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6BA73F" w14:textId="77777777" w:rsidR="00B9186D" w:rsidRDefault="00B9186D">
      <w:pPr>
        <w:pBdr>
          <w:top w:val="nil"/>
          <w:left w:val="nil"/>
          <w:bottom w:val="nil"/>
          <w:right w:val="nil"/>
          <w:between w:val="nil"/>
        </w:pBdr>
        <w:rPr>
          <w:rFonts w:ascii="Times New Roman" w:eastAsia="Times New Roman" w:hAnsi="Times New Roman" w:cs="Times New Roman"/>
          <w:color w:val="000000"/>
          <w:sz w:val="20"/>
          <w:szCs w:val="20"/>
        </w:rPr>
      </w:pPr>
    </w:p>
    <w:p w14:paraId="76FBCDB6" w14:textId="77777777" w:rsidR="00B9186D" w:rsidRDefault="00B9186D">
      <w:pPr>
        <w:pBdr>
          <w:top w:val="nil"/>
          <w:left w:val="nil"/>
          <w:bottom w:val="nil"/>
          <w:right w:val="nil"/>
          <w:between w:val="nil"/>
        </w:pBdr>
        <w:rPr>
          <w:rFonts w:ascii="Times New Roman" w:eastAsia="Times New Roman" w:hAnsi="Times New Roman" w:cs="Times New Roman"/>
          <w:color w:val="000000"/>
          <w:sz w:val="20"/>
          <w:szCs w:val="20"/>
        </w:rPr>
      </w:pPr>
    </w:p>
    <w:p w14:paraId="350FB74E" w14:textId="77777777" w:rsidR="00B9186D" w:rsidRDefault="00B9186D">
      <w:pPr>
        <w:pBdr>
          <w:top w:val="nil"/>
          <w:left w:val="nil"/>
          <w:bottom w:val="nil"/>
          <w:right w:val="nil"/>
          <w:between w:val="nil"/>
        </w:pBdr>
        <w:rPr>
          <w:rFonts w:ascii="Times New Roman" w:eastAsia="Times New Roman" w:hAnsi="Times New Roman" w:cs="Times New Roman"/>
          <w:color w:val="000000"/>
          <w:sz w:val="20"/>
          <w:szCs w:val="20"/>
        </w:rPr>
      </w:pPr>
    </w:p>
    <w:p w14:paraId="36F80361" w14:textId="77777777" w:rsidR="00B9186D" w:rsidRDefault="00B9186D">
      <w:pPr>
        <w:pBdr>
          <w:top w:val="nil"/>
          <w:left w:val="nil"/>
          <w:bottom w:val="nil"/>
          <w:right w:val="nil"/>
          <w:between w:val="nil"/>
        </w:pBdr>
        <w:rPr>
          <w:rFonts w:ascii="Times New Roman" w:eastAsia="Times New Roman" w:hAnsi="Times New Roman" w:cs="Times New Roman"/>
          <w:color w:val="000000"/>
          <w:sz w:val="20"/>
          <w:szCs w:val="20"/>
        </w:rPr>
      </w:pPr>
    </w:p>
    <w:p w14:paraId="63A6641F" w14:textId="77777777" w:rsidR="00B9186D" w:rsidRDefault="00B9186D">
      <w:pPr>
        <w:pBdr>
          <w:top w:val="nil"/>
          <w:left w:val="nil"/>
          <w:bottom w:val="nil"/>
          <w:right w:val="nil"/>
          <w:between w:val="nil"/>
        </w:pBdr>
        <w:spacing w:before="1"/>
        <w:rPr>
          <w:rFonts w:ascii="Times New Roman" w:eastAsia="Times New Roman" w:hAnsi="Times New Roman" w:cs="Times New Roman"/>
          <w:color w:val="000000"/>
          <w:sz w:val="20"/>
          <w:szCs w:val="20"/>
        </w:rPr>
      </w:pPr>
    </w:p>
    <w:p w14:paraId="015BE8D6" w14:textId="77777777" w:rsidR="00B9186D" w:rsidRDefault="00000000">
      <w:pPr>
        <w:pBdr>
          <w:top w:val="nil"/>
          <w:left w:val="nil"/>
          <w:bottom w:val="nil"/>
          <w:right w:val="nil"/>
          <w:between w:val="nil"/>
        </w:pBdr>
        <w:rPr>
          <w:rFonts w:ascii="Times New Roman" w:eastAsia="Times New Roman" w:hAnsi="Times New Roman" w:cs="Times New Roman"/>
          <w:color w:val="000000"/>
          <w:sz w:val="20"/>
          <w:szCs w:val="20"/>
        </w:rPr>
      </w:pPr>
      <w:r>
        <w:rPr>
          <w:rFonts w:ascii="Times New Roman" w:eastAsia="Times New Roman" w:hAnsi="Times New Roman" w:cs="Times New Roman"/>
          <w:noProof/>
          <w:color w:val="000000"/>
          <w:sz w:val="20"/>
          <w:szCs w:val="20"/>
        </w:rPr>
        <w:drawing>
          <wp:inline distT="0" distB="0" distL="0" distR="0" wp14:anchorId="6F0132E5" wp14:editId="1C0A5C3A">
            <wp:extent cx="5375046" cy="1181100"/>
            <wp:effectExtent l="0" t="0" r="0" b="0"/>
            <wp:docPr id="987173726"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8"/>
                    <a:srcRect/>
                    <a:stretch>
                      <a:fillRect/>
                    </a:stretch>
                  </pic:blipFill>
                  <pic:spPr>
                    <a:xfrm>
                      <a:off x="0" y="0"/>
                      <a:ext cx="5375046" cy="1181100"/>
                    </a:xfrm>
                    <a:prstGeom prst="rect">
                      <a:avLst/>
                    </a:prstGeom>
                    <a:ln/>
                  </pic:spPr>
                </pic:pic>
              </a:graphicData>
            </a:graphic>
          </wp:inline>
        </w:drawing>
      </w:r>
    </w:p>
    <w:p w14:paraId="3DFFF89D" w14:textId="77777777" w:rsidR="00B9186D" w:rsidRDefault="00B9186D">
      <w:pPr>
        <w:pBdr>
          <w:top w:val="nil"/>
          <w:left w:val="nil"/>
          <w:bottom w:val="nil"/>
          <w:right w:val="nil"/>
          <w:between w:val="nil"/>
        </w:pBdr>
        <w:rPr>
          <w:rFonts w:ascii="Times New Roman" w:eastAsia="Times New Roman" w:hAnsi="Times New Roman" w:cs="Times New Roman"/>
          <w:color w:val="000000"/>
          <w:sz w:val="20"/>
          <w:szCs w:val="20"/>
        </w:rPr>
      </w:pPr>
    </w:p>
    <w:p w14:paraId="1FF17295" w14:textId="77777777" w:rsidR="00B9186D" w:rsidRDefault="00B9186D">
      <w:pPr>
        <w:pBdr>
          <w:top w:val="nil"/>
          <w:left w:val="nil"/>
          <w:bottom w:val="nil"/>
          <w:right w:val="nil"/>
          <w:between w:val="nil"/>
        </w:pBdr>
        <w:rPr>
          <w:rFonts w:ascii="Times New Roman" w:eastAsia="Times New Roman" w:hAnsi="Times New Roman" w:cs="Times New Roman"/>
          <w:color w:val="000000"/>
          <w:sz w:val="20"/>
          <w:szCs w:val="20"/>
        </w:rPr>
      </w:pPr>
    </w:p>
    <w:p w14:paraId="0CC59161" w14:textId="77777777" w:rsidR="00B9186D" w:rsidRDefault="00B9186D">
      <w:pPr>
        <w:pBdr>
          <w:top w:val="nil"/>
          <w:left w:val="nil"/>
          <w:bottom w:val="nil"/>
          <w:right w:val="nil"/>
          <w:between w:val="nil"/>
        </w:pBdr>
        <w:rPr>
          <w:rFonts w:ascii="Times New Roman" w:eastAsia="Times New Roman" w:hAnsi="Times New Roman" w:cs="Times New Roman"/>
          <w:color w:val="000000"/>
          <w:sz w:val="20"/>
          <w:szCs w:val="20"/>
        </w:rPr>
      </w:pPr>
    </w:p>
    <w:p w14:paraId="1266E226" w14:textId="77777777" w:rsidR="00B9186D" w:rsidRDefault="00B9186D">
      <w:pPr>
        <w:pBdr>
          <w:top w:val="nil"/>
          <w:left w:val="nil"/>
          <w:bottom w:val="nil"/>
          <w:right w:val="nil"/>
          <w:between w:val="nil"/>
        </w:pBdr>
        <w:rPr>
          <w:rFonts w:ascii="Times New Roman" w:eastAsia="Times New Roman" w:hAnsi="Times New Roman" w:cs="Times New Roman"/>
          <w:color w:val="000000"/>
          <w:sz w:val="20"/>
          <w:szCs w:val="20"/>
        </w:rPr>
      </w:pPr>
    </w:p>
    <w:p w14:paraId="0FFE9038" w14:textId="77777777" w:rsidR="00B9186D" w:rsidRDefault="00B9186D">
      <w:pPr>
        <w:pBdr>
          <w:top w:val="nil"/>
          <w:left w:val="nil"/>
          <w:bottom w:val="nil"/>
          <w:right w:val="nil"/>
          <w:between w:val="nil"/>
        </w:pBdr>
        <w:rPr>
          <w:rFonts w:ascii="Times New Roman" w:eastAsia="Times New Roman" w:hAnsi="Times New Roman" w:cs="Times New Roman"/>
          <w:color w:val="000000"/>
          <w:sz w:val="20"/>
          <w:szCs w:val="20"/>
        </w:rPr>
      </w:pPr>
    </w:p>
    <w:p w14:paraId="33EF619A" w14:textId="77777777" w:rsidR="00B9186D" w:rsidRDefault="00B9186D">
      <w:pPr>
        <w:pBdr>
          <w:top w:val="nil"/>
          <w:left w:val="nil"/>
          <w:bottom w:val="nil"/>
          <w:right w:val="nil"/>
          <w:between w:val="nil"/>
        </w:pBdr>
        <w:rPr>
          <w:rFonts w:ascii="Times New Roman" w:eastAsia="Times New Roman" w:hAnsi="Times New Roman" w:cs="Times New Roman"/>
          <w:color w:val="000000"/>
          <w:sz w:val="20"/>
          <w:szCs w:val="20"/>
        </w:rPr>
      </w:pPr>
    </w:p>
    <w:p w14:paraId="01801FB3" w14:textId="77777777" w:rsidR="00B9186D" w:rsidRDefault="00B9186D">
      <w:pPr>
        <w:pBdr>
          <w:top w:val="nil"/>
          <w:left w:val="nil"/>
          <w:bottom w:val="nil"/>
          <w:right w:val="nil"/>
          <w:between w:val="nil"/>
        </w:pBdr>
        <w:spacing w:before="2"/>
        <w:rPr>
          <w:rFonts w:ascii="Times New Roman" w:eastAsia="Times New Roman" w:hAnsi="Times New Roman" w:cs="Times New Roman"/>
          <w:color w:val="000000"/>
          <w:sz w:val="27"/>
          <w:szCs w:val="27"/>
        </w:rPr>
      </w:pPr>
    </w:p>
    <w:p w14:paraId="2B4CC5D5" w14:textId="77777777" w:rsidR="00B9186D" w:rsidRDefault="00000000">
      <w:pPr>
        <w:pStyle w:val="Ttulo"/>
        <w:spacing w:line="276" w:lineRule="auto"/>
        <w:ind w:left="0" w:right="13"/>
      </w:pPr>
      <w:r>
        <w:t>PROGRAMACIÓN DIDACTICA OPERACIONES ADMINISTRATIVAS DE COMPRAVENTA</w:t>
      </w:r>
    </w:p>
    <w:p w14:paraId="3B4E51E0" w14:textId="77777777" w:rsidR="00B9186D" w:rsidRDefault="00B9186D">
      <w:pPr>
        <w:pBdr>
          <w:top w:val="nil"/>
          <w:left w:val="nil"/>
          <w:bottom w:val="nil"/>
          <w:right w:val="nil"/>
          <w:between w:val="nil"/>
        </w:pBdr>
        <w:rPr>
          <w:rFonts w:ascii="Arial" w:eastAsia="Arial" w:hAnsi="Arial" w:cs="Arial"/>
          <w:b/>
          <w:color w:val="000000"/>
          <w:sz w:val="62"/>
          <w:szCs w:val="62"/>
        </w:rPr>
      </w:pPr>
    </w:p>
    <w:p w14:paraId="46A7C705" w14:textId="77777777" w:rsidR="00B9186D" w:rsidRDefault="00B9186D">
      <w:pPr>
        <w:pBdr>
          <w:top w:val="nil"/>
          <w:left w:val="nil"/>
          <w:bottom w:val="nil"/>
          <w:right w:val="nil"/>
          <w:between w:val="nil"/>
        </w:pBdr>
        <w:spacing w:before="8"/>
        <w:jc w:val="right"/>
        <w:rPr>
          <w:rFonts w:ascii="Arial" w:eastAsia="Arial" w:hAnsi="Arial" w:cs="Arial"/>
          <w:b/>
          <w:color w:val="000000"/>
          <w:sz w:val="55"/>
          <w:szCs w:val="55"/>
        </w:rPr>
      </w:pPr>
    </w:p>
    <w:p w14:paraId="2D8AD54C" w14:textId="77777777" w:rsidR="00B9186D" w:rsidRDefault="00000000">
      <w:pPr>
        <w:pStyle w:val="Ttulo1"/>
        <w:spacing w:line="405" w:lineRule="auto"/>
        <w:ind w:left="0" w:right="13"/>
        <w:jc w:val="right"/>
      </w:pPr>
      <w:r>
        <w:t xml:space="preserve">PROFESOR: ILDEFONSO CUEVAS RUEDA </w:t>
      </w:r>
    </w:p>
    <w:p w14:paraId="42258D37" w14:textId="77777777" w:rsidR="00B9186D" w:rsidRDefault="00000000">
      <w:pPr>
        <w:pStyle w:val="Ttulo1"/>
        <w:spacing w:line="405" w:lineRule="auto"/>
        <w:ind w:left="0" w:right="13"/>
        <w:jc w:val="right"/>
      </w:pPr>
      <w:r>
        <w:t xml:space="preserve">CURSO: 1º GESTIÓN ADMINISTRATIVA </w:t>
      </w:r>
    </w:p>
    <w:p w14:paraId="35A75132" w14:textId="1304CF4A" w:rsidR="00B9186D" w:rsidRDefault="00000000">
      <w:pPr>
        <w:pStyle w:val="Ttulo1"/>
        <w:spacing w:line="405" w:lineRule="auto"/>
        <w:ind w:left="0" w:right="13"/>
        <w:jc w:val="right"/>
        <w:sectPr w:rsidR="00B9186D">
          <w:headerReference w:type="default" r:id="rId9"/>
          <w:pgSz w:w="11920" w:h="16850"/>
          <w:pgMar w:top="1417" w:right="1701" w:bottom="1417" w:left="1701" w:header="584" w:footer="720" w:gutter="0"/>
          <w:pgNumType w:start="1"/>
          <w:cols w:space="720"/>
        </w:sectPr>
      </w:pPr>
      <w:r>
        <w:t>202</w:t>
      </w:r>
      <w:r w:rsidR="009C4DC0">
        <w:t>5</w:t>
      </w:r>
      <w:r>
        <w:t>/202</w:t>
      </w:r>
      <w:r w:rsidR="009C4DC0">
        <w:t>6</w:t>
      </w:r>
    </w:p>
    <w:p w14:paraId="6EE2B950" w14:textId="77777777" w:rsidR="00B9186D" w:rsidRDefault="00B9186D">
      <w:pPr>
        <w:pBdr>
          <w:top w:val="nil"/>
          <w:left w:val="nil"/>
          <w:bottom w:val="nil"/>
          <w:right w:val="nil"/>
          <w:between w:val="nil"/>
        </w:pBdr>
        <w:rPr>
          <w:rFonts w:ascii="Arial" w:eastAsia="Arial" w:hAnsi="Arial" w:cs="Arial"/>
          <w:b/>
          <w:color w:val="000000"/>
          <w:sz w:val="20"/>
          <w:szCs w:val="20"/>
        </w:rPr>
      </w:pPr>
    </w:p>
    <w:p w14:paraId="0AEC1D37" w14:textId="77777777" w:rsidR="00B9186D" w:rsidRDefault="00B9186D">
      <w:pPr>
        <w:pBdr>
          <w:top w:val="nil"/>
          <w:left w:val="nil"/>
          <w:bottom w:val="nil"/>
          <w:right w:val="nil"/>
          <w:between w:val="nil"/>
        </w:pBdr>
        <w:rPr>
          <w:rFonts w:ascii="Arial" w:eastAsia="Arial" w:hAnsi="Arial" w:cs="Arial"/>
          <w:b/>
          <w:color w:val="000000"/>
          <w:sz w:val="20"/>
          <w:szCs w:val="20"/>
        </w:rPr>
      </w:pPr>
    </w:p>
    <w:p w14:paraId="1F2970DE" w14:textId="77777777" w:rsidR="00B9186D" w:rsidRDefault="00B9186D">
      <w:pPr>
        <w:pBdr>
          <w:top w:val="nil"/>
          <w:left w:val="nil"/>
          <w:bottom w:val="nil"/>
          <w:right w:val="nil"/>
          <w:between w:val="nil"/>
        </w:pBdr>
        <w:spacing w:before="8"/>
        <w:rPr>
          <w:rFonts w:ascii="Arial" w:eastAsia="Arial" w:hAnsi="Arial" w:cs="Arial"/>
          <w:b/>
          <w:color w:val="000000"/>
          <w:sz w:val="17"/>
          <w:szCs w:val="17"/>
        </w:rPr>
      </w:pPr>
    </w:p>
    <w:p w14:paraId="13DBBCBC" w14:textId="77777777" w:rsidR="00B9186D" w:rsidRDefault="00000000">
      <w:pPr>
        <w:spacing w:before="89"/>
        <w:ind w:right="1562"/>
        <w:jc w:val="center"/>
        <w:rPr>
          <w:rFonts w:ascii="Arial" w:eastAsia="Arial" w:hAnsi="Arial" w:cs="Arial"/>
          <w:b/>
          <w:sz w:val="32"/>
          <w:szCs w:val="32"/>
        </w:rPr>
      </w:pPr>
      <w:r>
        <w:rPr>
          <w:rFonts w:ascii="Arial" w:eastAsia="Arial" w:hAnsi="Arial" w:cs="Arial"/>
          <w:b/>
          <w:sz w:val="32"/>
          <w:szCs w:val="32"/>
        </w:rPr>
        <w:t>INDICE</w:t>
      </w:r>
    </w:p>
    <w:p w14:paraId="6FE421BB" w14:textId="77777777" w:rsidR="00B9186D" w:rsidRDefault="00000000">
      <w:pPr>
        <w:numPr>
          <w:ilvl w:val="0"/>
          <w:numId w:val="38"/>
        </w:numPr>
        <w:pBdr>
          <w:top w:val="nil"/>
          <w:left w:val="nil"/>
          <w:bottom w:val="nil"/>
          <w:right w:val="nil"/>
          <w:between w:val="nil"/>
        </w:pBdr>
        <w:spacing w:before="256"/>
        <w:ind w:left="0" w:firstLine="0"/>
        <w:rPr>
          <w:rFonts w:ascii="Arial" w:eastAsia="Arial" w:hAnsi="Arial" w:cs="Arial"/>
          <w:color w:val="000000"/>
          <w:sz w:val="32"/>
          <w:szCs w:val="32"/>
        </w:rPr>
      </w:pPr>
      <w:r>
        <w:rPr>
          <w:rFonts w:ascii="Arial" w:eastAsia="Arial" w:hAnsi="Arial" w:cs="Arial"/>
          <w:color w:val="000000"/>
          <w:sz w:val="32"/>
          <w:szCs w:val="32"/>
        </w:rPr>
        <w:t>Introducción</w:t>
      </w:r>
    </w:p>
    <w:p w14:paraId="1DEEEDEF" w14:textId="77777777" w:rsidR="00B9186D" w:rsidRDefault="00000000">
      <w:pPr>
        <w:numPr>
          <w:ilvl w:val="1"/>
          <w:numId w:val="38"/>
        </w:numPr>
        <w:pBdr>
          <w:top w:val="nil"/>
          <w:left w:val="nil"/>
          <w:bottom w:val="nil"/>
          <w:right w:val="nil"/>
          <w:between w:val="nil"/>
        </w:pBdr>
        <w:spacing w:before="54"/>
        <w:ind w:left="0" w:firstLine="0"/>
        <w:rPr>
          <w:rFonts w:ascii="Arial" w:eastAsia="Arial" w:hAnsi="Arial" w:cs="Arial"/>
          <w:color w:val="000000"/>
          <w:sz w:val="32"/>
          <w:szCs w:val="32"/>
        </w:rPr>
      </w:pPr>
      <w:r>
        <w:rPr>
          <w:rFonts w:ascii="Arial" w:eastAsia="Arial" w:hAnsi="Arial" w:cs="Arial"/>
          <w:color w:val="000000"/>
          <w:sz w:val="32"/>
          <w:szCs w:val="32"/>
        </w:rPr>
        <w:t>Identificación del ciclo y modulo profesional.</w:t>
      </w:r>
    </w:p>
    <w:p w14:paraId="722AABFC" w14:textId="77777777" w:rsidR="00B9186D" w:rsidRDefault="00000000">
      <w:pPr>
        <w:numPr>
          <w:ilvl w:val="1"/>
          <w:numId w:val="38"/>
        </w:numPr>
        <w:pBdr>
          <w:top w:val="nil"/>
          <w:left w:val="nil"/>
          <w:bottom w:val="nil"/>
          <w:right w:val="nil"/>
          <w:between w:val="nil"/>
        </w:pBdr>
        <w:spacing w:before="55"/>
        <w:ind w:left="0" w:firstLine="0"/>
        <w:rPr>
          <w:rFonts w:ascii="Arial" w:eastAsia="Arial" w:hAnsi="Arial" w:cs="Arial"/>
          <w:color w:val="000000"/>
          <w:sz w:val="32"/>
          <w:szCs w:val="32"/>
        </w:rPr>
      </w:pPr>
      <w:r>
        <w:rPr>
          <w:rFonts w:ascii="Arial" w:eastAsia="Arial" w:hAnsi="Arial" w:cs="Arial"/>
          <w:color w:val="000000"/>
          <w:sz w:val="32"/>
          <w:szCs w:val="32"/>
        </w:rPr>
        <w:t>Base normativa.</w:t>
      </w:r>
    </w:p>
    <w:p w14:paraId="6A14CB4B" w14:textId="77777777" w:rsidR="00B9186D" w:rsidRDefault="00000000">
      <w:pPr>
        <w:numPr>
          <w:ilvl w:val="1"/>
          <w:numId w:val="38"/>
        </w:numPr>
        <w:pBdr>
          <w:top w:val="nil"/>
          <w:left w:val="nil"/>
          <w:bottom w:val="nil"/>
          <w:right w:val="nil"/>
          <w:between w:val="nil"/>
        </w:pBdr>
        <w:spacing w:before="57"/>
        <w:ind w:left="0" w:firstLine="0"/>
        <w:rPr>
          <w:rFonts w:ascii="Arial" w:eastAsia="Arial" w:hAnsi="Arial" w:cs="Arial"/>
          <w:color w:val="000000"/>
          <w:sz w:val="32"/>
          <w:szCs w:val="32"/>
        </w:rPr>
      </w:pPr>
      <w:r>
        <w:rPr>
          <w:rFonts w:ascii="Arial" w:eastAsia="Arial" w:hAnsi="Arial" w:cs="Arial"/>
          <w:color w:val="000000"/>
          <w:sz w:val="32"/>
          <w:szCs w:val="32"/>
        </w:rPr>
        <w:t>Características del centro</w:t>
      </w:r>
    </w:p>
    <w:p w14:paraId="3AC7FA0D" w14:textId="77777777" w:rsidR="00B9186D" w:rsidRDefault="00000000">
      <w:pPr>
        <w:numPr>
          <w:ilvl w:val="1"/>
          <w:numId w:val="38"/>
        </w:numPr>
        <w:pBdr>
          <w:top w:val="nil"/>
          <w:left w:val="nil"/>
          <w:bottom w:val="nil"/>
          <w:right w:val="nil"/>
          <w:between w:val="nil"/>
        </w:pBdr>
        <w:spacing w:before="54"/>
        <w:ind w:left="0" w:firstLine="0"/>
        <w:rPr>
          <w:rFonts w:ascii="Arial" w:eastAsia="Arial" w:hAnsi="Arial" w:cs="Arial"/>
          <w:color w:val="000000"/>
          <w:sz w:val="32"/>
          <w:szCs w:val="32"/>
        </w:rPr>
      </w:pPr>
      <w:r>
        <w:rPr>
          <w:rFonts w:ascii="Arial" w:eastAsia="Arial" w:hAnsi="Arial" w:cs="Arial"/>
          <w:color w:val="000000"/>
          <w:sz w:val="32"/>
          <w:szCs w:val="32"/>
        </w:rPr>
        <w:t>Características del entorno.</w:t>
      </w:r>
    </w:p>
    <w:p w14:paraId="24D09D97" w14:textId="77777777" w:rsidR="00B9186D" w:rsidRDefault="00000000">
      <w:pPr>
        <w:numPr>
          <w:ilvl w:val="1"/>
          <w:numId w:val="38"/>
        </w:numPr>
        <w:pBdr>
          <w:top w:val="nil"/>
          <w:left w:val="nil"/>
          <w:bottom w:val="nil"/>
          <w:right w:val="nil"/>
          <w:between w:val="nil"/>
        </w:pBdr>
        <w:spacing w:before="55"/>
        <w:ind w:left="0" w:firstLine="0"/>
        <w:rPr>
          <w:rFonts w:ascii="Arial" w:eastAsia="Arial" w:hAnsi="Arial" w:cs="Arial"/>
          <w:color w:val="000000"/>
          <w:sz w:val="32"/>
          <w:szCs w:val="32"/>
        </w:rPr>
      </w:pPr>
      <w:r>
        <w:rPr>
          <w:rFonts w:ascii="Arial" w:eastAsia="Arial" w:hAnsi="Arial" w:cs="Arial"/>
          <w:color w:val="000000"/>
          <w:sz w:val="32"/>
          <w:szCs w:val="32"/>
        </w:rPr>
        <w:t>Características del grupo.</w:t>
      </w:r>
    </w:p>
    <w:p w14:paraId="723A6DAA" w14:textId="77777777" w:rsidR="00B9186D" w:rsidRDefault="00000000">
      <w:pPr>
        <w:numPr>
          <w:ilvl w:val="0"/>
          <w:numId w:val="38"/>
        </w:numPr>
        <w:pBdr>
          <w:top w:val="nil"/>
          <w:left w:val="nil"/>
          <w:bottom w:val="nil"/>
          <w:right w:val="nil"/>
          <w:between w:val="nil"/>
        </w:pBdr>
        <w:spacing w:before="57"/>
        <w:ind w:left="0" w:firstLine="0"/>
        <w:rPr>
          <w:rFonts w:ascii="Arial" w:eastAsia="Arial" w:hAnsi="Arial" w:cs="Arial"/>
          <w:color w:val="000000"/>
          <w:sz w:val="32"/>
          <w:szCs w:val="32"/>
        </w:rPr>
      </w:pPr>
      <w:r>
        <w:rPr>
          <w:rFonts w:ascii="Arial" w:eastAsia="Arial" w:hAnsi="Arial" w:cs="Arial"/>
          <w:color w:val="000000"/>
          <w:sz w:val="32"/>
          <w:szCs w:val="32"/>
        </w:rPr>
        <w:t>Objetivos generales y competencias.</w:t>
      </w:r>
    </w:p>
    <w:p w14:paraId="468DFB5C" w14:textId="77777777" w:rsidR="00B9186D" w:rsidRDefault="00000000">
      <w:pPr>
        <w:numPr>
          <w:ilvl w:val="0"/>
          <w:numId w:val="38"/>
        </w:numPr>
        <w:pBdr>
          <w:top w:val="nil"/>
          <w:left w:val="nil"/>
          <w:bottom w:val="nil"/>
          <w:right w:val="nil"/>
          <w:between w:val="nil"/>
        </w:pBdr>
        <w:spacing w:before="54"/>
        <w:ind w:left="0" w:firstLine="0"/>
        <w:rPr>
          <w:rFonts w:ascii="Arial" w:eastAsia="Arial" w:hAnsi="Arial" w:cs="Arial"/>
          <w:color w:val="000000"/>
          <w:sz w:val="32"/>
          <w:szCs w:val="32"/>
        </w:rPr>
      </w:pPr>
      <w:r>
        <w:rPr>
          <w:rFonts w:ascii="Arial" w:eastAsia="Arial" w:hAnsi="Arial" w:cs="Arial"/>
          <w:color w:val="000000"/>
          <w:sz w:val="32"/>
          <w:szCs w:val="32"/>
        </w:rPr>
        <w:t>Resultados de aprendizaje y criterios de evaluación.</w:t>
      </w:r>
    </w:p>
    <w:p w14:paraId="4FF0C1C7" w14:textId="77777777" w:rsidR="00B9186D" w:rsidRDefault="00000000">
      <w:pPr>
        <w:numPr>
          <w:ilvl w:val="0"/>
          <w:numId w:val="38"/>
        </w:numPr>
        <w:pBdr>
          <w:top w:val="nil"/>
          <w:left w:val="nil"/>
          <w:bottom w:val="nil"/>
          <w:right w:val="nil"/>
          <w:between w:val="nil"/>
        </w:pBdr>
        <w:spacing w:before="57"/>
        <w:ind w:left="0" w:firstLine="0"/>
        <w:rPr>
          <w:rFonts w:ascii="Arial" w:eastAsia="Arial" w:hAnsi="Arial" w:cs="Arial"/>
          <w:color w:val="000000"/>
          <w:sz w:val="32"/>
          <w:szCs w:val="32"/>
        </w:rPr>
      </w:pPr>
      <w:r>
        <w:rPr>
          <w:rFonts w:ascii="Arial" w:eastAsia="Arial" w:hAnsi="Arial" w:cs="Arial"/>
          <w:color w:val="000000"/>
          <w:sz w:val="32"/>
          <w:szCs w:val="32"/>
        </w:rPr>
        <w:t>Contenidos.</w:t>
      </w:r>
    </w:p>
    <w:p w14:paraId="6246C276" w14:textId="77777777" w:rsidR="00B9186D" w:rsidRDefault="00000000">
      <w:pPr>
        <w:numPr>
          <w:ilvl w:val="0"/>
          <w:numId w:val="38"/>
        </w:numPr>
        <w:pBdr>
          <w:top w:val="nil"/>
          <w:left w:val="nil"/>
          <w:bottom w:val="nil"/>
          <w:right w:val="nil"/>
          <w:between w:val="nil"/>
        </w:pBdr>
        <w:spacing w:before="57"/>
        <w:ind w:left="0" w:firstLine="0"/>
        <w:rPr>
          <w:rFonts w:ascii="Arial" w:eastAsia="Arial" w:hAnsi="Arial" w:cs="Arial"/>
          <w:color w:val="000000"/>
          <w:sz w:val="32"/>
          <w:szCs w:val="32"/>
        </w:rPr>
      </w:pPr>
      <w:r>
        <w:rPr>
          <w:rFonts w:ascii="Arial" w:eastAsia="Arial" w:hAnsi="Arial" w:cs="Arial"/>
          <w:color w:val="000000"/>
          <w:sz w:val="32"/>
          <w:szCs w:val="32"/>
        </w:rPr>
        <w:t>Organización y secuenciación</w:t>
      </w:r>
    </w:p>
    <w:p w14:paraId="4F9F1A88" w14:textId="77777777" w:rsidR="00B9186D" w:rsidRDefault="00000000">
      <w:pPr>
        <w:numPr>
          <w:ilvl w:val="0"/>
          <w:numId w:val="38"/>
        </w:numPr>
        <w:pBdr>
          <w:top w:val="nil"/>
          <w:left w:val="nil"/>
          <w:bottom w:val="nil"/>
          <w:right w:val="nil"/>
          <w:between w:val="nil"/>
        </w:pBdr>
        <w:spacing w:before="52"/>
        <w:ind w:left="0" w:firstLine="0"/>
        <w:rPr>
          <w:rFonts w:ascii="Arial" w:eastAsia="Arial" w:hAnsi="Arial" w:cs="Arial"/>
          <w:color w:val="000000"/>
          <w:sz w:val="32"/>
          <w:szCs w:val="32"/>
        </w:rPr>
      </w:pPr>
      <w:r>
        <w:rPr>
          <w:rFonts w:ascii="Arial" w:eastAsia="Arial" w:hAnsi="Arial" w:cs="Arial"/>
          <w:color w:val="000000"/>
          <w:sz w:val="32"/>
          <w:szCs w:val="32"/>
        </w:rPr>
        <w:t>Unidades de aprendizaje.</w:t>
      </w:r>
    </w:p>
    <w:p w14:paraId="25C9C24D" w14:textId="77777777" w:rsidR="00B9186D" w:rsidRDefault="00000000">
      <w:pPr>
        <w:numPr>
          <w:ilvl w:val="0"/>
          <w:numId w:val="38"/>
        </w:numPr>
        <w:pBdr>
          <w:top w:val="nil"/>
          <w:left w:val="nil"/>
          <w:bottom w:val="nil"/>
          <w:right w:val="nil"/>
          <w:between w:val="nil"/>
        </w:pBdr>
        <w:spacing w:before="54"/>
        <w:ind w:left="0" w:firstLine="0"/>
        <w:rPr>
          <w:rFonts w:ascii="Arial" w:eastAsia="Arial" w:hAnsi="Arial" w:cs="Arial"/>
          <w:color w:val="000000"/>
          <w:sz w:val="32"/>
          <w:szCs w:val="32"/>
        </w:rPr>
      </w:pPr>
      <w:r>
        <w:rPr>
          <w:rFonts w:ascii="Arial" w:eastAsia="Arial" w:hAnsi="Arial" w:cs="Arial"/>
          <w:color w:val="000000"/>
          <w:sz w:val="32"/>
          <w:szCs w:val="32"/>
        </w:rPr>
        <w:t>Metodología.</w:t>
      </w:r>
    </w:p>
    <w:p w14:paraId="482FD738" w14:textId="77777777" w:rsidR="00B9186D" w:rsidRDefault="00000000">
      <w:pPr>
        <w:numPr>
          <w:ilvl w:val="0"/>
          <w:numId w:val="38"/>
        </w:numPr>
        <w:pBdr>
          <w:top w:val="nil"/>
          <w:left w:val="nil"/>
          <w:bottom w:val="nil"/>
          <w:right w:val="nil"/>
          <w:between w:val="nil"/>
        </w:pBdr>
        <w:spacing w:before="60"/>
        <w:ind w:left="0" w:firstLine="0"/>
        <w:rPr>
          <w:rFonts w:ascii="Arial" w:eastAsia="Arial" w:hAnsi="Arial" w:cs="Arial"/>
          <w:color w:val="000000"/>
          <w:sz w:val="32"/>
          <w:szCs w:val="32"/>
        </w:rPr>
      </w:pPr>
      <w:r>
        <w:rPr>
          <w:rFonts w:ascii="Arial" w:eastAsia="Arial" w:hAnsi="Arial" w:cs="Arial"/>
          <w:color w:val="000000"/>
          <w:sz w:val="32"/>
          <w:szCs w:val="32"/>
        </w:rPr>
        <w:t>Evaluación.</w:t>
      </w:r>
    </w:p>
    <w:p w14:paraId="6E60519D" w14:textId="77777777" w:rsidR="00B9186D" w:rsidRDefault="00000000">
      <w:pPr>
        <w:numPr>
          <w:ilvl w:val="0"/>
          <w:numId w:val="38"/>
        </w:numPr>
        <w:pBdr>
          <w:top w:val="nil"/>
          <w:left w:val="nil"/>
          <w:bottom w:val="nil"/>
          <w:right w:val="nil"/>
          <w:between w:val="nil"/>
        </w:pBdr>
        <w:spacing w:before="55"/>
        <w:ind w:left="0" w:firstLine="0"/>
        <w:rPr>
          <w:rFonts w:ascii="Arial" w:eastAsia="Arial" w:hAnsi="Arial" w:cs="Arial"/>
          <w:color w:val="000000"/>
          <w:sz w:val="32"/>
          <w:szCs w:val="32"/>
        </w:rPr>
      </w:pPr>
      <w:r>
        <w:rPr>
          <w:rFonts w:ascii="Arial" w:eastAsia="Arial" w:hAnsi="Arial" w:cs="Arial"/>
          <w:color w:val="000000"/>
          <w:sz w:val="32"/>
          <w:szCs w:val="32"/>
        </w:rPr>
        <w:t>Atención a la diversidad.</w:t>
      </w:r>
    </w:p>
    <w:p w14:paraId="0027DED0" w14:textId="77777777" w:rsidR="00B9186D" w:rsidRDefault="00000000">
      <w:pPr>
        <w:numPr>
          <w:ilvl w:val="0"/>
          <w:numId w:val="38"/>
        </w:numPr>
        <w:pBdr>
          <w:top w:val="nil"/>
          <w:left w:val="nil"/>
          <w:bottom w:val="nil"/>
          <w:right w:val="nil"/>
          <w:between w:val="nil"/>
        </w:pBdr>
        <w:spacing w:before="54"/>
        <w:ind w:left="0" w:firstLine="0"/>
        <w:rPr>
          <w:rFonts w:ascii="Arial" w:eastAsia="Arial" w:hAnsi="Arial" w:cs="Arial"/>
          <w:color w:val="000000"/>
          <w:sz w:val="32"/>
          <w:szCs w:val="32"/>
        </w:rPr>
      </w:pPr>
      <w:r>
        <w:rPr>
          <w:rFonts w:ascii="Arial" w:eastAsia="Arial" w:hAnsi="Arial" w:cs="Arial"/>
          <w:color w:val="000000"/>
          <w:sz w:val="32"/>
          <w:szCs w:val="32"/>
        </w:rPr>
        <w:t>Recursos.</w:t>
      </w:r>
    </w:p>
    <w:p w14:paraId="149B7EE6" w14:textId="77777777" w:rsidR="00B9186D" w:rsidRDefault="00000000">
      <w:pPr>
        <w:numPr>
          <w:ilvl w:val="0"/>
          <w:numId w:val="38"/>
        </w:numPr>
        <w:pBdr>
          <w:top w:val="nil"/>
          <w:left w:val="nil"/>
          <w:bottom w:val="nil"/>
          <w:right w:val="nil"/>
          <w:between w:val="nil"/>
        </w:pBdr>
        <w:tabs>
          <w:tab w:val="left" w:pos="0"/>
        </w:tabs>
        <w:spacing w:before="54"/>
        <w:ind w:left="0" w:firstLine="0"/>
        <w:rPr>
          <w:rFonts w:ascii="Arial" w:eastAsia="Arial" w:hAnsi="Arial" w:cs="Arial"/>
          <w:color w:val="000000"/>
          <w:sz w:val="32"/>
          <w:szCs w:val="32"/>
        </w:rPr>
        <w:sectPr w:rsidR="00B9186D">
          <w:pgSz w:w="11920" w:h="16850"/>
          <w:pgMar w:top="1417" w:right="1701" w:bottom="1417" w:left="1701" w:header="584" w:footer="0" w:gutter="0"/>
          <w:cols w:space="720"/>
        </w:sectPr>
      </w:pPr>
      <w:r>
        <w:rPr>
          <w:rFonts w:ascii="Arial" w:eastAsia="Arial" w:hAnsi="Arial" w:cs="Arial"/>
          <w:color w:val="000000"/>
          <w:sz w:val="32"/>
          <w:szCs w:val="32"/>
        </w:rPr>
        <w:t>Anexo</w:t>
      </w:r>
    </w:p>
    <w:p w14:paraId="2C5FECEA" w14:textId="77777777" w:rsidR="00B9186D" w:rsidRDefault="00000000">
      <w:pPr>
        <w:pStyle w:val="Ttulo1"/>
        <w:numPr>
          <w:ilvl w:val="0"/>
          <w:numId w:val="37"/>
        </w:numPr>
        <w:spacing w:before="227"/>
        <w:ind w:left="426" w:hanging="361"/>
        <w:rPr>
          <w:sz w:val="28"/>
          <w:szCs w:val="28"/>
        </w:rPr>
      </w:pPr>
      <w:r>
        <w:rPr>
          <w:sz w:val="28"/>
          <w:szCs w:val="28"/>
        </w:rPr>
        <w:t>INTRODUCCIÓN.</w:t>
      </w:r>
    </w:p>
    <w:p w14:paraId="7710870E" w14:textId="77777777" w:rsidR="00B9186D" w:rsidRDefault="00B9186D">
      <w:pPr>
        <w:pBdr>
          <w:top w:val="nil"/>
          <w:left w:val="nil"/>
          <w:bottom w:val="nil"/>
          <w:right w:val="nil"/>
          <w:between w:val="nil"/>
        </w:pBdr>
        <w:spacing w:before="8"/>
        <w:rPr>
          <w:rFonts w:ascii="Arial" w:eastAsia="Arial" w:hAnsi="Arial" w:cs="Arial"/>
          <w:b/>
          <w:color w:val="000000"/>
          <w:sz w:val="41"/>
          <w:szCs w:val="41"/>
        </w:rPr>
      </w:pPr>
    </w:p>
    <w:p w14:paraId="501A2363" w14:textId="77777777" w:rsidR="00B9186D" w:rsidRDefault="00000000">
      <w:pPr>
        <w:pStyle w:val="Ttulo2"/>
        <w:ind w:left="0" w:firstLine="0"/>
      </w:pPr>
      <w:r>
        <w:t>1.1 IDENTIFICACIÓN DEL CICLO Y MODULO PROFESIONAL.</w:t>
      </w:r>
    </w:p>
    <w:p w14:paraId="15CC7E2F" w14:textId="77777777" w:rsidR="00B9186D" w:rsidRDefault="00B9186D">
      <w:pPr>
        <w:pBdr>
          <w:top w:val="nil"/>
          <w:left w:val="nil"/>
          <w:bottom w:val="nil"/>
          <w:right w:val="nil"/>
          <w:between w:val="nil"/>
        </w:pBdr>
        <w:rPr>
          <w:rFonts w:ascii="Arial" w:eastAsia="Arial" w:hAnsi="Arial" w:cs="Arial"/>
          <w:b/>
          <w:color w:val="000000"/>
          <w:sz w:val="20"/>
          <w:szCs w:val="20"/>
        </w:rPr>
      </w:pPr>
    </w:p>
    <w:p w14:paraId="61119628" w14:textId="77777777" w:rsidR="00B9186D" w:rsidRDefault="00B9186D">
      <w:pPr>
        <w:pBdr>
          <w:top w:val="nil"/>
          <w:left w:val="nil"/>
          <w:bottom w:val="nil"/>
          <w:right w:val="nil"/>
          <w:between w:val="nil"/>
        </w:pBdr>
        <w:spacing w:before="11"/>
        <w:rPr>
          <w:rFonts w:ascii="Arial" w:eastAsia="Arial" w:hAnsi="Arial" w:cs="Arial"/>
          <w:b/>
          <w:color w:val="000000"/>
          <w:sz w:val="27"/>
          <w:szCs w:val="27"/>
        </w:rPr>
      </w:pPr>
    </w:p>
    <w:tbl>
      <w:tblPr>
        <w:tblStyle w:val="a"/>
        <w:tblW w:w="8502"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01"/>
        <w:gridCol w:w="6301"/>
      </w:tblGrid>
      <w:tr w:rsidR="00B9186D" w14:paraId="5C47ECE3" w14:textId="77777777">
        <w:trPr>
          <w:trHeight w:val="455"/>
        </w:trPr>
        <w:tc>
          <w:tcPr>
            <w:tcW w:w="8502" w:type="dxa"/>
            <w:gridSpan w:val="2"/>
            <w:shd w:val="clear" w:color="auto" w:fill="4F81BB"/>
          </w:tcPr>
          <w:p w14:paraId="7ABA6880" w14:textId="77777777" w:rsidR="00B9186D" w:rsidRDefault="00000000">
            <w:pPr>
              <w:pBdr>
                <w:top w:val="nil"/>
                <w:left w:val="nil"/>
                <w:bottom w:val="nil"/>
                <w:right w:val="nil"/>
                <w:between w:val="nil"/>
              </w:pBdr>
              <w:spacing w:before="71"/>
              <w:ind w:left="3655" w:right="3637"/>
              <w:jc w:val="center"/>
              <w:rPr>
                <w:rFonts w:ascii="Calibri" w:eastAsia="Calibri" w:hAnsi="Calibri" w:cs="Calibri"/>
                <w:b/>
                <w:color w:val="000000"/>
                <w:sz w:val="24"/>
                <w:szCs w:val="24"/>
              </w:rPr>
            </w:pPr>
            <w:r>
              <w:rPr>
                <w:rFonts w:ascii="Calibri" w:eastAsia="Calibri" w:hAnsi="Calibri" w:cs="Calibri"/>
                <w:b/>
                <w:color w:val="000000"/>
                <w:sz w:val="24"/>
                <w:szCs w:val="24"/>
              </w:rPr>
              <w:t>Descripción</w:t>
            </w:r>
          </w:p>
        </w:tc>
      </w:tr>
      <w:tr w:rsidR="00B9186D" w14:paraId="72A0A28D" w14:textId="77777777">
        <w:trPr>
          <w:trHeight w:val="436"/>
        </w:trPr>
        <w:tc>
          <w:tcPr>
            <w:tcW w:w="2201" w:type="dxa"/>
            <w:shd w:val="clear" w:color="auto" w:fill="D0D6E8"/>
          </w:tcPr>
          <w:p w14:paraId="4E579A01" w14:textId="77777777" w:rsidR="00B9186D" w:rsidRDefault="00000000">
            <w:pPr>
              <w:pBdr>
                <w:top w:val="nil"/>
                <w:left w:val="nil"/>
                <w:bottom w:val="nil"/>
                <w:right w:val="nil"/>
                <w:between w:val="nil"/>
              </w:pBdr>
              <w:spacing w:before="92"/>
              <w:ind w:left="148"/>
              <w:rPr>
                <w:rFonts w:ascii="Calibri" w:eastAsia="Calibri" w:hAnsi="Calibri" w:cs="Calibri"/>
                <w:b/>
                <w:color w:val="000000"/>
              </w:rPr>
            </w:pPr>
            <w:r>
              <w:rPr>
                <w:rFonts w:ascii="Calibri" w:eastAsia="Calibri" w:hAnsi="Calibri" w:cs="Calibri"/>
                <w:b/>
                <w:color w:val="000000"/>
              </w:rPr>
              <w:t>Familia Profesional</w:t>
            </w:r>
          </w:p>
        </w:tc>
        <w:tc>
          <w:tcPr>
            <w:tcW w:w="6301" w:type="dxa"/>
            <w:shd w:val="clear" w:color="auto" w:fill="D0D6E8"/>
          </w:tcPr>
          <w:p w14:paraId="11BBF487" w14:textId="77777777" w:rsidR="00B9186D" w:rsidRDefault="00000000">
            <w:pPr>
              <w:pBdr>
                <w:top w:val="nil"/>
                <w:left w:val="nil"/>
                <w:bottom w:val="nil"/>
                <w:right w:val="nil"/>
                <w:between w:val="nil"/>
              </w:pBdr>
              <w:spacing w:before="71"/>
              <w:ind w:left="149"/>
              <w:rPr>
                <w:rFonts w:ascii="Calibri" w:eastAsia="Calibri" w:hAnsi="Calibri" w:cs="Calibri"/>
                <w:b/>
                <w:color w:val="000000"/>
                <w:sz w:val="24"/>
                <w:szCs w:val="24"/>
              </w:rPr>
            </w:pPr>
            <w:r>
              <w:rPr>
                <w:rFonts w:ascii="Calibri" w:eastAsia="Calibri" w:hAnsi="Calibri" w:cs="Calibri"/>
                <w:b/>
                <w:color w:val="000000"/>
                <w:sz w:val="24"/>
                <w:szCs w:val="24"/>
              </w:rPr>
              <w:t>Administración y Gestión</w:t>
            </w:r>
          </w:p>
        </w:tc>
      </w:tr>
      <w:tr w:rsidR="00B9186D" w14:paraId="47320B97" w14:textId="77777777">
        <w:trPr>
          <w:trHeight w:val="438"/>
        </w:trPr>
        <w:tc>
          <w:tcPr>
            <w:tcW w:w="2201" w:type="dxa"/>
            <w:shd w:val="clear" w:color="auto" w:fill="E9EBF4"/>
          </w:tcPr>
          <w:p w14:paraId="1788EE51" w14:textId="77777777" w:rsidR="00B9186D" w:rsidRDefault="00000000">
            <w:pPr>
              <w:pBdr>
                <w:top w:val="nil"/>
                <w:left w:val="nil"/>
                <w:bottom w:val="nil"/>
                <w:right w:val="nil"/>
                <w:between w:val="nil"/>
              </w:pBdr>
              <w:spacing w:before="95"/>
              <w:ind w:left="148"/>
              <w:rPr>
                <w:rFonts w:ascii="Calibri" w:eastAsia="Calibri" w:hAnsi="Calibri" w:cs="Calibri"/>
                <w:b/>
                <w:color w:val="000000"/>
              </w:rPr>
            </w:pPr>
            <w:r>
              <w:rPr>
                <w:rFonts w:ascii="Calibri" w:eastAsia="Calibri" w:hAnsi="Calibri" w:cs="Calibri"/>
                <w:b/>
                <w:color w:val="000000"/>
              </w:rPr>
              <w:t>Ciclo Formativo</w:t>
            </w:r>
          </w:p>
        </w:tc>
        <w:tc>
          <w:tcPr>
            <w:tcW w:w="6301" w:type="dxa"/>
            <w:shd w:val="clear" w:color="auto" w:fill="E9EBF4"/>
          </w:tcPr>
          <w:p w14:paraId="7B2B4CE6" w14:textId="77777777" w:rsidR="00B9186D" w:rsidRDefault="00000000">
            <w:pPr>
              <w:pBdr>
                <w:top w:val="nil"/>
                <w:left w:val="nil"/>
                <w:bottom w:val="nil"/>
                <w:right w:val="nil"/>
                <w:between w:val="nil"/>
              </w:pBdr>
              <w:spacing w:before="73"/>
              <w:ind w:left="149"/>
              <w:rPr>
                <w:rFonts w:ascii="Calibri" w:eastAsia="Calibri" w:hAnsi="Calibri" w:cs="Calibri"/>
                <w:b/>
                <w:color w:val="000000"/>
                <w:sz w:val="24"/>
                <w:szCs w:val="24"/>
              </w:rPr>
            </w:pPr>
            <w:r>
              <w:rPr>
                <w:rFonts w:ascii="Calibri" w:eastAsia="Calibri" w:hAnsi="Calibri" w:cs="Calibri"/>
                <w:b/>
                <w:color w:val="000000"/>
                <w:sz w:val="24"/>
                <w:szCs w:val="24"/>
              </w:rPr>
              <w:t>Gestión Administrativa</w:t>
            </w:r>
          </w:p>
        </w:tc>
      </w:tr>
      <w:tr w:rsidR="00B9186D" w14:paraId="2F8BDC12" w14:textId="77777777">
        <w:trPr>
          <w:trHeight w:val="437"/>
        </w:trPr>
        <w:tc>
          <w:tcPr>
            <w:tcW w:w="2201" w:type="dxa"/>
            <w:shd w:val="clear" w:color="auto" w:fill="D0D6E8"/>
          </w:tcPr>
          <w:p w14:paraId="65F37965" w14:textId="77777777" w:rsidR="00B9186D" w:rsidRDefault="00000000">
            <w:pPr>
              <w:pBdr>
                <w:top w:val="nil"/>
                <w:left w:val="nil"/>
                <w:bottom w:val="nil"/>
                <w:right w:val="nil"/>
                <w:between w:val="nil"/>
              </w:pBdr>
              <w:spacing w:before="91"/>
              <w:ind w:left="148"/>
              <w:rPr>
                <w:rFonts w:ascii="Calibri" w:eastAsia="Calibri" w:hAnsi="Calibri" w:cs="Calibri"/>
                <w:b/>
                <w:color w:val="000000"/>
              </w:rPr>
            </w:pPr>
            <w:r>
              <w:rPr>
                <w:rFonts w:ascii="Calibri" w:eastAsia="Calibri" w:hAnsi="Calibri" w:cs="Calibri"/>
                <w:b/>
                <w:color w:val="000000"/>
              </w:rPr>
              <w:t>Nivel del Ciclo</w:t>
            </w:r>
          </w:p>
        </w:tc>
        <w:tc>
          <w:tcPr>
            <w:tcW w:w="6301" w:type="dxa"/>
            <w:shd w:val="clear" w:color="auto" w:fill="D0D6E8"/>
          </w:tcPr>
          <w:p w14:paraId="4884F3DA" w14:textId="77777777" w:rsidR="00B9186D" w:rsidRDefault="00000000">
            <w:pPr>
              <w:pBdr>
                <w:top w:val="nil"/>
                <w:left w:val="nil"/>
                <w:bottom w:val="nil"/>
                <w:right w:val="nil"/>
                <w:between w:val="nil"/>
              </w:pBdr>
              <w:spacing w:before="72"/>
              <w:ind w:left="149"/>
              <w:rPr>
                <w:rFonts w:ascii="Calibri" w:eastAsia="Calibri" w:hAnsi="Calibri" w:cs="Calibri"/>
                <w:b/>
                <w:color w:val="000000"/>
                <w:sz w:val="24"/>
                <w:szCs w:val="24"/>
              </w:rPr>
            </w:pPr>
            <w:r>
              <w:rPr>
                <w:rFonts w:ascii="Calibri" w:eastAsia="Calibri" w:hAnsi="Calibri" w:cs="Calibri"/>
                <w:b/>
                <w:color w:val="000000"/>
                <w:sz w:val="24"/>
                <w:szCs w:val="24"/>
              </w:rPr>
              <w:t>Grado D, Formación Profesional de Grado Medio</w:t>
            </w:r>
          </w:p>
        </w:tc>
      </w:tr>
      <w:tr w:rsidR="00B9186D" w14:paraId="54854B2B" w14:textId="77777777">
        <w:trPr>
          <w:trHeight w:val="436"/>
        </w:trPr>
        <w:tc>
          <w:tcPr>
            <w:tcW w:w="2201" w:type="dxa"/>
            <w:shd w:val="clear" w:color="auto" w:fill="E9EBF4"/>
          </w:tcPr>
          <w:p w14:paraId="23866B45" w14:textId="77777777" w:rsidR="00B9186D" w:rsidRDefault="00000000">
            <w:pPr>
              <w:pBdr>
                <w:top w:val="nil"/>
                <w:left w:val="nil"/>
                <w:bottom w:val="nil"/>
                <w:right w:val="nil"/>
                <w:between w:val="nil"/>
              </w:pBdr>
              <w:spacing w:before="90"/>
              <w:ind w:left="148"/>
              <w:rPr>
                <w:rFonts w:ascii="Calibri" w:eastAsia="Calibri" w:hAnsi="Calibri" w:cs="Calibri"/>
                <w:b/>
                <w:color w:val="000000"/>
              </w:rPr>
            </w:pPr>
            <w:r>
              <w:rPr>
                <w:rFonts w:ascii="Calibri" w:eastAsia="Calibri" w:hAnsi="Calibri" w:cs="Calibri"/>
                <w:b/>
                <w:color w:val="000000"/>
              </w:rPr>
              <w:t>Duración del ciclo</w:t>
            </w:r>
          </w:p>
        </w:tc>
        <w:tc>
          <w:tcPr>
            <w:tcW w:w="6301" w:type="dxa"/>
            <w:shd w:val="clear" w:color="auto" w:fill="E9EBF4"/>
          </w:tcPr>
          <w:p w14:paraId="76CDE98A" w14:textId="77777777" w:rsidR="00B9186D" w:rsidRDefault="00000000">
            <w:pPr>
              <w:pBdr>
                <w:top w:val="nil"/>
                <w:left w:val="nil"/>
                <w:bottom w:val="nil"/>
                <w:right w:val="nil"/>
                <w:between w:val="nil"/>
              </w:pBdr>
              <w:spacing w:before="71"/>
              <w:ind w:left="149"/>
              <w:rPr>
                <w:rFonts w:ascii="Calibri" w:eastAsia="Calibri" w:hAnsi="Calibri" w:cs="Calibri"/>
                <w:b/>
                <w:color w:val="000000"/>
                <w:sz w:val="24"/>
                <w:szCs w:val="24"/>
              </w:rPr>
            </w:pPr>
            <w:r>
              <w:rPr>
                <w:rFonts w:ascii="Calibri" w:eastAsia="Calibri" w:hAnsi="Calibri" w:cs="Calibri"/>
                <w:b/>
                <w:color w:val="000000"/>
                <w:sz w:val="24"/>
                <w:szCs w:val="24"/>
              </w:rPr>
              <w:t>2010 horas</w:t>
            </w:r>
          </w:p>
        </w:tc>
      </w:tr>
      <w:tr w:rsidR="00B9186D" w14:paraId="52D3B9F5" w14:textId="77777777">
        <w:trPr>
          <w:trHeight w:val="628"/>
        </w:trPr>
        <w:tc>
          <w:tcPr>
            <w:tcW w:w="2201" w:type="dxa"/>
            <w:shd w:val="clear" w:color="auto" w:fill="D0D6E8"/>
          </w:tcPr>
          <w:p w14:paraId="18A18A2A" w14:textId="77777777" w:rsidR="00B9186D" w:rsidRDefault="00000000">
            <w:pPr>
              <w:pBdr>
                <w:top w:val="nil"/>
                <w:left w:val="nil"/>
                <w:bottom w:val="nil"/>
                <w:right w:val="nil"/>
                <w:between w:val="nil"/>
              </w:pBdr>
              <w:spacing w:before="68"/>
              <w:ind w:left="148"/>
              <w:rPr>
                <w:rFonts w:ascii="Calibri" w:eastAsia="Calibri" w:hAnsi="Calibri" w:cs="Calibri"/>
                <w:b/>
                <w:color w:val="000000"/>
              </w:rPr>
            </w:pPr>
            <w:r>
              <w:rPr>
                <w:rFonts w:ascii="Calibri" w:eastAsia="Calibri" w:hAnsi="Calibri" w:cs="Calibri"/>
                <w:b/>
              </w:rPr>
              <w:t>Módulo</w:t>
            </w:r>
          </w:p>
        </w:tc>
        <w:tc>
          <w:tcPr>
            <w:tcW w:w="6301" w:type="dxa"/>
            <w:shd w:val="clear" w:color="auto" w:fill="D0D6E8"/>
          </w:tcPr>
          <w:p w14:paraId="083E230F" w14:textId="77777777" w:rsidR="00B9186D" w:rsidRDefault="00000000">
            <w:pPr>
              <w:pBdr>
                <w:top w:val="nil"/>
                <w:left w:val="nil"/>
                <w:bottom w:val="nil"/>
                <w:right w:val="nil"/>
                <w:between w:val="nil"/>
              </w:pBdr>
              <w:spacing w:before="71"/>
              <w:ind w:left="149"/>
              <w:rPr>
                <w:rFonts w:ascii="Calibri" w:eastAsia="Calibri" w:hAnsi="Calibri" w:cs="Calibri"/>
                <w:b/>
                <w:color w:val="000000"/>
                <w:sz w:val="24"/>
                <w:szCs w:val="24"/>
              </w:rPr>
            </w:pPr>
            <w:r>
              <w:rPr>
                <w:rFonts w:ascii="Calibri" w:eastAsia="Calibri" w:hAnsi="Calibri" w:cs="Calibri"/>
                <w:b/>
                <w:color w:val="000000"/>
                <w:sz w:val="24"/>
                <w:szCs w:val="24"/>
              </w:rPr>
              <w:t>Operaciones Administrativas de Compra-Venta</w:t>
            </w:r>
          </w:p>
        </w:tc>
      </w:tr>
      <w:tr w:rsidR="00B9186D" w14:paraId="3D32C09F" w14:textId="77777777">
        <w:trPr>
          <w:trHeight w:val="625"/>
        </w:trPr>
        <w:tc>
          <w:tcPr>
            <w:tcW w:w="2201" w:type="dxa"/>
            <w:shd w:val="clear" w:color="auto" w:fill="E9EBF4"/>
          </w:tcPr>
          <w:p w14:paraId="1F91DF19" w14:textId="77777777" w:rsidR="00B9186D" w:rsidRDefault="00000000">
            <w:pPr>
              <w:pBdr>
                <w:top w:val="nil"/>
                <w:left w:val="nil"/>
                <w:bottom w:val="nil"/>
                <w:right w:val="nil"/>
                <w:between w:val="nil"/>
              </w:pBdr>
              <w:spacing w:before="68"/>
              <w:ind w:left="148"/>
              <w:rPr>
                <w:rFonts w:ascii="Calibri" w:eastAsia="Calibri" w:hAnsi="Calibri" w:cs="Calibri"/>
                <w:b/>
                <w:color w:val="000000"/>
              </w:rPr>
            </w:pPr>
            <w:r>
              <w:rPr>
                <w:rFonts w:ascii="Calibri" w:eastAsia="Calibri" w:hAnsi="Calibri" w:cs="Calibri"/>
                <w:b/>
                <w:color w:val="000000"/>
              </w:rPr>
              <w:t xml:space="preserve">Código del </w:t>
            </w:r>
            <w:r>
              <w:rPr>
                <w:rFonts w:ascii="Calibri" w:eastAsia="Calibri" w:hAnsi="Calibri" w:cs="Calibri"/>
                <w:b/>
              </w:rPr>
              <w:t>Módulo</w:t>
            </w:r>
          </w:p>
        </w:tc>
        <w:tc>
          <w:tcPr>
            <w:tcW w:w="6301" w:type="dxa"/>
            <w:shd w:val="clear" w:color="auto" w:fill="E9EBF4"/>
          </w:tcPr>
          <w:p w14:paraId="3A28758F" w14:textId="77777777" w:rsidR="00B9186D" w:rsidRDefault="00000000">
            <w:pPr>
              <w:pBdr>
                <w:top w:val="nil"/>
                <w:left w:val="nil"/>
                <w:bottom w:val="nil"/>
                <w:right w:val="nil"/>
                <w:between w:val="nil"/>
              </w:pBdr>
              <w:spacing w:before="69"/>
              <w:ind w:left="149"/>
              <w:rPr>
                <w:rFonts w:ascii="Calibri" w:eastAsia="Calibri" w:hAnsi="Calibri" w:cs="Calibri"/>
                <w:b/>
                <w:color w:val="000000"/>
                <w:sz w:val="24"/>
                <w:szCs w:val="24"/>
              </w:rPr>
            </w:pPr>
            <w:r>
              <w:rPr>
                <w:rFonts w:ascii="Calibri" w:eastAsia="Calibri" w:hAnsi="Calibri" w:cs="Calibri"/>
                <w:b/>
                <w:color w:val="000000"/>
                <w:sz w:val="24"/>
                <w:szCs w:val="24"/>
              </w:rPr>
              <w:t>0438</w:t>
            </w:r>
          </w:p>
        </w:tc>
      </w:tr>
      <w:tr w:rsidR="00B9186D" w14:paraId="4408D172" w14:textId="77777777">
        <w:trPr>
          <w:trHeight w:val="717"/>
        </w:trPr>
        <w:tc>
          <w:tcPr>
            <w:tcW w:w="2201" w:type="dxa"/>
            <w:shd w:val="clear" w:color="auto" w:fill="D0D6E8"/>
          </w:tcPr>
          <w:p w14:paraId="5F146D26" w14:textId="77777777" w:rsidR="00B9186D" w:rsidRDefault="00000000">
            <w:pPr>
              <w:pBdr>
                <w:top w:val="nil"/>
                <w:left w:val="nil"/>
                <w:bottom w:val="nil"/>
                <w:right w:val="nil"/>
                <w:between w:val="nil"/>
              </w:pBdr>
              <w:spacing w:before="73" w:line="252" w:lineRule="auto"/>
              <w:ind w:left="148" w:right="864"/>
              <w:rPr>
                <w:rFonts w:ascii="Calibri" w:eastAsia="Calibri" w:hAnsi="Calibri" w:cs="Calibri"/>
                <w:b/>
                <w:color w:val="000000"/>
              </w:rPr>
            </w:pPr>
            <w:r>
              <w:rPr>
                <w:rFonts w:ascii="Calibri" w:eastAsia="Calibri" w:hAnsi="Calibri" w:cs="Calibri"/>
                <w:b/>
                <w:color w:val="000000"/>
              </w:rPr>
              <w:t>Duración del módulo</w:t>
            </w:r>
          </w:p>
        </w:tc>
        <w:tc>
          <w:tcPr>
            <w:tcW w:w="6301" w:type="dxa"/>
            <w:shd w:val="clear" w:color="auto" w:fill="D0D6E8"/>
          </w:tcPr>
          <w:p w14:paraId="2DAC3F65" w14:textId="77777777" w:rsidR="00B9186D" w:rsidRDefault="00000000">
            <w:pPr>
              <w:pBdr>
                <w:top w:val="nil"/>
                <w:left w:val="nil"/>
                <w:bottom w:val="nil"/>
                <w:right w:val="nil"/>
                <w:between w:val="nil"/>
              </w:pBdr>
              <w:spacing w:before="71"/>
              <w:ind w:left="149"/>
              <w:rPr>
                <w:rFonts w:ascii="Calibri" w:eastAsia="Calibri" w:hAnsi="Calibri" w:cs="Calibri"/>
                <w:b/>
                <w:color w:val="000000"/>
                <w:sz w:val="24"/>
                <w:szCs w:val="24"/>
              </w:rPr>
            </w:pPr>
            <w:r>
              <w:rPr>
                <w:rFonts w:ascii="Calibri" w:eastAsia="Calibri" w:hAnsi="Calibri" w:cs="Calibri"/>
                <w:b/>
                <w:color w:val="000000"/>
                <w:sz w:val="24"/>
                <w:szCs w:val="24"/>
              </w:rPr>
              <w:t>96 horas</w:t>
            </w:r>
          </w:p>
        </w:tc>
      </w:tr>
      <w:tr w:rsidR="00B9186D" w14:paraId="4A08F323" w14:textId="77777777">
        <w:trPr>
          <w:trHeight w:val="537"/>
        </w:trPr>
        <w:tc>
          <w:tcPr>
            <w:tcW w:w="2201" w:type="dxa"/>
            <w:tcBorders>
              <w:bottom w:val="single" w:sz="6" w:space="0" w:color="000000"/>
            </w:tcBorders>
            <w:shd w:val="clear" w:color="auto" w:fill="E9EBF4"/>
          </w:tcPr>
          <w:p w14:paraId="2157CE65" w14:textId="77777777" w:rsidR="00B9186D" w:rsidRDefault="00000000">
            <w:pPr>
              <w:pBdr>
                <w:top w:val="nil"/>
                <w:left w:val="nil"/>
                <w:bottom w:val="nil"/>
                <w:right w:val="nil"/>
                <w:between w:val="nil"/>
              </w:pBdr>
              <w:spacing w:before="68"/>
              <w:ind w:left="148"/>
              <w:rPr>
                <w:rFonts w:ascii="Calibri" w:eastAsia="Calibri" w:hAnsi="Calibri" w:cs="Calibri"/>
                <w:b/>
                <w:color w:val="000000"/>
              </w:rPr>
            </w:pPr>
            <w:r>
              <w:rPr>
                <w:rFonts w:ascii="Calibri" w:eastAsia="Calibri" w:hAnsi="Calibri" w:cs="Calibri"/>
                <w:b/>
                <w:color w:val="000000"/>
              </w:rPr>
              <w:t>Horas Semanales</w:t>
            </w:r>
          </w:p>
        </w:tc>
        <w:tc>
          <w:tcPr>
            <w:tcW w:w="6301" w:type="dxa"/>
            <w:tcBorders>
              <w:bottom w:val="single" w:sz="6" w:space="0" w:color="000000"/>
            </w:tcBorders>
            <w:shd w:val="clear" w:color="auto" w:fill="E9EBF4"/>
          </w:tcPr>
          <w:p w14:paraId="4095B336" w14:textId="77777777" w:rsidR="00B9186D" w:rsidRDefault="00000000">
            <w:pPr>
              <w:pBdr>
                <w:top w:val="nil"/>
                <w:left w:val="nil"/>
                <w:bottom w:val="nil"/>
                <w:right w:val="nil"/>
                <w:between w:val="nil"/>
              </w:pBdr>
              <w:spacing w:before="71"/>
              <w:ind w:left="149"/>
              <w:rPr>
                <w:rFonts w:ascii="Calibri" w:eastAsia="Calibri" w:hAnsi="Calibri" w:cs="Calibri"/>
                <w:b/>
                <w:color w:val="000000"/>
                <w:sz w:val="24"/>
                <w:szCs w:val="24"/>
              </w:rPr>
            </w:pPr>
            <w:r>
              <w:rPr>
                <w:rFonts w:ascii="Calibri" w:eastAsia="Calibri" w:hAnsi="Calibri" w:cs="Calibri"/>
                <w:b/>
                <w:color w:val="000000"/>
                <w:sz w:val="24"/>
                <w:szCs w:val="24"/>
              </w:rPr>
              <w:t>3 horas</w:t>
            </w:r>
          </w:p>
        </w:tc>
      </w:tr>
      <w:tr w:rsidR="00B9186D" w14:paraId="24BA3F7E" w14:textId="77777777">
        <w:trPr>
          <w:trHeight w:val="626"/>
        </w:trPr>
        <w:tc>
          <w:tcPr>
            <w:tcW w:w="2201" w:type="dxa"/>
            <w:tcBorders>
              <w:top w:val="single" w:sz="6" w:space="0" w:color="000000"/>
            </w:tcBorders>
            <w:shd w:val="clear" w:color="auto" w:fill="D0D6E8"/>
          </w:tcPr>
          <w:p w14:paraId="54645B5B" w14:textId="77777777" w:rsidR="00B9186D" w:rsidRDefault="00000000">
            <w:pPr>
              <w:pBdr>
                <w:top w:val="nil"/>
                <w:left w:val="nil"/>
                <w:bottom w:val="nil"/>
                <w:right w:val="nil"/>
                <w:between w:val="nil"/>
              </w:pBdr>
              <w:spacing w:before="66"/>
              <w:ind w:left="148"/>
              <w:rPr>
                <w:rFonts w:ascii="Calibri" w:eastAsia="Calibri" w:hAnsi="Calibri" w:cs="Calibri"/>
                <w:b/>
                <w:color w:val="000000"/>
              </w:rPr>
            </w:pPr>
            <w:r>
              <w:rPr>
                <w:rFonts w:ascii="Calibri" w:eastAsia="Calibri" w:hAnsi="Calibri" w:cs="Calibri"/>
                <w:b/>
                <w:color w:val="000000"/>
              </w:rPr>
              <w:t>Curso</w:t>
            </w:r>
          </w:p>
        </w:tc>
        <w:tc>
          <w:tcPr>
            <w:tcW w:w="6301" w:type="dxa"/>
            <w:tcBorders>
              <w:top w:val="single" w:sz="6" w:space="0" w:color="000000"/>
            </w:tcBorders>
            <w:shd w:val="clear" w:color="auto" w:fill="D0D6E8"/>
          </w:tcPr>
          <w:p w14:paraId="2911A380" w14:textId="77777777" w:rsidR="00B9186D" w:rsidRDefault="00000000">
            <w:pPr>
              <w:pBdr>
                <w:top w:val="nil"/>
                <w:left w:val="nil"/>
                <w:bottom w:val="nil"/>
                <w:right w:val="nil"/>
                <w:between w:val="nil"/>
              </w:pBdr>
              <w:spacing w:before="69"/>
              <w:ind w:left="149"/>
              <w:rPr>
                <w:rFonts w:ascii="Calibri" w:eastAsia="Calibri" w:hAnsi="Calibri" w:cs="Calibri"/>
                <w:b/>
                <w:color w:val="000000"/>
                <w:sz w:val="24"/>
                <w:szCs w:val="24"/>
              </w:rPr>
            </w:pPr>
            <w:r>
              <w:rPr>
                <w:rFonts w:ascii="Calibri" w:eastAsia="Calibri" w:hAnsi="Calibri" w:cs="Calibri"/>
                <w:b/>
                <w:color w:val="000000"/>
                <w:sz w:val="24"/>
                <w:szCs w:val="24"/>
              </w:rPr>
              <w:t>1º de Gestión Administrativa</w:t>
            </w:r>
          </w:p>
        </w:tc>
      </w:tr>
    </w:tbl>
    <w:p w14:paraId="18227E05" w14:textId="77777777" w:rsidR="00B9186D" w:rsidRDefault="00B9186D">
      <w:pPr>
        <w:pBdr>
          <w:top w:val="nil"/>
          <w:left w:val="nil"/>
          <w:bottom w:val="nil"/>
          <w:right w:val="nil"/>
          <w:between w:val="nil"/>
        </w:pBdr>
        <w:rPr>
          <w:rFonts w:ascii="Arial" w:eastAsia="Arial" w:hAnsi="Arial" w:cs="Arial"/>
          <w:b/>
          <w:color w:val="000000"/>
          <w:sz w:val="20"/>
          <w:szCs w:val="20"/>
        </w:rPr>
      </w:pPr>
    </w:p>
    <w:p w14:paraId="7E4956F6" w14:textId="77777777" w:rsidR="00B9186D" w:rsidRDefault="00B9186D">
      <w:pPr>
        <w:pBdr>
          <w:top w:val="nil"/>
          <w:left w:val="nil"/>
          <w:bottom w:val="nil"/>
          <w:right w:val="nil"/>
          <w:between w:val="nil"/>
        </w:pBdr>
        <w:rPr>
          <w:rFonts w:ascii="Arial" w:eastAsia="Arial" w:hAnsi="Arial" w:cs="Arial"/>
          <w:b/>
          <w:color w:val="000000"/>
          <w:sz w:val="20"/>
          <w:szCs w:val="20"/>
        </w:rPr>
      </w:pPr>
    </w:p>
    <w:p w14:paraId="5E9A10B4" w14:textId="77777777" w:rsidR="00B9186D" w:rsidRDefault="00B9186D">
      <w:pPr>
        <w:pBdr>
          <w:top w:val="nil"/>
          <w:left w:val="nil"/>
          <w:bottom w:val="nil"/>
          <w:right w:val="nil"/>
          <w:between w:val="nil"/>
        </w:pBdr>
        <w:spacing w:before="3"/>
        <w:rPr>
          <w:rFonts w:ascii="Arial" w:eastAsia="Arial" w:hAnsi="Arial" w:cs="Arial"/>
          <w:b/>
          <w:color w:val="000000"/>
          <w:sz w:val="20"/>
          <w:szCs w:val="20"/>
        </w:rPr>
      </w:pPr>
    </w:p>
    <w:p w14:paraId="577FB49D" w14:textId="77777777" w:rsidR="00B9186D" w:rsidRDefault="00000000">
      <w:pPr>
        <w:pBdr>
          <w:top w:val="nil"/>
          <w:left w:val="nil"/>
          <w:bottom w:val="nil"/>
          <w:right w:val="nil"/>
          <w:between w:val="nil"/>
        </w:pBdr>
        <w:spacing w:before="92" w:line="276" w:lineRule="auto"/>
        <w:ind w:right="13"/>
        <w:jc w:val="both"/>
        <w:rPr>
          <w:rFonts w:ascii="Arial" w:eastAsia="Arial" w:hAnsi="Arial" w:cs="Arial"/>
          <w:color w:val="000000"/>
          <w:sz w:val="24"/>
          <w:szCs w:val="24"/>
        </w:rPr>
      </w:pPr>
      <w:r>
        <w:rPr>
          <w:rFonts w:ascii="Arial" w:eastAsia="Arial" w:hAnsi="Arial" w:cs="Arial"/>
          <w:color w:val="000000"/>
          <w:sz w:val="24"/>
          <w:szCs w:val="24"/>
        </w:rPr>
        <w:t>El módulo de Operaciones Administrativas de Compra-Venta, se imparte en el primer curso del C.F.G.M. de Gestión Administrativa (LOE). La competencia general de este título es de nivel 2 (realización de tareas complejas con supervisión) y consiste en realizar actividades de apoyo administrativo en el ámbito laboral, contable, comercial, financiero y fiscal, así como de atención al cliente/usuario, tanto en empresas públicas como privadas, aplicando la normativa vigente y protocolos de calidad, asegurando la satisfacción del cliente y actuando según normas de prevención de riesgos laborales y protección ambiental.</w:t>
      </w:r>
    </w:p>
    <w:p w14:paraId="5940C21A" w14:textId="77777777" w:rsidR="00B9186D" w:rsidRDefault="00000000">
      <w:pPr>
        <w:pBdr>
          <w:top w:val="nil"/>
          <w:left w:val="nil"/>
          <w:bottom w:val="nil"/>
          <w:right w:val="nil"/>
          <w:between w:val="nil"/>
        </w:pBdr>
        <w:spacing w:before="200" w:line="276" w:lineRule="auto"/>
        <w:ind w:right="13"/>
        <w:jc w:val="both"/>
        <w:rPr>
          <w:rFonts w:ascii="Arial" w:eastAsia="Arial" w:hAnsi="Arial" w:cs="Arial"/>
          <w:color w:val="000000"/>
          <w:sz w:val="24"/>
          <w:szCs w:val="24"/>
        </w:rPr>
      </w:pPr>
      <w:r>
        <w:rPr>
          <w:rFonts w:ascii="Arial" w:eastAsia="Arial" w:hAnsi="Arial" w:cs="Arial"/>
          <w:color w:val="000000"/>
          <w:sz w:val="24"/>
          <w:szCs w:val="24"/>
        </w:rPr>
        <w:t xml:space="preserve">El módulo de Operaciones Administrativas de Compra-Venta se considera un módulo, asociado a un estándar de competencia específico, ya que responde a necesidades de formación </w:t>
      </w:r>
      <w:r>
        <w:rPr>
          <w:sz w:val="24"/>
          <w:szCs w:val="24"/>
        </w:rPr>
        <w:t>consideradas</w:t>
      </w:r>
      <w:r>
        <w:rPr>
          <w:rFonts w:ascii="Arial" w:eastAsia="Arial" w:hAnsi="Arial" w:cs="Arial"/>
          <w:color w:val="000000"/>
          <w:sz w:val="24"/>
          <w:szCs w:val="24"/>
        </w:rPr>
        <w:t xml:space="preserve"> básicas.</w:t>
      </w:r>
    </w:p>
    <w:p w14:paraId="24633BD5" w14:textId="77777777" w:rsidR="00B9186D" w:rsidRDefault="00000000">
      <w:pPr>
        <w:pBdr>
          <w:top w:val="nil"/>
          <w:left w:val="nil"/>
          <w:bottom w:val="nil"/>
          <w:right w:val="nil"/>
          <w:between w:val="nil"/>
        </w:pBdr>
        <w:spacing w:before="195"/>
        <w:ind w:right="13"/>
        <w:jc w:val="both"/>
        <w:rPr>
          <w:rFonts w:ascii="Arial" w:eastAsia="Arial" w:hAnsi="Arial" w:cs="Arial"/>
          <w:color w:val="000000"/>
          <w:sz w:val="24"/>
          <w:szCs w:val="24"/>
        </w:rPr>
      </w:pPr>
      <w:r>
        <w:rPr>
          <w:rFonts w:ascii="Arial" w:eastAsia="Arial" w:hAnsi="Arial" w:cs="Arial"/>
          <w:color w:val="000000"/>
          <w:sz w:val="24"/>
          <w:szCs w:val="24"/>
        </w:rPr>
        <w:t>Este módulo profesional contiene la formación necesaria para desempeñar las funciones de apoyo administrativo y de atención al cliente, de los departamentos de compra, de ventas o comerciales, y de almacén, aplicando los protocolos de calidad establecidos por  la empresa.</w:t>
      </w:r>
    </w:p>
    <w:p w14:paraId="0DFB32CC" w14:textId="77777777" w:rsidR="00B9186D" w:rsidRDefault="00000000">
      <w:pPr>
        <w:tabs>
          <w:tab w:val="left" w:pos="5439"/>
        </w:tabs>
        <w:ind w:left="801"/>
        <w:rPr>
          <w:sz w:val="20"/>
          <w:szCs w:val="20"/>
        </w:rPr>
      </w:pPr>
      <w:r>
        <w:rPr>
          <w:sz w:val="20"/>
          <w:szCs w:val="20"/>
        </w:rPr>
        <w:tab/>
      </w:r>
    </w:p>
    <w:p w14:paraId="78D87C78" w14:textId="77777777" w:rsidR="00B9186D" w:rsidRDefault="00000000">
      <w:pPr>
        <w:pBdr>
          <w:top w:val="nil"/>
          <w:left w:val="nil"/>
          <w:bottom w:val="nil"/>
          <w:right w:val="nil"/>
          <w:between w:val="nil"/>
        </w:pBdr>
        <w:spacing w:line="274" w:lineRule="auto"/>
        <w:jc w:val="both"/>
        <w:rPr>
          <w:rFonts w:ascii="Arial" w:eastAsia="Arial" w:hAnsi="Arial" w:cs="Arial"/>
          <w:color w:val="000000"/>
          <w:sz w:val="24"/>
          <w:szCs w:val="24"/>
        </w:rPr>
      </w:pPr>
      <w:r>
        <w:rPr>
          <w:rFonts w:ascii="Arial" w:eastAsia="Arial" w:hAnsi="Arial" w:cs="Arial"/>
          <w:color w:val="000000"/>
          <w:sz w:val="24"/>
          <w:szCs w:val="24"/>
        </w:rPr>
        <w:t>La función de apoyo administrativo incluye aspectos como:</w:t>
      </w:r>
    </w:p>
    <w:p w14:paraId="242C08EC" w14:textId="77777777" w:rsidR="00B9186D" w:rsidRDefault="00B9186D">
      <w:pPr>
        <w:pBdr>
          <w:top w:val="nil"/>
          <w:left w:val="nil"/>
          <w:bottom w:val="nil"/>
          <w:right w:val="nil"/>
          <w:between w:val="nil"/>
        </w:pBdr>
        <w:rPr>
          <w:rFonts w:ascii="Arial" w:eastAsia="Arial" w:hAnsi="Arial" w:cs="Arial"/>
          <w:color w:val="000000"/>
          <w:sz w:val="24"/>
          <w:szCs w:val="24"/>
        </w:rPr>
      </w:pPr>
    </w:p>
    <w:p w14:paraId="485F0CFE" w14:textId="77777777" w:rsidR="00B9186D" w:rsidRDefault="00000000">
      <w:pPr>
        <w:numPr>
          <w:ilvl w:val="0"/>
          <w:numId w:val="36"/>
        </w:numPr>
        <w:pBdr>
          <w:top w:val="nil"/>
          <w:left w:val="nil"/>
          <w:bottom w:val="nil"/>
          <w:right w:val="nil"/>
          <w:between w:val="nil"/>
        </w:pBdr>
        <w:ind w:left="426" w:right="13"/>
        <w:jc w:val="both"/>
        <w:rPr>
          <w:rFonts w:ascii="Arial" w:eastAsia="Arial" w:hAnsi="Arial" w:cs="Arial"/>
          <w:color w:val="000000"/>
          <w:sz w:val="24"/>
          <w:szCs w:val="24"/>
        </w:rPr>
      </w:pPr>
      <w:r>
        <w:rPr>
          <w:rFonts w:ascii="Arial" w:eastAsia="Arial" w:hAnsi="Arial" w:cs="Arial"/>
          <w:color w:val="000000"/>
          <w:sz w:val="24"/>
          <w:szCs w:val="24"/>
        </w:rPr>
        <w:t>La recepción y tramitación de la documentación administrativa y comercial con clientes externos e internos, utilizando medios convencionales y/o telemáticos.</w:t>
      </w:r>
    </w:p>
    <w:p w14:paraId="01823C27" w14:textId="77777777" w:rsidR="00B9186D" w:rsidRDefault="00000000">
      <w:pPr>
        <w:numPr>
          <w:ilvl w:val="0"/>
          <w:numId w:val="36"/>
        </w:numPr>
        <w:pBdr>
          <w:top w:val="nil"/>
          <w:left w:val="nil"/>
          <w:bottom w:val="nil"/>
          <w:right w:val="nil"/>
          <w:between w:val="nil"/>
        </w:pBdr>
        <w:spacing w:before="2" w:line="237" w:lineRule="auto"/>
        <w:ind w:left="426" w:right="13"/>
        <w:jc w:val="both"/>
      </w:pPr>
      <w:r>
        <w:rPr>
          <w:rFonts w:ascii="Arial" w:eastAsia="Arial" w:hAnsi="Arial" w:cs="Arial"/>
          <w:color w:val="000000"/>
        </w:rPr>
        <w:t>La cumplimentación y confección de documentación administrativa y comercial con clientes externos e internos, utilizando medios convencionales y/o telemáticos.</w:t>
      </w:r>
    </w:p>
    <w:p w14:paraId="7C4A4967" w14:textId="77777777" w:rsidR="00B9186D" w:rsidRDefault="00000000">
      <w:pPr>
        <w:numPr>
          <w:ilvl w:val="0"/>
          <w:numId w:val="36"/>
        </w:numPr>
        <w:pBdr>
          <w:top w:val="nil"/>
          <w:left w:val="nil"/>
          <w:bottom w:val="nil"/>
          <w:right w:val="nil"/>
          <w:between w:val="nil"/>
        </w:pBdr>
        <w:spacing w:before="2"/>
        <w:ind w:left="426" w:right="13"/>
        <w:jc w:val="both"/>
        <w:rPr>
          <w:rFonts w:ascii="Arial" w:eastAsia="Arial" w:hAnsi="Arial" w:cs="Arial"/>
          <w:color w:val="000000"/>
          <w:sz w:val="24"/>
          <w:szCs w:val="24"/>
        </w:rPr>
      </w:pPr>
      <w:r>
        <w:rPr>
          <w:rFonts w:ascii="Arial" w:eastAsia="Arial" w:hAnsi="Arial" w:cs="Arial"/>
          <w:color w:val="000000"/>
          <w:sz w:val="24"/>
          <w:szCs w:val="24"/>
        </w:rPr>
        <w:t>El uso y aplicación de las diversas técnicas de comunicación para informar y asesorar al cliente en condiciones de seguridad.</w:t>
      </w:r>
    </w:p>
    <w:p w14:paraId="48EEFF30" w14:textId="77777777" w:rsidR="00B9186D" w:rsidRDefault="00000000">
      <w:pPr>
        <w:numPr>
          <w:ilvl w:val="0"/>
          <w:numId w:val="36"/>
        </w:numPr>
        <w:pBdr>
          <w:top w:val="nil"/>
          <w:left w:val="nil"/>
          <w:bottom w:val="nil"/>
          <w:right w:val="nil"/>
          <w:between w:val="nil"/>
        </w:pBdr>
        <w:spacing w:before="4" w:line="235" w:lineRule="auto"/>
        <w:ind w:left="426" w:right="13"/>
        <w:jc w:val="both"/>
      </w:pPr>
      <w:r>
        <w:rPr>
          <w:rFonts w:ascii="Arial" w:eastAsia="Arial" w:hAnsi="Arial" w:cs="Arial"/>
          <w:color w:val="000000"/>
        </w:rPr>
        <w:t>El desarrollo y formalización de procesos y protocolos de calidad asociados a las gestiones administrativas y comerciales.</w:t>
      </w:r>
    </w:p>
    <w:p w14:paraId="13C0A2BE" w14:textId="77777777" w:rsidR="00B9186D" w:rsidRDefault="00000000">
      <w:pPr>
        <w:numPr>
          <w:ilvl w:val="0"/>
          <w:numId w:val="36"/>
        </w:numPr>
        <w:pBdr>
          <w:top w:val="nil"/>
          <w:left w:val="nil"/>
          <w:bottom w:val="nil"/>
          <w:right w:val="nil"/>
          <w:between w:val="nil"/>
        </w:pBdr>
        <w:spacing w:before="3"/>
        <w:ind w:left="426" w:right="13"/>
        <w:jc w:val="both"/>
        <w:rPr>
          <w:rFonts w:ascii="Arial" w:eastAsia="Arial" w:hAnsi="Arial" w:cs="Arial"/>
          <w:color w:val="000000"/>
          <w:sz w:val="24"/>
          <w:szCs w:val="24"/>
        </w:rPr>
      </w:pPr>
      <w:r>
        <w:rPr>
          <w:rFonts w:ascii="Arial" w:eastAsia="Arial" w:hAnsi="Arial" w:cs="Arial"/>
          <w:color w:val="000000"/>
          <w:sz w:val="24"/>
          <w:szCs w:val="24"/>
        </w:rPr>
        <w:t>El control de la gestión de almacén, aplicando los sistemas de gestión de existencias.</w:t>
      </w:r>
    </w:p>
    <w:p w14:paraId="2BBF6EF7" w14:textId="77777777" w:rsidR="009C4DC0" w:rsidRPr="009C4DC0" w:rsidRDefault="00000000">
      <w:pPr>
        <w:numPr>
          <w:ilvl w:val="0"/>
          <w:numId w:val="36"/>
        </w:numPr>
        <w:pBdr>
          <w:top w:val="nil"/>
          <w:left w:val="nil"/>
          <w:bottom w:val="nil"/>
          <w:right w:val="nil"/>
          <w:between w:val="nil"/>
        </w:pBdr>
        <w:spacing w:before="1"/>
        <w:ind w:left="426" w:right="13" w:hanging="361"/>
        <w:jc w:val="both"/>
        <w:rPr>
          <w:sz w:val="24"/>
          <w:szCs w:val="24"/>
        </w:rPr>
      </w:pPr>
      <w:r w:rsidRPr="009C4DC0">
        <w:rPr>
          <w:rFonts w:ascii="Arial" w:eastAsia="Arial" w:hAnsi="Arial" w:cs="Arial"/>
          <w:color w:val="000000"/>
          <w:sz w:val="24"/>
          <w:szCs w:val="24"/>
        </w:rPr>
        <w:t>Las actividades de pago y cobro, siguiendo los protocolos establecidos.</w:t>
      </w:r>
    </w:p>
    <w:p w14:paraId="695D0EEB" w14:textId="77777777" w:rsidR="009C4DC0" w:rsidRPr="009C4DC0" w:rsidRDefault="00000000">
      <w:pPr>
        <w:numPr>
          <w:ilvl w:val="0"/>
          <w:numId w:val="36"/>
        </w:numPr>
        <w:pBdr>
          <w:top w:val="nil"/>
          <w:left w:val="nil"/>
          <w:bottom w:val="nil"/>
          <w:right w:val="nil"/>
          <w:between w:val="nil"/>
        </w:pBdr>
        <w:spacing w:before="1"/>
        <w:ind w:left="426" w:right="13" w:hanging="361"/>
        <w:jc w:val="both"/>
        <w:rPr>
          <w:sz w:val="24"/>
          <w:szCs w:val="24"/>
        </w:rPr>
      </w:pPr>
      <w:r w:rsidRPr="009C4DC0">
        <w:rPr>
          <w:rFonts w:ascii="Arial" w:eastAsia="Arial" w:hAnsi="Arial" w:cs="Arial"/>
          <w:color w:val="000000"/>
          <w:sz w:val="24"/>
          <w:szCs w:val="24"/>
        </w:rPr>
        <w:t>Los trámites administrativos de las obligaciones fiscales de la empresa. Las actividades profesionales asociadas a esta función se aplican fundamentalmente en:</w:t>
      </w:r>
    </w:p>
    <w:p w14:paraId="14773125" w14:textId="63B31C99" w:rsidR="00B9186D" w:rsidRPr="009C4DC0" w:rsidRDefault="00000000" w:rsidP="009C4DC0">
      <w:pPr>
        <w:pBdr>
          <w:top w:val="nil"/>
          <w:left w:val="nil"/>
          <w:bottom w:val="nil"/>
          <w:right w:val="nil"/>
          <w:between w:val="nil"/>
        </w:pBdr>
        <w:spacing w:before="1"/>
        <w:ind w:left="426" w:right="13"/>
        <w:jc w:val="both"/>
        <w:rPr>
          <w:sz w:val="24"/>
          <w:szCs w:val="24"/>
        </w:rPr>
      </w:pPr>
      <w:r w:rsidRPr="009C4DC0">
        <w:rPr>
          <w:rFonts w:ascii="Arial" w:eastAsia="Arial" w:hAnsi="Arial" w:cs="Arial"/>
          <w:color w:val="000000"/>
          <w:sz w:val="24"/>
          <w:szCs w:val="24"/>
        </w:rPr>
        <w:t>Las operaciones de compraventa de productos y/o servicios que realizan las empresas de diferentes sectores económicos, y todas las operaciones administrativas asociadas y derivadas de las mismas.</w:t>
      </w:r>
    </w:p>
    <w:p w14:paraId="3BA52565" w14:textId="77777777" w:rsidR="00B9186D" w:rsidRDefault="00000000">
      <w:pPr>
        <w:numPr>
          <w:ilvl w:val="0"/>
          <w:numId w:val="36"/>
        </w:numPr>
        <w:pBdr>
          <w:top w:val="nil"/>
          <w:left w:val="nil"/>
          <w:bottom w:val="nil"/>
          <w:right w:val="nil"/>
          <w:between w:val="nil"/>
        </w:pBdr>
        <w:spacing w:before="1"/>
        <w:ind w:left="426" w:right="13"/>
        <w:jc w:val="both"/>
        <w:rPr>
          <w:rFonts w:ascii="Arial" w:eastAsia="Arial" w:hAnsi="Arial" w:cs="Arial"/>
          <w:color w:val="000000"/>
          <w:sz w:val="24"/>
          <w:szCs w:val="24"/>
        </w:rPr>
      </w:pPr>
      <w:r w:rsidRPr="009C4DC0">
        <w:rPr>
          <w:rFonts w:ascii="Arial" w:eastAsia="Arial" w:hAnsi="Arial" w:cs="Arial"/>
          <w:color w:val="000000"/>
          <w:sz w:val="24"/>
          <w:szCs w:val="24"/>
        </w:rPr>
        <w:t>La atención al cliente, proporcionada por empresas de diferentes sectores económicos</w:t>
      </w:r>
      <w:r>
        <w:rPr>
          <w:rFonts w:ascii="Arial" w:eastAsia="Arial" w:hAnsi="Arial" w:cs="Arial"/>
          <w:color w:val="000000"/>
          <w:sz w:val="24"/>
          <w:szCs w:val="24"/>
        </w:rPr>
        <w:t>.</w:t>
      </w:r>
    </w:p>
    <w:p w14:paraId="49985C12" w14:textId="77777777" w:rsidR="00B9186D" w:rsidRDefault="00B9186D">
      <w:pPr>
        <w:pBdr>
          <w:top w:val="nil"/>
          <w:left w:val="nil"/>
          <w:bottom w:val="nil"/>
          <w:right w:val="nil"/>
          <w:between w:val="nil"/>
        </w:pBdr>
        <w:rPr>
          <w:rFonts w:ascii="Arial" w:eastAsia="Arial" w:hAnsi="Arial" w:cs="Arial"/>
          <w:color w:val="000000"/>
          <w:sz w:val="24"/>
          <w:szCs w:val="24"/>
        </w:rPr>
      </w:pPr>
    </w:p>
    <w:p w14:paraId="75110A35" w14:textId="77777777" w:rsidR="00B9186D" w:rsidRDefault="00000000">
      <w:pPr>
        <w:pStyle w:val="Ttulo2"/>
        <w:ind w:left="0" w:firstLine="0"/>
      </w:pPr>
      <w:r>
        <w:t>1.2 NORMATIVA APLICABLE</w:t>
      </w:r>
    </w:p>
    <w:p w14:paraId="36736DC1" w14:textId="55A250A0" w:rsidR="00B9186D" w:rsidRDefault="00000000" w:rsidP="009C4DC0">
      <w:pPr>
        <w:pBdr>
          <w:top w:val="nil"/>
          <w:left w:val="nil"/>
          <w:bottom w:val="nil"/>
          <w:right w:val="nil"/>
          <w:between w:val="nil"/>
        </w:pBdr>
        <w:spacing w:before="259" w:line="276" w:lineRule="auto"/>
        <w:ind w:right="13"/>
        <w:jc w:val="both"/>
        <w:rPr>
          <w:rFonts w:ascii="Arial" w:eastAsia="Arial" w:hAnsi="Arial" w:cs="Arial"/>
          <w:color w:val="000000"/>
          <w:sz w:val="24"/>
          <w:szCs w:val="24"/>
        </w:rPr>
      </w:pPr>
      <w:r>
        <w:rPr>
          <w:rFonts w:ascii="Arial" w:eastAsia="Arial" w:hAnsi="Arial" w:cs="Arial"/>
          <w:color w:val="000000"/>
          <w:sz w:val="24"/>
          <w:szCs w:val="24"/>
        </w:rPr>
        <w:t xml:space="preserve">A nivel normativo, esta Programación didáctica está referenciada a los dos ámbitos normativos: tanto a la normativa Estatal como a la Normativa Autonómica. </w:t>
      </w:r>
    </w:p>
    <w:p w14:paraId="054656B7" w14:textId="77777777" w:rsidR="00B9186D" w:rsidRDefault="00000000">
      <w:pPr>
        <w:pBdr>
          <w:top w:val="nil"/>
          <w:left w:val="nil"/>
          <w:bottom w:val="nil"/>
          <w:right w:val="nil"/>
          <w:between w:val="nil"/>
        </w:pBdr>
        <w:spacing w:before="203" w:line="273" w:lineRule="auto"/>
        <w:ind w:right="13"/>
        <w:jc w:val="both"/>
        <w:rPr>
          <w:rFonts w:ascii="Arial" w:eastAsia="Arial" w:hAnsi="Arial" w:cs="Arial"/>
          <w:color w:val="000000"/>
          <w:sz w:val="24"/>
          <w:szCs w:val="24"/>
        </w:rPr>
        <w:sectPr w:rsidR="00B9186D">
          <w:headerReference w:type="default" r:id="rId10"/>
          <w:pgSz w:w="11920" w:h="16850"/>
          <w:pgMar w:top="1417" w:right="1701" w:bottom="1417" w:left="1701" w:header="0" w:footer="0" w:gutter="0"/>
          <w:cols w:space="720"/>
        </w:sectPr>
      </w:pPr>
      <w:r>
        <w:rPr>
          <w:rFonts w:ascii="Arial" w:eastAsia="Arial" w:hAnsi="Arial" w:cs="Arial"/>
          <w:color w:val="000000"/>
          <w:sz w:val="24"/>
          <w:szCs w:val="24"/>
        </w:rPr>
        <w:t>De forma sintetizada la normativa de referencia para esta Programación Didáctica se encuentra recogida en la siguiente tabla:</w:t>
      </w:r>
    </w:p>
    <w:p w14:paraId="76796D8A" w14:textId="77777777" w:rsidR="00B9186D" w:rsidRDefault="00B9186D">
      <w:pPr>
        <w:pBdr>
          <w:top w:val="nil"/>
          <w:left w:val="nil"/>
          <w:bottom w:val="nil"/>
          <w:right w:val="nil"/>
          <w:between w:val="nil"/>
        </w:pBdr>
        <w:rPr>
          <w:rFonts w:ascii="Arial" w:eastAsia="Arial" w:hAnsi="Arial" w:cs="Arial"/>
          <w:color w:val="000000"/>
          <w:sz w:val="27"/>
          <w:szCs w:val="27"/>
        </w:rPr>
      </w:pPr>
    </w:p>
    <w:tbl>
      <w:tblPr>
        <w:tblStyle w:val="a0"/>
        <w:tblW w:w="87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4111"/>
        <w:gridCol w:w="4111"/>
      </w:tblGrid>
      <w:tr w:rsidR="00B9186D" w14:paraId="1E936767" w14:textId="77777777">
        <w:trPr>
          <w:trHeight w:val="455"/>
        </w:trPr>
        <w:tc>
          <w:tcPr>
            <w:tcW w:w="567" w:type="dxa"/>
            <w:tcBorders>
              <w:top w:val="nil"/>
              <w:left w:val="nil"/>
            </w:tcBorders>
          </w:tcPr>
          <w:p w14:paraId="2B6C36C7" w14:textId="77777777" w:rsidR="00B9186D" w:rsidRDefault="00B9186D">
            <w:pPr>
              <w:pBdr>
                <w:top w:val="nil"/>
                <w:left w:val="nil"/>
                <w:bottom w:val="nil"/>
                <w:right w:val="nil"/>
                <w:between w:val="nil"/>
              </w:pBdr>
              <w:rPr>
                <w:rFonts w:ascii="Times New Roman" w:eastAsia="Times New Roman" w:hAnsi="Times New Roman" w:cs="Times New Roman"/>
                <w:color w:val="000000"/>
              </w:rPr>
            </w:pPr>
          </w:p>
        </w:tc>
        <w:tc>
          <w:tcPr>
            <w:tcW w:w="4111" w:type="dxa"/>
            <w:shd w:val="clear" w:color="auto" w:fill="2D5294"/>
          </w:tcPr>
          <w:p w14:paraId="717E3CA4" w14:textId="77777777" w:rsidR="00B9186D" w:rsidRDefault="00000000">
            <w:pPr>
              <w:pBdr>
                <w:top w:val="nil"/>
                <w:left w:val="nil"/>
                <w:bottom w:val="nil"/>
                <w:right w:val="nil"/>
                <w:between w:val="nil"/>
              </w:pBdr>
              <w:spacing w:before="71"/>
              <w:ind w:left="1499" w:right="1480"/>
              <w:jc w:val="center"/>
              <w:rPr>
                <w:rFonts w:ascii="Calibri" w:eastAsia="Calibri" w:hAnsi="Calibri" w:cs="Calibri"/>
                <w:b/>
                <w:color w:val="000000"/>
                <w:sz w:val="24"/>
                <w:szCs w:val="24"/>
              </w:rPr>
            </w:pPr>
            <w:r>
              <w:rPr>
                <w:rFonts w:ascii="Calibri" w:eastAsia="Calibri" w:hAnsi="Calibri" w:cs="Calibri"/>
                <w:b/>
                <w:color w:val="000000"/>
                <w:sz w:val="24"/>
                <w:szCs w:val="24"/>
              </w:rPr>
              <w:t>Estatal</w:t>
            </w:r>
          </w:p>
        </w:tc>
        <w:tc>
          <w:tcPr>
            <w:tcW w:w="4111" w:type="dxa"/>
            <w:shd w:val="clear" w:color="auto" w:fill="2C74B5"/>
          </w:tcPr>
          <w:p w14:paraId="12E9634E" w14:textId="77777777" w:rsidR="00B9186D" w:rsidRDefault="00000000" w:rsidP="007A5305">
            <w:pPr>
              <w:pBdr>
                <w:top w:val="nil"/>
                <w:left w:val="nil"/>
                <w:bottom w:val="nil"/>
                <w:right w:val="nil"/>
                <w:between w:val="nil"/>
              </w:pBdr>
              <w:spacing w:before="71"/>
              <w:ind w:left="1500" w:right="1267"/>
              <w:jc w:val="center"/>
              <w:rPr>
                <w:rFonts w:ascii="Calibri" w:eastAsia="Calibri" w:hAnsi="Calibri" w:cs="Calibri"/>
                <w:b/>
                <w:color w:val="000000"/>
                <w:sz w:val="24"/>
                <w:szCs w:val="24"/>
              </w:rPr>
            </w:pPr>
            <w:r>
              <w:rPr>
                <w:rFonts w:ascii="Calibri" w:eastAsia="Calibri" w:hAnsi="Calibri" w:cs="Calibri"/>
                <w:b/>
                <w:color w:val="000000"/>
                <w:sz w:val="24"/>
                <w:szCs w:val="24"/>
              </w:rPr>
              <w:t>Autonómica</w:t>
            </w:r>
          </w:p>
        </w:tc>
      </w:tr>
      <w:tr w:rsidR="00AA4466" w14:paraId="15AE00A9" w14:textId="77777777" w:rsidTr="00EC1752">
        <w:trPr>
          <w:trHeight w:val="8018"/>
        </w:trPr>
        <w:tc>
          <w:tcPr>
            <w:tcW w:w="567" w:type="dxa"/>
            <w:shd w:val="clear" w:color="auto" w:fill="B4C5E7"/>
          </w:tcPr>
          <w:p w14:paraId="0F530857" w14:textId="77777777" w:rsidR="00AA4466" w:rsidRDefault="00AA4466">
            <w:pPr>
              <w:pBdr>
                <w:top w:val="nil"/>
                <w:left w:val="nil"/>
                <w:bottom w:val="nil"/>
                <w:right w:val="nil"/>
                <w:between w:val="nil"/>
              </w:pBdr>
              <w:spacing w:before="54"/>
              <w:ind w:left="755"/>
              <w:rPr>
                <w:rFonts w:ascii="Calibri" w:eastAsia="Calibri" w:hAnsi="Calibri" w:cs="Calibri"/>
                <w:b/>
                <w:color w:val="000000"/>
                <w:sz w:val="24"/>
                <w:szCs w:val="24"/>
              </w:rPr>
            </w:pPr>
            <w:r>
              <w:rPr>
                <w:rFonts w:ascii="Calibri" w:eastAsia="Calibri" w:hAnsi="Calibri" w:cs="Calibri"/>
                <w:b/>
                <w:color w:val="000000"/>
                <w:sz w:val="24"/>
                <w:szCs w:val="24"/>
              </w:rPr>
              <w:t>Ordenación</w:t>
            </w:r>
          </w:p>
          <w:p w14:paraId="17F29983" w14:textId="7F739F02" w:rsidR="00AA4466" w:rsidRDefault="00AA4466" w:rsidP="003D6B1E">
            <w:pPr>
              <w:pBdr>
                <w:top w:val="nil"/>
                <w:left w:val="nil"/>
                <w:bottom w:val="nil"/>
                <w:right w:val="nil"/>
                <w:between w:val="nil"/>
              </w:pBdr>
              <w:spacing w:before="54"/>
              <w:ind w:left="972"/>
              <w:rPr>
                <w:rFonts w:ascii="Calibri" w:eastAsia="Calibri" w:hAnsi="Calibri" w:cs="Calibri"/>
                <w:b/>
                <w:color w:val="000000"/>
                <w:sz w:val="24"/>
                <w:szCs w:val="24"/>
              </w:rPr>
            </w:pPr>
            <w:r>
              <w:rPr>
                <w:rFonts w:ascii="Calibri" w:eastAsia="Calibri" w:hAnsi="Calibri" w:cs="Calibri"/>
                <w:b/>
                <w:color w:val="000000"/>
                <w:sz w:val="24"/>
                <w:szCs w:val="24"/>
              </w:rPr>
              <w:t>Perfil Profesional</w:t>
            </w:r>
          </w:p>
        </w:tc>
        <w:tc>
          <w:tcPr>
            <w:tcW w:w="4111" w:type="dxa"/>
          </w:tcPr>
          <w:p w14:paraId="50F7E7D1" w14:textId="63A89FF1" w:rsidR="00AA4466" w:rsidRDefault="00AA4466">
            <w:pPr>
              <w:pBdr>
                <w:top w:val="nil"/>
                <w:left w:val="nil"/>
                <w:bottom w:val="nil"/>
                <w:right w:val="nil"/>
                <w:between w:val="nil"/>
              </w:pBdr>
              <w:spacing w:before="71" w:line="256" w:lineRule="auto"/>
              <w:ind w:left="283" w:right="271"/>
              <w:jc w:val="both"/>
              <w:rPr>
                <w:rFonts w:ascii="Calibri" w:eastAsia="Calibri" w:hAnsi="Calibri" w:cs="Calibri"/>
                <w:b/>
                <w:color w:val="000000"/>
              </w:rPr>
            </w:pPr>
            <w:r>
              <w:rPr>
                <w:rFonts w:ascii="Calibri" w:eastAsia="Calibri" w:hAnsi="Calibri" w:cs="Calibri"/>
                <w:b/>
                <w:color w:val="000000"/>
              </w:rPr>
              <w:t>Ley Orgánica 2/2006, de 3 de mayo, de Educación modificada por ley Orgánica 8/2013, de 9 de diciembre, para la mejora de la calidad educativa.</w:t>
            </w:r>
          </w:p>
          <w:p w14:paraId="7F05BA1E" w14:textId="19C21586" w:rsidR="00AA4466" w:rsidRDefault="00AA4466">
            <w:pPr>
              <w:pBdr>
                <w:top w:val="nil"/>
                <w:left w:val="nil"/>
                <w:bottom w:val="nil"/>
                <w:right w:val="nil"/>
                <w:between w:val="nil"/>
              </w:pBdr>
              <w:spacing w:before="115" w:line="254" w:lineRule="auto"/>
              <w:ind w:left="283" w:right="275"/>
              <w:jc w:val="both"/>
              <w:rPr>
                <w:rFonts w:ascii="Calibri" w:eastAsia="Calibri" w:hAnsi="Calibri" w:cs="Calibri"/>
                <w:b/>
                <w:color w:val="000000"/>
              </w:rPr>
            </w:pPr>
            <w:r>
              <w:rPr>
                <w:rFonts w:ascii="Calibri" w:eastAsia="Calibri" w:hAnsi="Calibri" w:cs="Calibri"/>
                <w:b/>
                <w:color w:val="000000"/>
              </w:rPr>
              <w:t>Ley Orgánica 3/2022 de 31 de marzo, de ordenación e integración de la Formación Profesional.</w:t>
            </w:r>
          </w:p>
          <w:p w14:paraId="3BC3944F" w14:textId="119AE9BD" w:rsidR="00AA4466" w:rsidRDefault="00AA4466">
            <w:pPr>
              <w:pBdr>
                <w:top w:val="nil"/>
                <w:left w:val="nil"/>
                <w:bottom w:val="nil"/>
                <w:right w:val="nil"/>
                <w:between w:val="nil"/>
              </w:pBdr>
              <w:spacing w:before="115" w:line="254" w:lineRule="auto"/>
              <w:ind w:left="283" w:right="275"/>
              <w:jc w:val="both"/>
              <w:rPr>
                <w:rFonts w:ascii="Calibri" w:eastAsia="Calibri" w:hAnsi="Calibri" w:cs="Calibri"/>
                <w:b/>
                <w:color w:val="000000"/>
              </w:rPr>
            </w:pPr>
            <w:r>
              <w:rPr>
                <w:rFonts w:ascii="Calibri" w:eastAsia="Calibri" w:hAnsi="Calibri" w:cs="Calibri"/>
                <w:b/>
                <w:color w:val="000000"/>
              </w:rPr>
              <w:t>Real Decreto 659/2023, de 18 de julio, por el que se desarrolla la ordenación del Sistema de Formación Profesional, modificado por RD 658/2024.</w:t>
            </w:r>
          </w:p>
          <w:p w14:paraId="559FBE4F" w14:textId="063EC310" w:rsidR="00AA4466" w:rsidRDefault="00AA4466" w:rsidP="00AA4466">
            <w:pPr>
              <w:pBdr>
                <w:top w:val="nil"/>
                <w:left w:val="nil"/>
                <w:bottom w:val="nil"/>
                <w:right w:val="nil"/>
                <w:between w:val="nil"/>
              </w:pBdr>
              <w:spacing w:before="115" w:line="254" w:lineRule="auto"/>
              <w:ind w:left="283" w:right="275"/>
              <w:jc w:val="both"/>
              <w:rPr>
                <w:rFonts w:ascii="Calibri" w:eastAsia="Calibri" w:hAnsi="Calibri" w:cs="Calibri"/>
                <w:b/>
                <w:color w:val="000000"/>
              </w:rPr>
            </w:pPr>
            <w:r>
              <w:rPr>
                <w:rFonts w:ascii="Calibri" w:eastAsia="Calibri" w:hAnsi="Calibri" w:cs="Calibri"/>
                <w:b/>
                <w:color w:val="000000"/>
              </w:rPr>
              <w:t xml:space="preserve">Real Decreto 69/2025 </w:t>
            </w:r>
            <w:r w:rsidRPr="00AA4466">
              <w:rPr>
                <w:rFonts w:ascii="Calibri" w:eastAsia="Calibri" w:hAnsi="Calibri" w:cs="Calibri"/>
                <w:b/>
                <w:color w:val="000000"/>
              </w:rPr>
              <w:t>de 4 de febrero,</w:t>
            </w:r>
            <w:r>
              <w:rPr>
                <w:rFonts w:ascii="Calibri" w:eastAsia="Calibri" w:hAnsi="Calibri" w:cs="Calibri"/>
                <w:b/>
                <w:color w:val="000000"/>
              </w:rPr>
              <w:t xml:space="preserve"> </w:t>
            </w:r>
            <w:r w:rsidRPr="00AA4466">
              <w:rPr>
                <w:rFonts w:ascii="Calibri" w:eastAsia="Calibri" w:hAnsi="Calibri" w:cs="Calibri"/>
                <w:b/>
                <w:color w:val="000000"/>
              </w:rPr>
              <w:t>por el que se desarrollan los</w:t>
            </w:r>
            <w:r>
              <w:rPr>
                <w:rFonts w:ascii="Calibri" w:eastAsia="Calibri" w:hAnsi="Calibri" w:cs="Calibri"/>
                <w:b/>
                <w:color w:val="000000"/>
              </w:rPr>
              <w:t xml:space="preserve"> </w:t>
            </w:r>
            <w:r w:rsidRPr="00AA4466">
              <w:rPr>
                <w:rFonts w:ascii="Calibri" w:eastAsia="Calibri" w:hAnsi="Calibri" w:cs="Calibri"/>
                <w:b/>
                <w:color w:val="000000"/>
              </w:rPr>
              <w:t>elementos integrantes y los instrumentos de gestión del Sistema Nacional de Formación Profesional</w:t>
            </w:r>
          </w:p>
          <w:p w14:paraId="664EC6A6" w14:textId="77777777" w:rsidR="00AA4466" w:rsidRPr="00AA4466" w:rsidRDefault="00AA4466" w:rsidP="00AA4466">
            <w:pPr>
              <w:pBdr>
                <w:top w:val="nil"/>
                <w:left w:val="nil"/>
                <w:bottom w:val="nil"/>
                <w:right w:val="nil"/>
                <w:between w:val="nil"/>
              </w:pBdr>
              <w:spacing w:before="115" w:line="254" w:lineRule="auto"/>
              <w:ind w:left="283" w:right="275"/>
              <w:jc w:val="both"/>
              <w:rPr>
                <w:rFonts w:ascii="Calibri" w:eastAsia="Calibri" w:hAnsi="Calibri" w:cs="Calibri"/>
                <w:b/>
                <w:color w:val="000000"/>
              </w:rPr>
            </w:pPr>
          </w:p>
          <w:p w14:paraId="518523BA" w14:textId="6C54D016" w:rsidR="00AA4466" w:rsidRDefault="00AA4466">
            <w:pPr>
              <w:pBdr>
                <w:top w:val="nil"/>
                <w:left w:val="nil"/>
                <w:bottom w:val="nil"/>
                <w:right w:val="nil"/>
                <w:between w:val="nil"/>
              </w:pBdr>
              <w:spacing w:before="115" w:line="254" w:lineRule="auto"/>
              <w:ind w:left="283" w:right="275"/>
              <w:jc w:val="both"/>
              <w:rPr>
                <w:rFonts w:ascii="Calibri" w:eastAsia="Calibri" w:hAnsi="Calibri" w:cs="Calibri"/>
                <w:b/>
                <w:color w:val="000000"/>
              </w:rPr>
            </w:pPr>
          </w:p>
        </w:tc>
        <w:tc>
          <w:tcPr>
            <w:tcW w:w="4111" w:type="dxa"/>
          </w:tcPr>
          <w:p w14:paraId="7BB87880" w14:textId="77777777" w:rsidR="00AA4466" w:rsidRDefault="00AA4466">
            <w:pPr>
              <w:pBdr>
                <w:top w:val="nil"/>
                <w:left w:val="nil"/>
                <w:bottom w:val="nil"/>
                <w:right w:val="nil"/>
                <w:between w:val="nil"/>
              </w:pBdr>
              <w:spacing w:before="71" w:line="254" w:lineRule="auto"/>
              <w:ind w:left="280" w:right="273"/>
              <w:jc w:val="both"/>
              <w:rPr>
                <w:rFonts w:ascii="Calibri" w:eastAsia="Calibri" w:hAnsi="Calibri" w:cs="Calibri"/>
                <w:b/>
                <w:color w:val="000000"/>
              </w:rPr>
            </w:pPr>
            <w:r>
              <w:rPr>
                <w:rFonts w:ascii="Calibri" w:eastAsia="Calibri" w:hAnsi="Calibri" w:cs="Calibri"/>
                <w:b/>
                <w:color w:val="000000"/>
              </w:rPr>
              <w:t>Ley 17/2007, de 10 de diciembre, de Educación de Andalucía.</w:t>
            </w:r>
          </w:p>
          <w:p w14:paraId="4B6C96F2" w14:textId="77777777" w:rsidR="00AA4466" w:rsidRDefault="00AA4466">
            <w:pPr>
              <w:pBdr>
                <w:top w:val="nil"/>
                <w:left w:val="nil"/>
                <w:bottom w:val="nil"/>
                <w:right w:val="nil"/>
                <w:between w:val="nil"/>
              </w:pBdr>
              <w:spacing w:before="122" w:line="256" w:lineRule="auto"/>
              <w:ind w:left="280" w:right="273"/>
              <w:jc w:val="both"/>
              <w:rPr>
                <w:rFonts w:ascii="Calibri" w:eastAsia="Calibri" w:hAnsi="Calibri" w:cs="Calibri"/>
                <w:b/>
                <w:color w:val="000000"/>
              </w:rPr>
            </w:pPr>
            <w:r>
              <w:rPr>
                <w:rFonts w:ascii="Calibri" w:eastAsia="Calibri" w:hAnsi="Calibri" w:cs="Calibri"/>
                <w:b/>
                <w:color w:val="000000"/>
              </w:rPr>
              <w:t>Decreto 327/2010, de 13 de julio, por el que se aprueba el Reglamento Orgánico de los Institutos de Educación Secundaria.</w:t>
            </w:r>
          </w:p>
          <w:p w14:paraId="780AB76E" w14:textId="420B5872" w:rsidR="00AA4466" w:rsidRDefault="00AA4466">
            <w:pPr>
              <w:pBdr>
                <w:top w:val="nil"/>
                <w:left w:val="nil"/>
                <w:bottom w:val="nil"/>
                <w:right w:val="nil"/>
                <w:between w:val="nil"/>
              </w:pBdr>
              <w:spacing w:before="122" w:line="256" w:lineRule="auto"/>
              <w:ind w:left="280" w:right="273"/>
              <w:jc w:val="both"/>
              <w:rPr>
                <w:rFonts w:ascii="Calibri" w:eastAsia="Calibri" w:hAnsi="Calibri" w:cs="Calibri"/>
                <w:b/>
                <w:color w:val="000000"/>
              </w:rPr>
            </w:pPr>
            <w:r>
              <w:rPr>
                <w:rFonts w:ascii="Calibri" w:eastAsia="Calibri" w:hAnsi="Calibri" w:cs="Calibri"/>
                <w:b/>
                <w:color w:val="000000"/>
              </w:rPr>
              <w:t xml:space="preserve">Decreto 147/2025 </w:t>
            </w:r>
            <w:r w:rsidRPr="00AA4466">
              <w:rPr>
                <w:rFonts w:ascii="Calibri" w:eastAsia="Calibri" w:hAnsi="Calibri" w:cs="Calibri"/>
                <w:b/>
                <w:color w:val="000000"/>
              </w:rPr>
              <w:t>de 17 de septiembre de 2025</w:t>
            </w:r>
            <w:r>
              <w:rPr>
                <w:rFonts w:ascii="Calibri" w:eastAsia="Calibri" w:hAnsi="Calibri" w:cs="Calibri"/>
                <w:b/>
                <w:color w:val="000000"/>
              </w:rPr>
              <w:t xml:space="preserve">, </w:t>
            </w:r>
            <w:r w:rsidRPr="00AA4466">
              <w:rPr>
                <w:rFonts w:ascii="Calibri" w:eastAsia="Calibri" w:hAnsi="Calibri" w:cs="Calibri"/>
                <w:b/>
                <w:color w:val="000000"/>
              </w:rPr>
              <w:t>por el que se establece la ordenación de las enseñanzas de los Grados D y E del Sistema de Formación Profesional en la Comunidad Autónoma de Andalucía.</w:t>
            </w:r>
          </w:p>
          <w:p w14:paraId="10EE0E7F" w14:textId="77777777" w:rsidR="00AA4466" w:rsidRDefault="00AA4466">
            <w:pPr>
              <w:pBdr>
                <w:top w:val="nil"/>
                <w:left w:val="nil"/>
                <w:bottom w:val="nil"/>
                <w:right w:val="nil"/>
                <w:between w:val="nil"/>
              </w:pBdr>
              <w:spacing w:before="122" w:line="256" w:lineRule="auto"/>
              <w:ind w:left="280" w:right="273"/>
              <w:jc w:val="both"/>
              <w:rPr>
                <w:rFonts w:ascii="Calibri" w:eastAsia="Calibri" w:hAnsi="Calibri" w:cs="Calibri"/>
                <w:b/>
                <w:color w:val="000000"/>
              </w:rPr>
            </w:pPr>
            <w:r>
              <w:rPr>
                <w:rFonts w:ascii="Calibri" w:eastAsia="Calibri" w:hAnsi="Calibri" w:cs="Calibri"/>
                <w:b/>
                <w:color w:val="000000"/>
              </w:rPr>
              <w:t>Orden de 26 de septiembre</w:t>
            </w:r>
            <w:r w:rsidRPr="00AA4466">
              <w:rPr>
                <w:rFonts w:ascii="Source Sans Pro" w:hAnsi="Source Sans Pro"/>
                <w:color w:val="111111"/>
                <w:sz w:val="23"/>
                <w:szCs w:val="23"/>
                <w:shd w:val="clear" w:color="auto" w:fill="FFFFFF"/>
              </w:rPr>
              <w:t xml:space="preserve"> </w:t>
            </w:r>
            <w:r w:rsidRPr="00AA4466">
              <w:rPr>
                <w:rFonts w:ascii="Calibri" w:eastAsia="Calibri" w:hAnsi="Calibri" w:cs="Calibri"/>
                <w:b/>
                <w:color w:val="000000"/>
              </w:rPr>
              <w:t>de 2025, por la que se regula la fase de formación en empresa u organismo equiparado de los grados D y E del Sistema de Formación Profesional de la Comunidad Autónoma de Andalucía.</w:t>
            </w:r>
            <w:r>
              <w:rPr>
                <w:rFonts w:ascii="Calibri" w:eastAsia="Calibri" w:hAnsi="Calibri" w:cs="Calibri"/>
                <w:b/>
                <w:color w:val="000000"/>
              </w:rPr>
              <w:t xml:space="preserve"> </w:t>
            </w:r>
          </w:p>
          <w:p w14:paraId="6EF3AFD9" w14:textId="60974371" w:rsidR="00590F33" w:rsidRDefault="00590F33">
            <w:pPr>
              <w:pBdr>
                <w:top w:val="nil"/>
                <w:left w:val="nil"/>
                <w:bottom w:val="nil"/>
                <w:right w:val="nil"/>
                <w:between w:val="nil"/>
              </w:pBdr>
              <w:spacing w:before="122" w:line="256" w:lineRule="auto"/>
              <w:ind w:left="280" w:right="273"/>
              <w:jc w:val="both"/>
              <w:rPr>
                <w:rFonts w:ascii="Calibri" w:eastAsia="Calibri" w:hAnsi="Calibri" w:cs="Calibri"/>
                <w:b/>
                <w:color w:val="000000"/>
              </w:rPr>
            </w:pPr>
            <w:r>
              <w:rPr>
                <w:rFonts w:ascii="Calibri" w:eastAsia="Calibri" w:hAnsi="Calibri" w:cs="Calibri"/>
                <w:b/>
                <w:color w:val="000000"/>
              </w:rPr>
              <w:t xml:space="preserve">Resolución de 26 de junio de 2024 </w:t>
            </w:r>
            <w:r w:rsidRPr="00590F33">
              <w:rPr>
                <w:rFonts w:ascii="Calibri" w:eastAsia="Calibri" w:hAnsi="Calibri" w:cs="Calibri"/>
                <w:b/>
                <w:bCs/>
                <w:color w:val="000000"/>
              </w:rPr>
              <w:t>de la Dirección General de Formación Profesional, por la que se dictan Instrucciones para regular aspectos relativos a la organización y al funcionamiento del curso 2024/2025 en la Comunidad Autónoma de Andalucía</w:t>
            </w:r>
            <w:r>
              <w:rPr>
                <w:rFonts w:ascii="Calibri" w:eastAsia="Calibri" w:hAnsi="Calibri" w:cs="Calibri"/>
                <w:b/>
                <w:bCs/>
                <w:color w:val="000000"/>
              </w:rPr>
              <w:t xml:space="preserve"> (si bien es de aplicación para el curso 24-25 contiene ciertas instrucciones que debemos utiliza este curso)</w:t>
            </w:r>
          </w:p>
        </w:tc>
      </w:tr>
      <w:tr w:rsidR="00B9186D" w14:paraId="497BC68B" w14:textId="77777777">
        <w:trPr>
          <w:cantSplit/>
          <w:trHeight w:val="1359"/>
        </w:trPr>
        <w:tc>
          <w:tcPr>
            <w:tcW w:w="567" w:type="dxa"/>
            <w:shd w:val="clear" w:color="auto" w:fill="B4C5E7"/>
            <w:vAlign w:val="center"/>
          </w:tcPr>
          <w:p w14:paraId="5B906F17" w14:textId="77777777" w:rsidR="00B9186D" w:rsidRDefault="00000000">
            <w:pPr>
              <w:pBdr>
                <w:top w:val="nil"/>
                <w:left w:val="nil"/>
                <w:bottom w:val="nil"/>
                <w:right w:val="nil"/>
                <w:between w:val="nil"/>
              </w:pBdr>
              <w:spacing w:before="54"/>
              <w:ind w:left="225" w:right="1532"/>
              <w:rPr>
                <w:rFonts w:ascii="Calibri" w:eastAsia="Calibri" w:hAnsi="Calibri" w:cs="Calibri"/>
                <w:b/>
                <w:color w:val="000000"/>
                <w:sz w:val="24"/>
                <w:szCs w:val="24"/>
              </w:rPr>
            </w:pPr>
            <w:r>
              <w:rPr>
                <w:rFonts w:ascii="Calibri" w:eastAsia="Calibri" w:hAnsi="Calibri" w:cs="Calibri"/>
                <w:b/>
                <w:color w:val="000000"/>
                <w:sz w:val="24"/>
                <w:szCs w:val="24"/>
              </w:rPr>
              <w:t>Título</w:t>
            </w:r>
          </w:p>
        </w:tc>
        <w:tc>
          <w:tcPr>
            <w:tcW w:w="4111" w:type="dxa"/>
            <w:tcBorders>
              <w:bottom w:val="single" w:sz="4" w:space="0" w:color="000000"/>
            </w:tcBorders>
          </w:tcPr>
          <w:p w14:paraId="4F02ABEF" w14:textId="77777777" w:rsidR="00B9186D" w:rsidRDefault="00000000">
            <w:pPr>
              <w:pBdr>
                <w:top w:val="nil"/>
                <w:left w:val="nil"/>
                <w:bottom w:val="nil"/>
                <w:right w:val="nil"/>
                <w:between w:val="nil"/>
              </w:pBdr>
              <w:spacing w:before="73" w:line="254" w:lineRule="auto"/>
              <w:ind w:left="148" w:right="123"/>
              <w:jc w:val="both"/>
              <w:rPr>
                <w:rFonts w:ascii="Calibri" w:eastAsia="Calibri" w:hAnsi="Calibri" w:cs="Calibri"/>
                <w:b/>
                <w:color w:val="000000"/>
              </w:rPr>
            </w:pPr>
            <w:r>
              <w:rPr>
                <w:rFonts w:ascii="Calibri" w:eastAsia="Calibri" w:hAnsi="Calibri" w:cs="Calibri"/>
                <w:b/>
                <w:color w:val="000000"/>
              </w:rPr>
              <w:t>Real Decreto 1631/2009, de 30 de octubre por el que se establece el título de Técnico en Gestión Administrativa y se fijan sus enseñanzas mínimas, modificado por RD 499/2024.</w:t>
            </w:r>
          </w:p>
        </w:tc>
        <w:tc>
          <w:tcPr>
            <w:tcW w:w="4111" w:type="dxa"/>
          </w:tcPr>
          <w:p w14:paraId="348ABCDA" w14:textId="77777777" w:rsidR="00B9186D" w:rsidRDefault="00000000">
            <w:pPr>
              <w:pBdr>
                <w:top w:val="nil"/>
                <w:left w:val="nil"/>
                <w:bottom w:val="nil"/>
                <w:right w:val="nil"/>
                <w:between w:val="nil"/>
              </w:pBdr>
              <w:spacing w:before="73" w:line="254" w:lineRule="auto"/>
              <w:ind w:left="148" w:right="122"/>
              <w:jc w:val="both"/>
              <w:rPr>
                <w:rFonts w:ascii="Calibri" w:eastAsia="Calibri" w:hAnsi="Calibri" w:cs="Calibri"/>
                <w:b/>
                <w:color w:val="000000"/>
              </w:rPr>
            </w:pPr>
            <w:r>
              <w:rPr>
                <w:rFonts w:ascii="Calibri" w:eastAsia="Calibri" w:hAnsi="Calibri" w:cs="Calibri"/>
                <w:b/>
                <w:color w:val="000000"/>
              </w:rPr>
              <w:t>ORDEN de 21 de febrero de 2011, por la que se desarrolla el currículo correspondiente al título de Técnico en Gestión Administrativa.</w:t>
            </w:r>
          </w:p>
        </w:tc>
      </w:tr>
      <w:tr w:rsidR="00B9186D" w14:paraId="4D2ECE63" w14:textId="77777777" w:rsidTr="00590F33">
        <w:trPr>
          <w:trHeight w:val="2258"/>
        </w:trPr>
        <w:tc>
          <w:tcPr>
            <w:tcW w:w="567" w:type="dxa"/>
            <w:tcBorders>
              <w:top w:val="single" w:sz="4" w:space="0" w:color="000000"/>
              <w:left w:val="single" w:sz="4" w:space="0" w:color="000000"/>
              <w:bottom w:val="single" w:sz="4" w:space="0" w:color="000000"/>
              <w:right w:val="single" w:sz="4" w:space="0" w:color="000000"/>
            </w:tcBorders>
            <w:shd w:val="clear" w:color="auto" w:fill="B8CCE4"/>
          </w:tcPr>
          <w:p w14:paraId="2C7CAA0C" w14:textId="275431AA" w:rsidR="00B9186D" w:rsidRDefault="00000000">
            <w:pPr>
              <w:pBdr>
                <w:top w:val="nil"/>
                <w:left w:val="nil"/>
                <w:bottom w:val="nil"/>
                <w:right w:val="nil"/>
                <w:between w:val="nil"/>
              </w:pBdr>
              <w:spacing w:before="52"/>
              <w:ind w:left="743"/>
              <w:rPr>
                <w:rFonts w:ascii="Calibri" w:eastAsia="Calibri" w:hAnsi="Calibri" w:cs="Calibri"/>
                <w:b/>
                <w:color w:val="000000"/>
                <w:sz w:val="24"/>
                <w:szCs w:val="24"/>
              </w:rPr>
            </w:pPr>
            <w:proofErr w:type="spellStart"/>
            <w:r>
              <w:rPr>
                <w:rFonts w:ascii="Calibri" w:eastAsia="Calibri" w:hAnsi="Calibri" w:cs="Calibri"/>
                <w:b/>
                <w:color w:val="000000"/>
                <w:sz w:val="24"/>
                <w:szCs w:val="24"/>
              </w:rPr>
              <w:t>Evaón</w:t>
            </w:r>
            <w:proofErr w:type="spellEnd"/>
          </w:p>
        </w:tc>
        <w:tc>
          <w:tcPr>
            <w:tcW w:w="4111" w:type="dxa"/>
            <w:tcBorders>
              <w:top w:val="single" w:sz="4" w:space="0" w:color="000000"/>
              <w:left w:val="single" w:sz="4" w:space="0" w:color="000000"/>
              <w:bottom w:val="single" w:sz="4" w:space="0" w:color="000000"/>
              <w:right w:val="single" w:sz="4" w:space="0" w:color="000000"/>
            </w:tcBorders>
          </w:tcPr>
          <w:p w14:paraId="4594693F" w14:textId="04101D43" w:rsidR="00B9186D" w:rsidRDefault="00B9186D" w:rsidP="009C4DC0">
            <w:pPr>
              <w:pBdr>
                <w:top w:val="nil"/>
                <w:left w:val="nil"/>
                <w:bottom w:val="nil"/>
                <w:right w:val="nil"/>
                <w:between w:val="nil"/>
              </w:pBdr>
              <w:spacing w:before="82" w:line="230" w:lineRule="auto"/>
              <w:ind w:right="275"/>
              <w:jc w:val="both"/>
              <w:rPr>
                <w:rFonts w:ascii="Calibri" w:eastAsia="Calibri" w:hAnsi="Calibri" w:cs="Calibri"/>
                <w:b/>
                <w:i/>
                <w:color w:val="000000"/>
              </w:rPr>
            </w:pPr>
          </w:p>
        </w:tc>
        <w:tc>
          <w:tcPr>
            <w:tcW w:w="4111" w:type="dxa"/>
            <w:tcBorders>
              <w:top w:val="single" w:sz="4" w:space="0" w:color="000000"/>
              <w:left w:val="single" w:sz="4" w:space="0" w:color="000000"/>
              <w:bottom w:val="single" w:sz="4" w:space="0" w:color="000000"/>
              <w:right w:val="single" w:sz="4" w:space="0" w:color="000000"/>
            </w:tcBorders>
          </w:tcPr>
          <w:p w14:paraId="69967C63" w14:textId="2E2C5B11" w:rsidR="00B9186D" w:rsidRDefault="00000000">
            <w:pPr>
              <w:pBdr>
                <w:top w:val="nil"/>
                <w:left w:val="nil"/>
                <w:bottom w:val="nil"/>
                <w:right w:val="nil"/>
                <w:between w:val="nil"/>
              </w:pBdr>
              <w:spacing w:before="86" w:line="225" w:lineRule="auto"/>
              <w:ind w:left="278" w:right="296"/>
              <w:jc w:val="both"/>
              <w:rPr>
                <w:rFonts w:ascii="Calibri" w:eastAsia="Calibri" w:hAnsi="Calibri" w:cs="Calibri"/>
                <w:b/>
                <w:color w:val="000000"/>
              </w:rPr>
            </w:pPr>
            <w:r>
              <w:rPr>
                <w:rFonts w:ascii="Calibri" w:eastAsia="Calibri" w:hAnsi="Calibri" w:cs="Calibri"/>
                <w:b/>
                <w:color w:val="000000"/>
              </w:rPr>
              <w:t xml:space="preserve">Orden de </w:t>
            </w:r>
            <w:r w:rsidR="009C4DC0">
              <w:rPr>
                <w:rFonts w:ascii="Calibri" w:eastAsia="Calibri" w:hAnsi="Calibri" w:cs="Calibri"/>
                <w:b/>
                <w:color w:val="000000"/>
              </w:rPr>
              <w:t>18</w:t>
            </w:r>
            <w:r>
              <w:rPr>
                <w:rFonts w:ascii="Calibri" w:eastAsia="Calibri" w:hAnsi="Calibri" w:cs="Calibri"/>
                <w:b/>
                <w:color w:val="000000"/>
              </w:rPr>
              <w:t xml:space="preserve"> de septiembre de 20</w:t>
            </w:r>
            <w:r w:rsidR="009C4DC0">
              <w:rPr>
                <w:rFonts w:ascii="Calibri" w:eastAsia="Calibri" w:hAnsi="Calibri" w:cs="Calibri"/>
                <w:b/>
                <w:color w:val="000000"/>
              </w:rPr>
              <w:t>25</w:t>
            </w:r>
            <w:r>
              <w:rPr>
                <w:rFonts w:ascii="Calibri" w:eastAsia="Calibri" w:hAnsi="Calibri" w:cs="Calibri"/>
                <w:b/>
                <w:color w:val="000000"/>
              </w:rPr>
              <w:t xml:space="preserve">, </w:t>
            </w:r>
            <w:r w:rsidR="00AA4466" w:rsidRPr="00AA4466">
              <w:rPr>
                <w:rFonts w:ascii="Calibri" w:eastAsia="Calibri" w:hAnsi="Calibri" w:cs="Calibri"/>
                <w:b/>
                <w:color w:val="000000"/>
              </w:rPr>
              <w:t>por la que se regula la evaluación, certificación, acreditación y titulación académica del alumnado que cursa enseñanzas de los grados D y E del Sistema de Formación Profesional en la Comunidad Autónoma de Andalucía.</w:t>
            </w:r>
          </w:p>
        </w:tc>
      </w:tr>
    </w:tbl>
    <w:p w14:paraId="17B07F70" w14:textId="77777777" w:rsidR="00B9186D" w:rsidRDefault="00B9186D" w:rsidP="007A5305">
      <w:pPr>
        <w:pBdr>
          <w:top w:val="nil"/>
          <w:left w:val="nil"/>
          <w:bottom w:val="nil"/>
          <w:right w:val="nil"/>
          <w:between w:val="nil"/>
        </w:pBdr>
        <w:spacing w:before="6"/>
        <w:rPr>
          <w:rFonts w:ascii="Arial" w:eastAsia="Arial" w:hAnsi="Arial" w:cs="Arial"/>
          <w:color w:val="000000"/>
          <w:sz w:val="11"/>
          <w:szCs w:val="11"/>
        </w:rPr>
      </w:pPr>
    </w:p>
    <w:p w14:paraId="6915AC80" w14:textId="77777777" w:rsidR="00B9186D" w:rsidRDefault="00B9186D" w:rsidP="007A5305">
      <w:pPr>
        <w:pBdr>
          <w:top w:val="nil"/>
          <w:left w:val="nil"/>
          <w:bottom w:val="nil"/>
          <w:right w:val="nil"/>
          <w:between w:val="nil"/>
        </w:pBdr>
        <w:rPr>
          <w:rFonts w:ascii="Arial" w:eastAsia="Arial" w:hAnsi="Arial" w:cs="Arial"/>
          <w:color w:val="000000"/>
          <w:sz w:val="20"/>
          <w:szCs w:val="20"/>
        </w:rPr>
      </w:pPr>
    </w:p>
    <w:p w14:paraId="7F8788E8" w14:textId="77777777" w:rsidR="00B9186D" w:rsidRDefault="00000000">
      <w:pPr>
        <w:pStyle w:val="Ttulo2"/>
        <w:ind w:left="0" w:firstLine="0"/>
      </w:pPr>
      <w:r>
        <w:t>1.3. CARACTERÍSTICAS DEL CENTRO.</w:t>
      </w:r>
    </w:p>
    <w:p w14:paraId="0D9C2764" w14:textId="77777777" w:rsidR="00B9186D" w:rsidRDefault="00B9186D">
      <w:pPr>
        <w:pBdr>
          <w:top w:val="nil"/>
          <w:left w:val="nil"/>
          <w:bottom w:val="nil"/>
          <w:right w:val="nil"/>
          <w:between w:val="nil"/>
        </w:pBdr>
        <w:spacing w:before="9"/>
        <w:rPr>
          <w:rFonts w:ascii="Arial" w:eastAsia="Arial" w:hAnsi="Arial" w:cs="Arial"/>
          <w:b/>
          <w:color w:val="000000"/>
          <w:sz w:val="37"/>
          <w:szCs w:val="37"/>
        </w:rPr>
      </w:pPr>
    </w:p>
    <w:p w14:paraId="3A9FEB97" w14:textId="77777777" w:rsidR="00B9186D" w:rsidRDefault="00000000">
      <w:pPr>
        <w:pBdr>
          <w:top w:val="nil"/>
          <w:left w:val="nil"/>
          <w:bottom w:val="nil"/>
          <w:right w:val="nil"/>
          <w:between w:val="nil"/>
        </w:pBdr>
        <w:spacing w:line="276" w:lineRule="auto"/>
        <w:ind w:right="13"/>
        <w:jc w:val="both"/>
        <w:rPr>
          <w:rFonts w:ascii="Arial" w:eastAsia="Arial" w:hAnsi="Arial" w:cs="Arial"/>
          <w:color w:val="000000"/>
          <w:sz w:val="24"/>
          <w:szCs w:val="24"/>
        </w:rPr>
      </w:pPr>
      <w:r>
        <w:rPr>
          <w:rFonts w:ascii="Arial" w:eastAsia="Arial" w:hAnsi="Arial" w:cs="Arial"/>
          <w:color w:val="000000"/>
          <w:sz w:val="24"/>
          <w:szCs w:val="24"/>
        </w:rPr>
        <w:t>El I.E.S. AXATI comenzó a construirse el edificio en el año 1969. La última ampliación y remodelación data de 2002. Fue un Instituto de Formación Profesional hasta el curso 1996/97. Después paso a ser Instituto de Educación Secundaria en el que se imparte también Bachillerato, Formación Profesional Básica y Ciclos de Grado Medio y Superior.</w:t>
      </w:r>
    </w:p>
    <w:p w14:paraId="241DC58A" w14:textId="77777777" w:rsidR="00B9186D" w:rsidRDefault="00000000">
      <w:pPr>
        <w:pBdr>
          <w:top w:val="nil"/>
          <w:left w:val="nil"/>
          <w:bottom w:val="nil"/>
          <w:right w:val="nil"/>
          <w:between w:val="nil"/>
        </w:pBdr>
        <w:spacing w:before="201" w:line="276" w:lineRule="auto"/>
        <w:ind w:right="13"/>
        <w:jc w:val="both"/>
        <w:rPr>
          <w:rFonts w:ascii="Arial" w:eastAsia="Arial" w:hAnsi="Arial" w:cs="Arial"/>
          <w:color w:val="000000"/>
          <w:sz w:val="24"/>
          <w:szCs w:val="24"/>
        </w:rPr>
      </w:pPr>
      <w:r>
        <w:rPr>
          <w:rFonts w:ascii="Arial" w:eastAsia="Arial" w:hAnsi="Arial" w:cs="Arial"/>
          <w:color w:val="000000"/>
          <w:sz w:val="24"/>
          <w:szCs w:val="24"/>
        </w:rPr>
        <w:t>Nuestro centro se encuentra en el casco urbano, tiene 5820 metros cuadrados y alrededor existen otros centros educativos (el IES Guadalquivir, Guardería Jazmín y el C.E.I.P. Reyes de España).</w:t>
      </w:r>
    </w:p>
    <w:p w14:paraId="25301620" w14:textId="77777777" w:rsidR="00B9186D" w:rsidRDefault="00000000">
      <w:pPr>
        <w:pBdr>
          <w:top w:val="nil"/>
          <w:left w:val="nil"/>
          <w:bottom w:val="nil"/>
          <w:right w:val="nil"/>
          <w:between w:val="nil"/>
        </w:pBdr>
        <w:spacing w:before="203" w:line="276" w:lineRule="auto"/>
        <w:ind w:right="13"/>
        <w:jc w:val="both"/>
        <w:rPr>
          <w:rFonts w:ascii="Arial" w:eastAsia="Arial" w:hAnsi="Arial" w:cs="Arial"/>
          <w:color w:val="000000"/>
          <w:sz w:val="24"/>
          <w:szCs w:val="24"/>
        </w:rPr>
      </w:pPr>
      <w:r>
        <w:rPr>
          <w:rFonts w:ascii="Arial" w:eastAsia="Arial" w:hAnsi="Arial" w:cs="Arial"/>
          <w:color w:val="000000"/>
          <w:sz w:val="24"/>
          <w:szCs w:val="24"/>
        </w:rPr>
        <w:t>Es un centro grande donde se encuentran alumnos desde 1º de Secundaria (con 12 años) hasta otros de Ciclos Superiores (con más de30 años). El 9.26 % de nuestro alumnado llega en transporte escolar que recorre varias rutas por toda la zona. Nuestro horario es de 8.15 a 14.45.</w:t>
      </w:r>
    </w:p>
    <w:p w14:paraId="40CD9F0B" w14:textId="77777777" w:rsidR="00B9186D" w:rsidRDefault="00000000">
      <w:pPr>
        <w:pBdr>
          <w:top w:val="nil"/>
          <w:left w:val="nil"/>
          <w:bottom w:val="nil"/>
          <w:right w:val="nil"/>
          <w:between w:val="nil"/>
        </w:pBdr>
        <w:spacing w:before="199" w:line="276" w:lineRule="auto"/>
        <w:ind w:right="13"/>
        <w:jc w:val="both"/>
        <w:rPr>
          <w:rFonts w:ascii="Arial" w:eastAsia="Arial" w:hAnsi="Arial" w:cs="Arial"/>
          <w:color w:val="000000"/>
          <w:sz w:val="24"/>
          <w:szCs w:val="24"/>
        </w:rPr>
      </w:pPr>
      <w:r>
        <w:rPr>
          <w:rFonts w:ascii="Arial" w:eastAsia="Arial" w:hAnsi="Arial" w:cs="Arial"/>
          <w:color w:val="000000"/>
          <w:sz w:val="24"/>
          <w:szCs w:val="24"/>
        </w:rPr>
        <w:t>El I.E.S. AXATI es un edificio que está siendo remodelado cada curso escolar para adaptarse a las necesidades con lo que se consigue tener una buena calidad arquitectónica y constructiva, amplitud en sus instalaciones y una buena iluminación natural que permite un buen desarrollo de las actividades docentes.</w:t>
      </w:r>
    </w:p>
    <w:p w14:paraId="2B5B4589" w14:textId="77777777" w:rsidR="00B9186D" w:rsidRDefault="00000000">
      <w:pPr>
        <w:pBdr>
          <w:top w:val="nil"/>
          <w:left w:val="nil"/>
          <w:bottom w:val="nil"/>
          <w:right w:val="nil"/>
          <w:between w:val="nil"/>
        </w:pBdr>
        <w:spacing w:before="200"/>
        <w:ind w:right="13"/>
        <w:jc w:val="both"/>
        <w:rPr>
          <w:rFonts w:ascii="Arial" w:eastAsia="Arial" w:hAnsi="Arial" w:cs="Arial"/>
          <w:color w:val="000000"/>
          <w:sz w:val="24"/>
          <w:szCs w:val="24"/>
        </w:rPr>
      </w:pPr>
      <w:r>
        <w:rPr>
          <w:rFonts w:ascii="Arial" w:eastAsia="Arial" w:hAnsi="Arial" w:cs="Arial"/>
          <w:color w:val="000000"/>
          <w:sz w:val="24"/>
          <w:szCs w:val="24"/>
        </w:rPr>
        <w:t>Es un centro TIC desde el curso 2003/04.</w:t>
      </w:r>
    </w:p>
    <w:p w14:paraId="678758C2" w14:textId="77777777" w:rsidR="00B9186D" w:rsidRDefault="00B9186D">
      <w:pPr>
        <w:pBdr>
          <w:top w:val="nil"/>
          <w:left w:val="nil"/>
          <w:bottom w:val="nil"/>
          <w:right w:val="nil"/>
          <w:between w:val="nil"/>
        </w:pBdr>
        <w:spacing w:before="10"/>
        <w:ind w:right="13"/>
        <w:rPr>
          <w:rFonts w:ascii="Arial" w:eastAsia="Arial" w:hAnsi="Arial" w:cs="Arial"/>
          <w:color w:val="000000"/>
          <w:sz w:val="20"/>
          <w:szCs w:val="20"/>
        </w:rPr>
      </w:pPr>
    </w:p>
    <w:p w14:paraId="4E64E8F6" w14:textId="77777777" w:rsidR="00B9186D" w:rsidRDefault="00000000">
      <w:pPr>
        <w:pBdr>
          <w:top w:val="nil"/>
          <w:left w:val="nil"/>
          <w:bottom w:val="nil"/>
          <w:right w:val="nil"/>
          <w:between w:val="nil"/>
        </w:pBdr>
        <w:spacing w:line="276" w:lineRule="auto"/>
        <w:ind w:right="13"/>
        <w:jc w:val="both"/>
        <w:rPr>
          <w:rFonts w:ascii="Arial" w:eastAsia="Arial" w:hAnsi="Arial" w:cs="Arial"/>
          <w:color w:val="000000"/>
          <w:sz w:val="24"/>
          <w:szCs w:val="24"/>
        </w:rPr>
      </w:pPr>
      <w:r>
        <w:rPr>
          <w:rFonts w:ascii="Arial" w:eastAsia="Arial" w:hAnsi="Arial" w:cs="Arial"/>
          <w:color w:val="000000"/>
          <w:sz w:val="24"/>
          <w:szCs w:val="24"/>
        </w:rPr>
        <w:t>La dotación de material didáctico y de aulas es la enviada por la Consejería de Educación y Ciencia de la Junta de Andalucía y corresponde a la dotación completa de un Centro de 29 unidades.</w:t>
      </w:r>
    </w:p>
    <w:p w14:paraId="104A0115" w14:textId="77777777" w:rsidR="00B9186D" w:rsidRDefault="00000000">
      <w:pPr>
        <w:pBdr>
          <w:top w:val="nil"/>
          <w:left w:val="nil"/>
          <w:bottom w:val="nil"/>
          <w:right w:val="nil"/>
          <w:between w:val="nil"/>
        </w:pBdr>
        <w:spacing w:before="202" w:line="273" w:lineRule="auto"/>
        <w:ind w:right="13"/>
        <w:jc w:val="both"/>
        <w:rPr>
          <w:rFonts w:ascii="Arial" w:eastAsia="Arial" w:hAnsi="Arial" w:cs="Arial"/>
          <w:color w:val="000000"/>
          <w:sz w:val="24"/>
          <w:szCs w:val="24"/>
        </w:rPr>
      </w:pPr>
      <w:r>
        <w:rPr>
          <w:rFonts w:ascii="Arial" w:eastAsia="Arial" w:hAnsi="Arial" w:cs="Arial"/>
          <w:color w:val="000000"/>
          <w:sz w:val="24"/>
          <w:szCs w:val="24"/>
        </w:rPr>
        <w:t>Además, se cuenta en el centro con fotocopiadoras además de las existentes en cada departamento.</w:t>
      </w:r>
    </w:p>
    <w:p w14:paraId="021842B2" w14:textId="77777777" w:rsidR="00B9186D" w:rsidRDefault="00000000">
      <w:pPr>
        <w:pBdr>
          <w:top w:val="nil"/>
          <w:left w:val="nil"/>
          <w:bottom w:val="nil"/>
          <w:right w:val="nil"/>
          <w:between w:val="nil"/>
        </w:pBdr>
        <w:spacing w:before="206" w:line="276" w:lineRule="auto"/>
        <w:ind w:right="13"/>
        <w:jc w:val="both"/>
        <w:rPr>
          <w:rFonts w:ascii="Arial" w:eastAsia="Arial" w:hAnsi="Arial" w:cs="Arial"/>
          <w:color w:val="000000"/>
          <w:sz w:val="24"/>
          <w:szCs w:val="24"/>
        </w:rPr>
      </w:pPr>
      <w:r>
        <w:rPr>
          <w:rFonts w:ascii="Arial" w:eastAsia="Arial" w:hAnsi="Arial" w:cs="Arial"/>
          <w:color w:val="000000"/>
          <w:sz w:val="24"/>
          <w:szCs w:val="24"/>
        </w:rPr>
        <w:t>La secretaria dispone de los siguientes medios informáticos: 2 ordenadores con acceso a Internet, teléfono.</w:t>
      </w:r>
    </w:p>
    <w:p w14:paraId="77C365C0" w14:textId="77777777" w:rsidR="00B9186D" w:rsidRDefault="00000000">
      <w:pPr>
        <w:pBdr>
          <w:top w:val="nil"/>
          <w:left w:val="nil"/>
          <w:bottom w:val="nil"/>
          <w:right w:val="nil"/>
          <w:between w:val="nil"/>
        </w:pBdr>
        <w:spacing w:before="131" w:line="278" w:lineRule="auto"/>
        <w:ind w:right="13"/>
        <w:jc w:val="both"/>
        <w:rPr>
          <w:rFonts w:ascii="Arial" w:eastAsia="Arial" w:hAnsi="Arial" w:cs="Arial"/>
          <w:color w:val="000000"/>
          <w:sz w:val="24"/>
          <w:szCs w:val="24"/>
        </w:rPr>
      </w:pPr>
      <w:r>
        <w:rPr>
          <w:rFonts w:ascii="Arial" w:eastAsia="Arial" w:hAnsi="Arial" w:cs="Arial"/>
          <w:color w:val="000000"/>
          <w:sz w:val="24"/>
          <w:szCs w:val="24"/>
        </w:rPr>
        <w:t>Tanto los despachos de los cargos directivos como todos los departamentos disponen de ordenador con impresora y acceso a Internet.</w:t>
      </w:r>
    </w:p>
    <w:p w14:paraId="1E2374B6" w14:textId="77777777" w:rsidR="00B9186D" w:rsidRDefault="00000000">
      <w:pPr>
        <w:pBdr>
          <w:top w:val="nil"/>
          <w:left w:val="nil"/>
          <w:bottom w:val="nil"/>
          <w:right w:val="nil"/>
          <w:between w:val="nil"/>
        </w:pBdr>
        <w:spacing w:before="195" w:line="276" w:lineRule="auto"/>
        <w:ind w:right="13"/>
        <w:jc w:val="both"/>
        <w:rPr>
          <w:rFonts w:ascii="Arial" w:eastAsia="Arial" w:hAnsi="Arial" w:cs="Arial"/>
          <w:color w:val="000000"/>
          <w:sz w:val="24"/>
          <w:szCs w:val="24"/>
        </w:rPr>
      </w:pPr>
      <w:r>
        <w:rPr>
          <w:rFonts w:ascii="Arial" w:eastAsia="Arial" w:hAnsi="Arial" w:cs="Arial"/>
          <w:color w:val="000000"/>
          <w:sz w:val="24"/>
          <w:szCs w:val="24"/>
        </w:rPr>
        <w:t xml:space="preserve">La biblioteca dispone del mobiliario adecuado, así como de unos 3.544 ejemplares inventariados más un resto sin inventariar entre libros, videos y </w:t>
      </w:r>
      <w:proofErr w:type="spellStart"/>
      <w:r>
        <w:rPr>
          <w:rFonts w:ascii="Arial" w:eastAsia="Arial" w:hAnsi="Arial" w:cs="Arial"/>
          <w:color w:val="000000"/>
          <w:sz w:val="24"/>
          <w:szCs w:val="24"/>
        </w:rPr>
        <w:t>DVDs</w:t>
      </w:r>
      <w:proofErr w:type="spellEnd"/>
      <w:r>
        <w:rPr>
          <w:rFonts w:ascii="Arial" w:eastAsia="Arial" w:hAnsi="Arial" w:cs="Arial"/>
          <w:color w:val="000000"/>
          <w:sz w:val="24"/>
          <w:szCs w:val="24"/>
        </w:rPr>
        <w:t>.</w:t>
      </w:r>
    </w:p>
    <w:p w14:paraId="51411B32" w14:textId="77777777" w:rsidR="00B9186D" w:rsidRDefault="00B9186D">
      <w:pPr>
        <w:pStyle w:val="Ttulo2"/>
      </w:pPr>
    </w:p>
    <w:p w14:paraId="49BD2607" w14:textId="77777777" w:rsidR="00B9186D" w:rsidRDefault="00000000">
      <w:pPr>
        <w:pStyle w:val="Ttulo2"/>
        <w:ind w:left="0" w:firstLine="0"/>
      </w:pPr>
      <w:r>
        <w:t>1.4 CARACTERÍSTICAS DEL ENTORNO</w:t>
      </w:r>
    </w:p>
    <w:p w14:paraId="7868C4B7" w14:textId="77777777" w:rsidR="00B9186D" w:rsidRDefault="00B9186D">
      <w:pPr>
        <w:pBdr>
          <w:top w:val="nil"/>
          <w:left w:val="nil"/>
          <w:bottom w:val="nil"/>
          <w:right w:val="nil"/>
          <w:between w:val="nil"/>
        </w:pBdr>
        <w:spacing w:before="2"/>
        <w:rPr>
          <w:rFonts w:ascii="Arial" w:eastAsia="Arial" w:hAnsi="Arial" w:cs="Arial"/>
          <w:b/>
          <w:color w:val="000000"/>
          <w:sz w:val="38"/>
          <w:szCs w:val="38"/>
        </w:rPr>
      </w:pPr>
    </w:p>
    <w:p w14:paraId="664F8914" w14:textId="77777777" w:rsidR="00B9186D" w:rsidRDefault="00000000">
      <w:pPr>
        <w:pBdr>
          <w:top w:val="nil"/>
          <w:left w:val="nil"/>
          <w:bottom w:val="nil"/>
          <w:right w:val="nil"/>
          <w:between w:val="nil"/>
        </w:pBdr>
        <w:spacing w:line="276" w:lineRule="auto"/>
        <w:ind w:right="13"/>
        <w:jc w:val="both"/>
        <w:rPr>
          <w:rFonts w:ascii="Arial" w:eastAsia="Arial" w:hAnsi="Arial" w:cs="Arial"/>
          <w:color w:val="000000"/>
          <w:sz w:val="24"/>
          <w:szCs w:val="24"/>
        </w:rPr>
      </w:pPr>
      <w:r>
        <w:rPr>
          <w:rFonts w:ascii="Arial" w:eastAsia="Arial" w:hAnsi="Arial" w:cs="Arial"/>
          <w:color w:val="000000"/>
          <w:sz w:val="24"/>
          <w:szCs w:val="24"/>
        </w:rPr>
        <w:t>El término municipal de Lora del Rio Se encuentra en la Vega Alta de Sevilla, en el Valle del Guadalquivir sevillano. Esto es en la parte oriental de la provincia de Sevilla, de la que dista unos 58 kilómetros.</w:t>
      </w:r>
    </w:p>
    <w:p w14:paraId="144AB3FD" w14:textId="77777777" w:rsidR="00B9186D" w:rsidRDefault="00000000">
      <w:pPr>
        <w:pBdr>
          <w:top w:val="nil"/>
          <w:left w:val="nil"/>
          <w:bottom w:val="nil"/>
          <w:right w:val="nil"/>
          <w:between w:val="nil"/>
        </w:pBdr>
        <w:spacing w:before="203" w:line="276" w:lineRule="auto"/>
        <w:ind w:right="13"/>
        <w:jc w:val="both"/>
        <w:rPr>
          <w:rFonts w:ascii="Arial" w:eastAsia="Arial" w:hAnsi="Arial" w:cs="Arial"/>
          <w:color w:val="000000"/>
          <w:sz w:val="24"/>
          <w:szCs w:val="24"/>
        </w:rPr>
      </w:pPr>
      <w:r>
        <w:rPr>
          <w:rFonts w:ascii="Arial" w:eastAsia="Arial" w:hAnsi="Arial" w:cs="Arial"/>
          <w:color w:val="000000"/>
          <w:sz w:val="24"/>
          <w:szCs w:val="24"/>
        </w:rPr>
        <w:t>El núcleo de población principal, a una altitud de unos 38 metros sobre el nivel del mar, se sitúa en la confluencia del Guadalquivir con su afluente el arroyo Churre, en una posición casi central respecto a su territorio, que tiene una extensión superficial de 293,90 kilómetros cuadrados.</w:t>
      </w:r>
    </w:p>
    <w:p w14:paraId="10E79DB8" w14:textId="77777777" w:rsidR="00B9186D" w:rsidRDefault="00000000">
      <w:pPr>
        <w:pBdr>
          <w:top w:val="nil"/>
          <w:left w:val="nil"/>
          <w:bottom w:val="nil"/>
          <w:right w:val="nil"/>
          <w:between w:val="nil"/>
        </w:pBdr>
        <w:spacing w:before="200" w:line="276" w:lineRule="auto"/>
        <w:ind w:right="13"/>
        <w:jc w:val="both"/>
        <w:rPr>
          <w:rFonts w:ascii="Arial" w:eastAsia="Arial" w:hAnsi="Arial" w:cs="Arial"/>
          <w:color w:val="000000"/>
          <w:sz w:val="24"/>
          <w:szCs w:val="24"/>
        </w:rPr>
      </w:pPr>
      <w:r>
        <w:rPr>
          <w:rFonts w:ascii="Arial" w:eastAsia="Arial" w:hAnsi="Arial" w:cs="Arial"/>
          <w:color w:val="000000"/>
          <w:sz w:val="24"/>
          <w:szCs w:val="24"/>
        </w:rPr>
        <w:t>El partido Judicial al que pertenece es el de Lora del Rio. Es un territorio muy heterogéneo y disfruta de los tres paisajes, La Vega, La Sierra y La Campiña. Este territorio está cargado de singularidades, con un crecimiento de población lento, tiene su principal exponente en los jóvenes, muchos de ellos sin alternativa, desarrollo industrial lento donde predomina la industria agroalimentaria y una economía representada por el sector agrícola y el comercio minorista.</w:t>
      </w:r>
    </w:p>
    <w:p w14:paraId="209A6726" w14:textId="77777777" w:rsidR="00B9186D" w:rsidRDefault="00000000">
      <w:pPr>
        <w:pBdr>
          <w:top w:val="nil"/>
          <w:left w:val="nil"/>
          <w:bottom w:val="nil"/>
          <w:right w:val="nil"/>
          <w:between w:val="nil"/>
        </w:pBdr>
        <w:spacing w:before="201" w:after="7" w:line="276" w:lineRule="auto"/>
        <w:ind w:right="13"/>
        <w:jc w:val="both"/>
        <w:rPr>
          <w:rFonts w:ascii="Arial" w:eastAsia="Arial" w:hAnsi="Arial" w:cs="Arial"/>
          <w:color w:val="000000"/>
          <w:sz w:val="24"/>
          <w:szCs w:val="24"/>
        </w:rPr>
      </w:pPr>
      <w:r>
        <w:rPr>
          <w:rFonts w:ascii="Arial" w:eastAsia="Arial" w:hAnsi="Arial" w:cs="Arial"/>
          <w:color w:val="000000"/>
          <w:sz w:val="24"/>
          <w:szCs w:val="24"/>
        </w:rPr>
        <w:t>Posee una población de 18.861 habitantes (según el Padrón a 2018 publicado en el Instituto de Estadística). Por lo tanto, la densidad de población es de 64,17 hab./km2. Si lo comparamos con otros municipios y áreas, obtenemos:</w:t>
      </w:r>
    </w:p>
    <w:p w14:paraId="5E73E555" w14:textId="77777777" w:rsidR="00B9186D" w:rsidRDefault="00B9186D">
      <w:pPr>
        <w:pBdr>
          <w:top w:val="nil"/>
          <w:left w:val="nil"/>
          <w:bottom w:val="nil"/>
          <w:right w:val="nil"/>
          <w:between w:val="nil"/>
        </w:pBdr>
        <w:spacing w:before="201" w:after="7" w:line="276" w:lineRule="auto"/>
        <w:ind w:right="13"/>
        <w:jc w:val="both"/>
        <w:rPr>
          <w:rFonts w:ascii="Arial" w:eastAsia="Arial" w:hAnsi="Arial" w:cs="Arial"/>
          <w:color w:val="000000"/>
          <w:sz w:val="24"/>
          <w:szCs w:val="24"/>
        </w:rPr>
      </w:pPr>
    </w:p>
    <w:tbl>
      <w:tblPr>
        <w:tblStyle w:val="a2"/>
        <w:tblW w:w="7000"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09"/>
        <w:gridCol w:w="991"/>
      </w:tblGrid>
      <w:tr w:rsidR="00B9186D" w14:paraId="534495FC" w14:textId="77777777">
        <w:trPr>
          <w:trHeight w:val="314"/>
        </w:trPr>
        <w:tc>
          <w:tcPr>
            <w:tcW w:w="6009" w:type="dxa"/>
            <w:shd w:val="clear" w:color="auto" w:fill="FCFAF6"/>
          </w:tcPr>
          <w:p w14:paraId="1F31E77D" w14:textId="77777777" w:rsidR="00B9186D" w:rsidRDefault="00B9186D">
            <w:pPr>
              <w:pBdr>
                <w:top w:val="nil"/>
                <w:left w:val="nil"/>
                <w:bottom w:val="nil"/>
                <w:right w:val="nil"/>
                <w:between w:val="nil"/>
              </w:pBdr>
              <w:spacing w:before="26"/>
              <w:ind w:left="35"/>
              <w:rPr>
                <w:rFonts w:ascii="Arial" w:eastAsia="Arial" w:hAnsi="Arial" w:cs="Arial"/>
                <w:color w:val="000000"/>
              </w:rPr>
            </w:pPr>
            <w:hyperlink r:id="rId11">
              <w:r>
                <w:rPr>
                  <w:rFonts w:ascii="Arial" w:eastAsia="Arial" w:hAnsi="Arial" w:cs="Arial"/>
                  <w:color w:val="000000"/>
                </w:rPr>
                <w:t>Población total. 2018</w:t>
              </w:r>
            </w:hyperlink>
          </w:p>
        </w:tc>
        <w:tc>
          <w:tcPr>
            <w:tcW w:w="991" w:type="dxa"/>
            <w:shd w:val="clear" w:color="auto" w:fill="FCFAF6"/>
          </w:tcPr>
          <w:p w14:paraId="588A78AE" w14:textId="77777777" w:rsidR="00B9186D" w:rsidRDefault="00000000">
            <w:pPr>
              <w:pBdr>
                <w:top w:val="nil"/>
                <w:left w:val="nil"/>
                <w:bottom w:val="nil"/>
                <w:right w:val="nil"/>
                <w:between w:val="nil"/>
              </w:pBdr>
              <w:spacing w:before="26"/>
              <w:ind w:left="292"/>
              <w:rPr>
                <w:rFonts w:ascii="Arial" w:eastAsia="Arial" w:hAnsi="Arial" w:cs="Arial"/>
                <w:color w:val="000000"/>
              </w:rPr>
            </w:pPr>
            <w:r>
              <w:rPr>
                <w:rFonts w:ascii="Arial" w:eastAsia="Arial" w:hAnsi="Arial" w:cs="Arial"/>
                <w:color w:val="000000"/>
              </w:rPr>
              <w:t>18.861</w:t>
            </w:r>
          </w:p>
        </w:tc>
      </w:tr>
      <w:tr w:rsidR="00B9186D" w14:paraId="2D8BCAAE" w14:textId="77777777">
        <w:trPr>
          <w:trHeight w:val="311"/>
        </w:trPr>
        <w:tc>
          <w:tcPr>
            <w:tcW w:w="6009" w:type="dxa"/>
          </w:tcPr>
          <w:p w14:paraId="093AB82C" w14:textId="77777777" w:rsidR="00B9186D" w:rsidRDefault="00B9186D">
            <w:pPr>
              <w:pBdr>
                <w:top w:val="nil"/>
                <w:left w:val="nil"/>
                <w:bottom w:val="nil"/>
                <w:right w:val="nil"/>
                <w:between w:val="nil"/>
              </w:pBdr>
              <w:spacing w:before="24"/>
              <w:ind w:left="35"/>
              <w:rPr>
                <w:rFonts w:ascii="Arial" w:eastAsia="Arial" w:hAnsi="Arial" w:cs="Arial"/>
                <w:color w:val="000000"/>
              </w:rPr>
            </w:pPr>
            <w:hyperlink r:id="rId12">
              <w:r>
                <w:rPr>
                  <w:rFonts w:ascii="Arial" w:eastAsia="Arial" w:hAnsi="Arial" w:cs="Arial"/>
                  <w:color w:val="000000"/>
                </w:rPr>
                <w:t>Población. Hombres. 2018</w:t>
              </w:r>
            </w:hyperlink>
          </w:p>
        </w:tc>
        <w:tc>
          <w:tcPr>
            <w:tcW w:w="991" w:type="dxa"/>
          </w:tcPr>
          <w:p w14:paraId="2CB8185F" w14:textId="77777777" w:rsidR="00B9186D" w:rsidRDefault="00000000">
            <w:pPr>
              <w:pBdr>
                <w:top w:val="nil"/>
                <w:left w:val="nil"/>
                <w:bottom w:val="nil"/>
                <w:right w:val="nil"/>
                <w:between w:val="nil"/>
              </w:pBdr>
              <w:spacing w:before="24"/>
              <w:ind w:left="414"/>
              <w:rPr>
                <w:rFonts w:ascii="Arial" w:eastAsia="Arial" w:hAnsi="Arial" w:cs="Arial"/>
                <w:color w:val="000000"/>
              </w:rPr>
            </w:pPr>
            <w:r>
              <w:rPr>
                <w:rFonts w:ascii="Arial" w:eastAsia="Arial" w:hAnsi="Arial" w:cs="Arial"/>
                <w:color w:val="000000"/>
              </w:rPr>
              <w:t>9.351</w:t>
            </w:r>
          </w:p>
        </w:tc>
      </w:tr>
      <w:tr w:rsidR="00B9186D" w14:paraId="1DB1396D" w14:textId="77777777">
        <w:trPr>
          <w:trHeight w:val="314"/>
        </w:trPr>
        <w:tc>
          <w:tcPr>
            <w:tcW w:w="6009" w:type="dxa"/>
            <w:shd w:val="clear" w:color="auto" w:fill="FCFAF6"/>
          </w:tcPr>
          <w:p w14:paraId="66EB4AB4" w14:textId="77777777" w:rsidR="00B9186D" w:rsidRDefault="00B9186D" w:rsidP="007A5305">
            <w:pPr>
              <w:pBdr>
                <w:top w:val="nil"/>
                <w:left w:val="nil"/>
                <w:bottom w:val="nil"/>
                <w:right w:val="nil"/>
                <w:between w:val="nil"/>
              </w:pBdr>
              <w:spacing w:before="120" w:after="120"/>
              <w:ind w:left="35"/>
              <w:rPr>
                <w:rFonts w:ascii="Arial" w:eastAsia="Arial" w:hAnsi="Arial" w:cs="Arial"/>
                <w:color w:val="000000"/>
              </w:rPr>
            </w:pPr>
            <w:hyperlink r:id="rId13">
              <w:r>
                <w:rPr>
                  <w:rFonts w:ascii="Arial" w:eastAsia="Arial" w:hAnsi="Arial" w:cs="Arial"/>
                  <w:color w:val="000000"/>
                </w:rPr>
                <w:t>Población. Mujeres. 2018</w:t>
              </w:r>
            </w:hyperlink>
          </w:p>
        </w:tc>
        <w:tc>
          <w:tcPr>
            <w:tcW w:w="991" w:type="dxa"/>
            <w:shd w:val="clear" w:color="auto" w:fill="FCFAF6"/>
          </w:tcPr>
          <w:p w14:paraId="6B9DBEE5" w14:textId="77777777" w:rsidR="00B9186D" w:rsidRDefault="00000000" w:rsidP="007A5305">
            <w:pPr>
              <w:pBdr>
                <w:top w:val="nil"/>
                <w:left w:val="nil"/>
                <w:bottom w:val="nil"/>
                <w:right w:val="nil"/>
                <w:between w:val="nil"/>
              </w:pBdr>
              <w:spacing w:before="120" w:after="120"/>
              <w:ind w:left="414"/>
              <w:rPr>
                <w:rFonts w:ascii="Arial" w:eastAsia="Arial" w:hAnsi="Arial" w:cs="Arial"/>
                <w:color w:val="000000"/>
              </w:rPr>
            </w:pPr>
            <w:r>
              <w:rPr>
                <w:rFonts w:ascii="Arial" w:eastAsia="Arial" w:hAnsi="Arial" w:cs="Arial"/>
                <w:color w:val="000000"/>
              </w:rPr>
              <w:t>9.510</w:t>
            </w:r>
          </w:p>
        </w:tc>
      </w:tr>
      <w:tr w:rsidR="00B9186D" w14:paraId="0232F15C" w14:textId="77777777">
        <w:trPr>
          <w:trHeight w:val="309"/>
        </w:trPr>
        <w:tc>
          <w:tcPr>
            <w:tcW w:w="6009" w:type="dxa"/>
          </w:tcPr>
          <w:p w14:paraId="32F4C32B" w14:textId="77777777" w:rsidR="00B9186D" w:rsidRDefault="00B9186D">
            <w:pPr>
              <w:pBdr>
                <w:top w:val="nil"/>
                <w:left w:val="nil"/>
                <w:bottom w:val="nil"/>
                <w:right w:val="nil"/>
                <w:between w:val="nil"/>
              </w:pBdr>
              <w:spacing w:before="24"/>
              <w:ind w:left="35"/>
              <w:rPr>
                <w:rFonts w:ascii="Arial" w:eastAsia="Arial" w:hAnsi="Arial" w:cs="Arial"/>
                <w:color w:val="000000"/>
              </w:rPr>
            </w:pPr>
            <w:hyperlink r:id="rId14">
              <w:r>
                <w:rPr>
                  <w:rFonts w:ascii="Arial" w:eastAsia="Arial" w:hAnsi="Arial" w:cs="Arial"/>
                  <w:color w:val="000000"/>
                </w:rPr>
                <w:t>Población en núcleos. 2018</w:t>
              </w:r>
            </w:hyperlink>
          </w:p>
        </w:tc>
        <w:tc>
          <w:tcPr>
            <w:tcW w:w="991" w:type="dxa"/>
          </w:tcPr>
          <w:p w14:paraId="72F027C7" w14:textId="77777777" w:rsidR="00B9186D" w:rsidRDefault="00000000">
            <w:pPr>
              <w:pBdr>
                <w:top w:val="nil"/>
                <w:left w:val="nil"/>
                <w:bottom w:val="nil"/>
                <w:right w:val="nil"/>
                <w:between w:val="nil"/>
              </w:pBdr>
              <w:spacing w:before="24"/>
              <w:ind w:left="292"/>
              <w:rPr>
                <w:rFonts w:ascii="Arial" w:eastAsia="Arial" w:hAnsi="Arial" w:cs="Arial"/>
                <w:color w:val="000000"/>
              </w:rPr>
            </w:pPr>
            <w:r>
              <w:rPr>
                <w:rFonts w:ascii="Arial" w:eastAsia="Arial" w:hAnsi="Arial" w:cs="Arial"/>
                <w:color w:val="000000"/>
              </w:rPr>
              <w:t>18.303</w:t>
            </w:r>
          </w:p>
        </w:tc>
      </w:tr>
      <w:tr w:rsidR="00B9186D" w14:paraId="72E02733" w14:textId="77777777">
        <w:trPr>
          <w:trHeight w:val="316"/>
        </w:trPr>
        <w:tc>
          <w:tcPr>
            <w:tcW w:w="6009" w:type="dxa"/>
            <w:shd w:val="clear" w:color="auto" w:fill="FCFAF6"/>
          </w:tcPr>
          <w:p w14:paraId="776217D5" w14:textId="77777777" w:rsidR="00B9186D" w:rsidRDefault="00B9186D">
            <w:pPr>
              <w:pBdr>
                <w:top w:val="nil"/>
                <w:left w:val="nil"/>
                <w:bottom w:val="nil"/>
                <w:right w:val="nil"/>
                <w:between w:val="nil"/>
              </w:pBdr>
              <w:spacing w:before="26"/>
              <w:ind w:left="35"/>
              <w:rPr>
                <w:rFonts w:ascii="Arial" w:eastAsia="Arial" w:hAnsi="Arial" w:cs="Arial"/>
                <w:color w:val="000000"/>
              </w:rPr>
            </w:pPr>
            <w:hyperlink r:id="rId15">
              <w:r>
                <w:rPr>
                  <w:rFonts w:ascii="Arial" w:eastAsia="Arial" w:hAnsi="Arial" w:cs="Arial"/>
                  <w:color w:val="000000"/>
                </w:rPr>
                <w:t>Población en diseminados. 2018</w:t>
              </w:r>
            </w:hyperlink>
          </w:p>
        </w:tc>
        <w:tc>
          <w:tcPr>
            <w:tcW w:w="991" w:type="dxa"/>
            <w:shd w:val="clear" w:color="auto" w:fill="FCFAF6"/>
          </w:tcPr>
          <w:p w14:paraId="0939362E" w14:textId="77777777" w:rsidR="00B9186D" w:rsidRDefault="00000000">
            <w:pPr>
              <w:pBdr>
                <w:top w:val="nil"/>
                <w:left w:val="nil"/>
                <w:bottom w:val="nil"/>
                <w:right w:val="nil"/>
                <w:between w:val="nil"/>
              </w:pBdr>
              <w:spacing w:before="26"/>
              <w:ind w:left="597"/>
              <w:rPr>
                <w:rFonts w:ascii="Arial" w:eastAsia="Arial" w:hAnsi="Arial" w:cs="Arial"/>
                <w:color w:val="000000"/>
              </w:rPr>
            </w:pPr>
            <w:r>
              <w:rPr>
                <w:rFonts w:ascii="Arial" w:eastAsia="Arial" w:hAnsi="Arial" w:cs="Arial"/>
                <w:color w:val="000000"/>
              </w:rPr>
              <w:t>558</w:t>
            </w:r>
          </w:p>
        </w:tc>
      </w:tr>
      <w:tr w:rsidR="00B9186D" w14:paraId="14DAE1BB" w14:textId="77777777">
        <w:trPr>
          <w:trHeight w:val="309"/>
        </w:trPr>
        <w:tc>
          <w:tcPr>
            <w:tcW w:w="6009" w:type="dxa"/>
          </w:tcPr>
          <w:p w14:paraId="1C4CBAFA" w14:textId="77777777" w:rsidR="00B9186D" w:rsidRDefault="00B9186D">
            <w:pPr>
              <w:pBdr>
                <w:top w:val="nil"/>
                <w:left w:val="nil"/>
                <w:bottom w:val="nil"/>
                <w:right w:val="nil"/>
                <w:between w:val="nil"/>
              </w:pBdr>
              <w:spacing w:before="24"/>
              <w:ind w:left="35"/>
              <w:rPr>
                <w:rFonts w:ascii="Arial" w:eastAsia="Arial" w:hAnsi="Arial" w:cs="Arial"/>
                <w:color w:val="000000"/>
              </w:rPr>
            </w:pPr>
            <w:hyperlink r:id="rId16">
              <w:r>
                <w:rPr>
                  <w:rFonts w:ascii="Arial" w:eastAsia="Arial" w:hAnsi="Arial" w:cs="Arial"/>
                  <w:color w:val="000000"/>
                </w:rPr>
                <w:t>Edad media. 2018</w:t>
              </w:r>
            </w:hyperlink>
          </w:p>
        </w:tc>
        <w:tc>
          <w:tcPr>
            <w:tcW w:w="991" w:type="dxa"/>
          </w:tcPr>
          <w:p w14:paraId="46ADCE94" w14:textId="77777777" w:rsidR="00B9186D" w:rsidRDefault="00000000">
            <w:pPr>
              <w:pBdr>
                <w:top w:val="nil"/>
                <w:left w:val="nil"/>
                <w:bottom w:val="nil"/>
                <w:right w:val="nil"/>
                <w:between w:val="nil"/>
              </w:pBdr>
              <w:spacing w:before="24"/>
              <w:ind w:left="537"/>
              <w:rPr>
                <w:rFonts w:ascii="Arial" w:eastAsia="Arial" w:hAnsi="Arial" w:cs="Arial"/>
                <w:color w:val="000000"/>
              </w:rPr>
            </w:pPr>
            <w:r>
              <w:rPr>
                <w:rFonts w:ascii="Arial" w:eastAsia="Arial" w:hAnsi="Arial" w:cs="Arial"/>
                <w:color w:val="000000"/>
              </w:rPr>
              <w:t>41,1</w:t>
            </w:r>
          </w:p>
        </w:tc>
      </w:tr>
      <w:tr w:rsidR="00B9186D" w14:paraId="5BBAE2C7" w14:textId="77777777">
        <w:trPr>
          <w:trHeight w:val="316"/>
        </w:trPr>
        <w:tc>
          <w:tcPr>
            <w:tcW w:w="6009" w:type="dxa"/>
            <w:shd w:val="clear" w:color="auto" w:fill="FCFAF6"/>
          </w:tcPr>
          <w:p w14:paraId="2C126DDE" w14:textId="77777777" w:rsidR="00B9186D" w:rsidRDefault="00B9186D">
            <w:pPr>
              <w:pBdr>
                <w:top w:val="nil"/>
                <w:left w:val="nil"/>
                <w:bottom w:val="nil"/>
                <w:right w:val="nil"/>
                <w:between w:val="nil"/>
              </w:pBdr>
              <w:spacing w:before="27"/>
              <w:ind w:left="35"/>
              <w:rPr>
                <w:rFonts w:ascii="Arial" w:eastAsia="Arial" w:hAnsi="Arial" w:cs="Arial"/>
                <w:color w:val="000000"/>
              </w:rPr>
            </w:pPr>
            <w:hyperlink r:id="rId17">
              <w:r>
                <w:rPr>
                  <w:rFonts w:ascii="Arial" w:eastAsia="Arial" w:hAnsi="Arial" w:cs="Arial"/>
                  <w:color w:val="000000"/>
                </w:rPr>
                <w:t>Porcentaje de población menor de 20 años. 2018</w:t>
              </w:r>
            </w:hyperlink>
          </w:p>
        </w:tc>
        <w:tc>
          <w:tcPr>
            <w:tcW w:w="991" w:type="dxa"/>
            <w:shd w:val="clear" w:color="auto" w:fill="FCFAF6"/>
          </w:tcPr>
          <w:p w14:paraId="5A0DBA8F" w14:textId="77777777" w:rsidR="00B9186D" w:rsidRDefault="00000000">
            <w:pPr>
              <w:pBdr>
                <w:top w:val="nil"/>
                <w:left w:val="nil"/>
                <w:bottom w:val="nil"/>
                <w:right w:val="nil"/>
                <w:between w:val="nil"/>
              </w:pBdr>
              <w:spacing w:before="27"/>
              <w:ind w:left="414"/>
              <w:rPr>
                <w:rFonts w:ascii="Arial" w:eastAsia="Arial" w:hAnsi="Arial" w:cs="Arial"/>
                <w:color w:val="000000"/>
              </w:rPr>
            </w:pPr>
            <w:r>
              <w:rPr>
                <w:rFonts w:ascii="Arial" w:eastAsia="Arial" w:hAnsi="Arial" w:cs="Arial"/>
                <w:color w:val="000000"/>
              </w:rPr>
              <w:t>21,79</w:t>
            </w:r>
          </w:p>
        </w:tc>
      </w:tr>
      <w:tr w:rsidR="00B9186D" w14:paraId="203CE4E1" w14:textId="77777777">
        <w:trPr>
          <w:trHeight w:val="309"/>
        </w:trPr>
        <w:tc>
          <w:tcPr>
            <w:tcW w:w="6009" w:type="dxa"/>
          </w:tcPr>
          <w:p w14:paraId="2B9ADC8A" w14:textId="77777777" w:rsidR="00B9186D" w:rsidRDefault="00B9186D">
            <w:pPr>
              <w:pBdr>
                <w:top w:val="nil"/>
                <w:left w:val="nil"/>
                <w:bottom w:val="nil"/>
                <w:right w:val="nil"/>
                <w:between w:val="nil"/>
              </w:pBdr>
              <w:spacing w:before="24"/>
              <w:ind w:left="35"/>
              <w:rPr>
                <w:rFonts w:ascii="Arial" w:eastAsia="Arial" w:hAnsi="Arial" w:cs="Arial"/>
                <w:color w:val="000000"/>
              </w:rPr>
            </w:pPr>
            <w:hyperlink r:id="rId18">
              <w:r>
                <w:rPr>
                  <w:rFonts w:ascii="Arial" w:eastAsia="Arial" w:hAnsi="Arial" w:cs="Arial"/>
                  <w:color w:val="000000"/>
                </w:rPr>
                <w:t>Porcentaje de población mayor de 65 años. 2018</w:t>
              </w:r>
            </w:hyperlink>
          </w:p>
        </w:tc>
        <w:tc>
          <w:tcPr>
            <w:tcW w:w="991" w:type="dxa"/>
          </w:tcPr>
          <w:p w14:paraId="6F0B515A" w14:textId="77777777" w:rsidR="00B9186D" w:rsidRDefault="00000000">
            <w:pPr>
              <w:pBdr>
                <w:top w:val="nil"/>
                <w:left w:val="nil"/>
                <w:bottom w:val="nil"/>
                <w:right w:val="nil"/>
                <w:between w:val="nil"/>
              </w:pBdr>
              <w:spacing w:before="24"/>
              <w:ind w:left="414"/>
              <w:rPr>
                <w:rFonts w:ascii="Arial" w:eastAsia="Arial" w:hAnsi="Arial" w:cs="Arial"/>
                <w:color w:val="000000"/>
              </w:rPr>
            </w:pPr>
            <w:r>
              <w:rPr>
                <w:rFonts w:ascii="Arial" w:eastAsia="Arial" w:hAnsi="Arial" w:cs="Arial"/>
                <w:color w:val="000000"/>
              </w:rPr>
              <w:t>16,31</w:t>
            </w:r>
          </w:p>
        </w:tc>
      </w:tr>
      <w:tr w:rsidR="00B9186D" w14:paraId="41B27F82" w14:textId="77777777">
        <w:trPr>
          <w:trHeight w:val="311"/>
        </w:trPr>
        <w:tc>
          <w:tcPr>
            <w:tcW w:w="6009" w:type="dxa"/>
            <w:shd w:val="clear" w:color="auto" w:fill="FCFAF6"/>
          </w:tcPr>
          <w:p w14:paraId="5B2556E4" w14:textId="77777777" w:rsidR="00B9186D" w:rsidRDefault="00B9186D">
            <w:pPr>
              <w:pBdr>
                <w:top w:val="nil"/>
                <w:left w:val="nil"/>
                <w:bottom w:val="nil"/>
                <w:right w:val="nil"/>
                <w:between w:val="nil"/>
              </w:pBdr>
              <w:spacing w:before="26"/>
              <w:ind w:left="35"/>
              <w:rPr>
                <w:rFonts w:ascii="Arial" w:eastAsia="Arial" w:hAnsi="Arial" w:cs="Arial"/>
                <w:color w:val="000000"/>
              </w:rPr>
            </w:pPr>
            <w:hyperlink r:id="rId19">
              <w:r>
                <w:rPr>
                  <w:rFonts w:ascii="Arial" w:eastAsia="Arial" w:hAnsi="Arial" w:cs="Arial"/>
                  <w:color w:val="000000"/>
                </w:rPr>
                <w:t>Incremento relativo de la población en diez años. 2018</w:t>
              </w:r>
            </w:hyperlink>
          </w:p>
        </w:tc>
        <w:tc>
          <w:tcPr>
            <w:tcW w:w="991" w:type="dxa"/>
            <w:shd w:val="clear" w:color="auto" w:fill="FCFAF6"/>
          </w:tcPr>
          <w:p w14:paraId="428349C9" w14:textId="77777777" w:rsidR="00B9186D" w:rsidRDefault="00000000">
            <w:pPr>
              <w:pBdr>
                <w:top w:val="nil"/>
                <w:left w:val="nil"/>
                <w:bottom w:val="nil"/>
                <w:right w:val="nil"/>
                <w:between w:val="nil"/>
              </w:pBdr>
              <w:spacing w:before="26"/>
              <w:ind w:left="462"/>
              <w:rPr>
                <w:rFonts w:ascii="Arial" w:eastAsia="Arial" w:hAnsi="Arial" w:cs="Arial"/>
                <w:color w:val="000000"/>
              </w:rPr>
            </w:pPr>
            <w:r>
              <w:rPr>
                <w:rFonts w:ascii="Arial" w:eastAsia="Arial" w:hAnsi="Arial" w:cs="Arial"/>
                <w:color w:val="000000"/>
              </w:rPr>
              <w:t>-2,41</w:t>
            </w:r>
          </w:p>
        </w:tc>
      </w:tr>
      <w:tr w:rsidR="00B9186D" w14:paraId="65E0756E" w14:textId="77777777">
        <w:trPr>
          <w:trHeight w:val="316"/>
        </w:trPr>
        <w:tc>
          <w:tcPr>
            <w:tcW w:w="6009" w:type="dxa"/>
            <w:shd w:val="clear" w:color="auto" w:fill="FCFAF6"/>
          </w:tcPr>
          <w:p w14:paraId="77D26FBF" w14:textId="77777777" w:rsidR="00B9186D" w:rsidRDefault="00B9186D">
            <w:pPr>
              <w:pBdr>
                <w:top w:val="nil"/>
                <w:left w:val="nil"/>
                <w:bottom w:val="nil"/>
                <w:right w:val="nil"/>
                <w:between w:val="nil"/>
              </w:pBdr>
              <w:spacing w:before="26"/>
              <w:ind w:left="35"/>
              <w:rPr>
                <w:rFonts w:ascii="Arial" w:eastAsia="Arial" w:hAnsi="Arial" w:cs="Arial"/>
                <w:color w:val="000000"/>
              </w:rPr>
            </w:pPr>
            <w:hyperlink r:id="rId20">
              <w:r>
                <w:rPr>
                  <w:rFonts w:ascii="Arial" w:eastAsia="Arial" w:hAnsi="Arial" w:cs="Arial"/>
                  <w:color w:val="000000"/>
                </w:rPr>
                <w:t>Número de extranjeros. 2018</w:t>
              </w:r>
            </w:hyperlink>
          </w:p>
        </w:tc>
        <w:tc>
          <w:tcPr>
            <w:tcW w:w="991" w:type="dxa"/>
            <w:shd w:val="clear" w:color="auto" w:fill="FCFAF6"/>
          </w:tcPr>
          <w:p w14:paraId="5F15E434" w14:textId="77777777" w:rsidR="00B9186D" w:rsidRDefault="00000000">
            <w:pPr>
              <w:pBdr>
                <w:top w:val="nil"/>
                <w:left w:val="nil"/>
                <w:bottom w:val="nil"/>
                <w:right w:val="nil"/>
                <w:between w:val="nil"/>
              </w:pBdr>
              <w:spacing w:before="26"/>
              <w:ind w:left="381"/>
              <w:rPr>
                <w:rFonts w:ascii="Arial" w:eastAsia="Arial" w:hAnsi="Arial" w:cs="Arial"/>
                <w:color w:val="000000"/>
              </w:rPr>
            </w:pPr>
            <w:r>
              <w:rPr>
                <w:rFonts w:ascii="Arial" w:eastAsia="Arial" w:hAnsi="Arial" w:cs="Arial"/>
                <w:color w:val="000000"/>
              </w:rPr>
              <w:t>380</w:t>
            </w:r>
          </w:p>
        </w:tc>
      </w:tr>
      <w:tr w:rsidR="00B9186D" w14:paraId="52A03382" w14:textId="77777777">
        <w:trPr>
          <w:trHeight w:val="561"/>
        </w:trPr>
        <w:tc>
          <w:tcPr>
            <w:tcW w:w="7000" w:type="dxa"/>
            <w:gridSpan w:val="2"/>
          </w:tcPr>
          <w:p w14:paraId="6F05F54B" w14:textId="129DA401" w:rsidR="00B9186D" w:rsidRDefault="00B9186D" w:rsidP="007A5305">
            <w:pPr>
              <w:pBdr>
                <w:top w:val="nil"/>
                <w:left w:val="nil"/>
                <w:bottom w:val="nil"/>
                <w:right w:val="nil"/>
                <w:between w:val="nil"/>
              </w:pBdr>
              <w:tabs>
                <w:tab w:val="left" w:pos="5828"/>
              </w:tabs>
              <w:spacing w:before="120" w:after="120"/>
              <w:ind w:left="34" w:right="272"/>
              <w:rPr>
                <w:rFonts w:ascii="Arial" w:eastAsia="Arial" w:hAnsi="Arial" w:cs="Arial"/>
                <w:color w:val="000000"/>
              </w:rPr>
            </w:pPr>
            <w:hyperlink r:id="rId21">
              <w:r>
                <w:rPr>
                  <w:rFonts w:ascii="Arial" w:eastAsia="Arial" w:hAnsi="Arial" w:cs="Arial"/>
                  <w:color w:val="000000"/>
                </w:rPr>
                <w:t>Principal procedencia de los extranjeros residentes .</w:t>
              </w:r>
            </w:hyperlink>
            <w:r w:rsidRPr="007A5305">
              <w:rPr>
                <w:rFonts w:ascii="Arial" w:eastAsia="Arial" w:hAnsi="Arial" w:cs="Arial"/>
                <w:color w:val="000000"/>
              </w:rPr>
              <w:t xml:space="preserve">Rumanía </w:t>
            </w:r>
            <w:hyperlink r:id="rId22">
              <w:r w:rsidRPr="007A5305">
                <w:rPr>
                  <w:rFonts w:ascii="Arial" w:eastAsia="Arial" w:hAnsi="Arial" w:cs="Arial"/>
                  <w:color w:val="000000"/>
                </w:rPr>
                <w:t>2018</w:t>
              </w:r>
            </w:hyperlink>
          </w:p>
        </w:tc>
      </w:tr>
      <w:tr w:rsidR="00B9186D" w14:paraId="0DA1F823" w14:textId="77777777">
        <w:trPr>
          <w:trHeight w:val="566"/>
        </w:trPr>
        <w:tc>
          <w:tcPr>
            <w:tcW w:w="6009" w:type="dxa"/>
            <w:shd w:val="clear" w:color="auto" w:fill="FCFAF6"/>
          </w:tcPr>
          <w:p w14:paraId="66E4E667" w14:textId="77777777" w:rsidR="00B9186D" w:rsidRDefault="00B9186D">
            <w:pPr>
              <w:pBdr>
                <w:top w:val="nil"/>
                <w:left w:val="nil"/>
                <w:bottom w:val="nil"/>
                <w:right w:val="nil"/>
                <w:between w:val="nil"/>
              </w:pBdr>
              <w:spacing w:before="26"/>
              <w:ind w:left="35" w:right="1663"/>
              <w:rPr>
                <w:rFonts w:ascii="Arial" w:eastAsia="Arial" w:hAnsi="Arial" w:cs="Arial"/>
                <w:color w:val="000000"/>
              </w:rPr>
            </w:pPr>
            <w:hyperlink r:id="rId23">
              <w:r>
                <w:rPr>
                  <w:rFonts w:ascii="Arial" w:eastAsia="Arial" w:hAnsi="Arial" w:cs="Arial"/>
                  <w:color w:val="000000"/>
                </w:rPr>
                <w:t>Porcentaje que representa respecto total de</w:t>
              </w:r>
            </w:hyperlink>
            <w:r>
              <w:rPr>
                <w:rFonts w:ascii="Arial" w:eastAsia="Arial" w:hAnsi="Arial" w:cs="Arial"/>
                <w:color w:val="000000"/>
              </w:rPr>
              <w:t xml:space="preserve"> </w:t>
            </w:r>
            <w:hyperlink r:id="rId24">
              <w:r>
                <w:rPr>
                  <w:rFonts w:ascii="Arial" w:eastAsia="Arial" w:hAnsi="Arial" w:cs="Arial"/>
                  <w:color w:val="000000"/>
                </w:rPr>
                <w:t>extranjeros. 2018</w:t>
              </w:r>
            </w:hyperlink>
          </w:p>
        </w:tc>
        <w:tc>
          <w:tcPr>
            <w:tcW w:w="991" w:type="dxa"/>
            <w:shd w:val="clear" w:color="auto" w:fill="FCFAF6"/>
            <w:vAlign w:val="center"/>
          </w:tcPr>
          <w:p w14:paraId="7667F7FF" w14:textId="77777777" w:rsidR="00B9186D" w:rsidRDefault="00000000">
            <w:pPr>
              <w:pBdr>
                <w:top w:val="nil"/>
                <w:left w:val="nil"/>
                <w:bottom w:val="nil"/>
                <w:right w:val="nil"/>
                <w:between w:val="nil"/>
              </w:pBdr>
              <w:jc w:val="center"/>
              <w:rPr>
                <w:rFonts w:ascii="Times New Roman" w:eastAsia="Times New Roman" w:hAnsi="Times New Roman" w:cs="Times New Roman"/>
                <w:color w:val="000000"/>
              </w:rPr>
            </w:pPr>
            <w:r>
              <w:rPr>
                <w:rFonts w:ascii="Arial" w:eastAsia="Arial" w:hAnsi="Arial" w:cs="Arial"/>
                <w:color w:val="000000"/>
              </w:rPr>
              <w:t>51,05</w:t>
            </w:r>
          </w:p>
        </w:tc>
      </w:tr>
      <w:tr w:rsidR="00B9186D" w14:paraId="0ACCA7BA" w14:textId="77777777">
        <w:trPr>
          <w:trHeight w:val="311"/>
        </w:trPr>
        <w:tc>
          <w:tcPr>
            <w:tcW w:w="6009" w:type="dxa"/>
          </w:tcPr>
          <w:p w14:paraId="19B90BFE" w14:textId="77777777" w:rsidR="00B9186D" w:rsidRDefault="00B9186D">
            <w:pPr>
              <w:pBdr>
                <w:top w:val="nil"/>
                <w:left w:val="nil"/>
                <w:bottom w:val="nil"/>
                <w:right w:val="nil"/>
                <w:between w:val="nil"/>
              </w:pBdr>
              <w:spacing w:before="24"/>
              <w:ind w:left="35"/>
              <w:rPr>
                <w:rFonts w:ascii="Arial" w:eastAsia="Arial" w:hAnsi="Arial" w:cs="Arial"/>
                <w:color w:val="000000"/>
              </w:rPr>
            </w:pPr>
            <w:hyperlink r:id="rId25">
              <w:r>
                <w:rPr>
                  <w:rFonts w:ascii="Arial" w:eastAsia="Arial" w:hAnsi="Arial" w:cs="Arial"/>
                  <w:color w:val="000000"/>
                </w:rPr>
                <w:t>Emigraciones. 2017</w:t>
              </w:r>
            </w:hyperlink>
          </w:p>
        </w:tc>
        <w:tc>
          <w:tcPr>
            <w:tcW w:w="991" w:type="dxa"/>
            <w:vAlign w:val="center"/>
          </w:tcPr>
          <w:p w14:paraId="6B0DC85E" w14:textId="77777777" w:rsidR="00B9186D" w:rsidRDefault="00000000">
            <w:pPr>
              <w:pBdr>
                <w:top w:val="nil"/>
                <w:left w:val="nil"/>
                <w:bottom w:val="nil"/>
                <w:right w:val="nil"/>
                <w:between w:val="nil"/>
              </w:pBdr>
              <w:jc w:val="center"/>
              <w:rPr>
                <w:rFonts w:ascii="Times New Roman" w:eastAsia="Times New Roman" w:hAnsi="Times New Roman" w:cs="Times New Roman"/>
                <w:color w:val="000000"/>
              </w:rPr>
            </w:pPr>
            <w:r>
              <w:rPr>
                <w:rFonts w:ascii="Arial" w:eastAsia="Arial" w:hAnsi="Arial" w:cs="Arial"/>
                <w:color w:val="000000"/>
              </w:rPr>
              <w:t>332</w:t>
            </w:r>
          </w:p>
        </w:tc>
      </w:tr>
      <w:tr w:rsidR="00B9186D" w14:paraId="27511004" w14:textId="77777777">
        <w:trPr>
          <w:trHeight w:val="316"/>
        </w:trPr>
        <w:tc>
          <w:tcPr>
            <w:tcW w:w="6009" w:type="dxa"/>
            <w:shd w:val="clear" w:color="auto" w:fill="FCFAF6"/>
          </w:tcPr>
          <w:p w14:paraId="684B3B7F" w14:textId="77777777" w:rsidR="00B9186D" w:rsidRDefault="00B9186D">
            <w:pPr>
              <w:pBdr>
                <w:top w:val="nil"/>
                <w:left w:val="nil"/>
                <w:bottom w:val="nil"/>
                <w:right w:val="nil"/>
                <w:between w:val="nil"/>
              </w:pBdr>
              <w:spacing w:before="28"/>
              <w:ind w:left="35"/>
              <w:rPr>
                <w:rFonts w:ascii="Arial" w:eastAsia="Arial" w:hAnsi="Arial" w:cs="Arial"/>
                <w:color w:val="000000"/>
              </w:rPr>
            </w:pPr>
            <w:hyperlink r:id="rId26">
              <w:r>
                <w:rPr>
                  <w:rFonts w:ascii="Arial" w:eastAsia="Arial" w:hAnsi="Arial" w:cs="Arial"/>
                  <w:color w:val="000000"/>
                </w:rPr>
                <w:t>Inmigraciones. 2017</w:t>
              </w:r>
            </w:hyperlink>
          </w:p>
        </w:tc>
        <w:tc>
          <w:tcPr>
            <w:tcW w:w="991" w:type="dxa"/>
            <w:shd w:val="clear" w:color="auto" w:fill="FCFAF6"/>
            <w:vAlign w:val="center"/>
          </w:tcPr>
          <w:p w14:paraId="2936686E" w14:textId="77777777" w:rsidR="00B9186D" w:rsidRDefault="0000000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270</w:t>
            </w:r>
          </w:p>
        </w:tc>
      </w:tr>
      <w:tr w:rsidR="00B9186D" w14:paraId="4728535F" w14:textId="77777777">
        <w:trPr>
          <w:trHeight w:val="316"/>
        </w:trPr>
        <w:tc>
          <w:tcPr>
            <w:tcW w:w="6009" w:type="dxa"/>
            <w:shd w:val="clear" w:color="auto" w:fill="FCFAF6"/>
          </w:tcPr>
          <w:p w14:paraId="6BE02AF0" w14:textId="77777777" w:rsidR="00B9186D" w:rsidRDefault="00000000">
            <w:pPr>
              <w:pBdr>
                <w:top w:val="nil"/>
                <w:left w:val="nil"/>
                <w:bottom w:val="nil"/>
                <w:right w:val="nil"/>
                <w:between w:val="nil"/>
              </w:pBdr>
              <w:spacing w:before="28"/>
              <w:ind w:left="35"/>
              <w:rPr>
                <w:rFonts w:ascii="Arial" w:eastAsia="Arial" w:hAnsi="Arial" w:cs="Arial"/>
                <w:color w:val="000000"/>
              </w:rPr>
            </w:pPr>
            <w:r>
              <w:rPr>
                <w:rFonts w:ascii="Arial" w:eastAsia="Arial" w:hAnsi="Arial" w:cs="Arial"/>
                <w:color w:val="000000"/>
              </w:rPr>
              <w:t>Nacimientos. 2017</w:t>
            </w:r>
          </w:p>
        </w:tc>
        <w:tc>
          <w:tcPr>
            <w:tcW w:w="991" w:type="dxa"/>
            <w:shd w:val="clear" w:color="auto" w:fill="FCFAF6"/>
            <w:vAlign w:val="center"/>
          </w:tcPr>
          <w:p w14:paraId="11DC2FF4" w14:textId="77777777" w:rsidR="00B9186D" w:rsidRDefault="0000000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175</w:t>
            </w:r>
          </w:p>
        </w:tc>
      </w:tr>
      <w:tr w:rsidR="00B9186D" w14:paraId="4ED8B51F" w14:textId="77777777">
        <w:trPr>
          <w:trHeight w:val="316"/>
        </w:trPr>
        <w:tc>
          <w:tcPr>
            <w:tcW w:w="6009" w:type="dxa"/>
            <w:shd w:val="clear" w:color="auto" w:fill="FCFAF6"/>
          </w:tcPr>
          <w:p w14:paraId="71133209" w14:textId="77777777" w:rsidR="00B9186D" w:rsidRDefault="00000000">
            <w:pPr>
              <w:pBdr>
                <w:top w:val="nil"/>
                <w:left w:val="nil"/>
                <w:bottom w:val="nil"/>
                <w:right w:val="nil"/>
                <w:between w:val="nil"/>
              </w:pBdr>
              <w:spacing w:before="28"/>
              <w:ind w:left="35"/>
              <w:rPr>
                <w:rFonts w:ascii="Arial" w:eastAsia="Arial" w:hAnsi="Arial" w:cs="Arial"/>
                <w:color w:val="000000"/>
              </w:rPr>
            </w:pPr>
            <w:r>
              <w:rPr>
                <w:rFonts w:ascii="Arial" w:eastAsia="Arial" w:hAnsi="Arial" w:cs="Arial"/>
                <w:color w:val="000000"/>
              </w:rPr>
              <w:t>Defunciones. 2017</w:t>
            </w:r>
          </w:p>
        </w:tc>
        <w:tc>
          <w:tcPr>
            <w:tcW w:w="991" w:type="dxa"/>
            <w:shd w:val="clear" w:color="auto" w:fill="FCFAF6"/>
            <w:vAlign w:val="center"/>
          </w:tcPr>
          <w:p w14:paraId="08736AE6" w14:textId="77777777" w:rsidR="00B9186D" w:rsidRDefault="0000000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164</w:t>
            </w:r>
          </w:p>
        </w:tc>
      </w:tr>
      <w:tr w:rsidR="00B9186D" w14:paraId="0960B2A9" w14:textId="77777777">
        <w:trPr>
          <w:trHeight w:val="316"/>
        </w:trPr>
        <w:tc>
          <w:tcPr>
            <w:tcW w:w="6009" w:type="dxa"/>
            <w:shd w:val="clear" w:color="auto" w:fill="FCFAF6"/>
          </w:tcPr>
          <w:p w14:paraId="6AA94F9C" w14:textId="77777777" w:rsidR="00B9186D" w:rsidRDefault="00000000">
            <w:pPr>
              <w:pBdr>
                <w:top w:val="nil"/>
                <w:left w:val="nil"/>
                <w:bottom w:val="nil"/>
                <w:right w:val="nil"/>
                <w:between w:val="nil"/>
              </w:pBdr>
              <w:spacing w:before="28"/>
              <w:ind w:left="35"/>
              <w:rPr>
                <w:rFonts w:ascii="Arial" w:eastAsia="Arial" w:hAnsi="Arial" w:cs="Arial"/>
                <w:color w:val="000000"/>
              </w:rPr>
            </w:pPr>
            <w:r>
              <w:rPr>
                <w:rFonts w:ascii="Arial" w:eastAsia="Arial" w:hAnsi="Arial" w:cs="Arial"/>
                <w:color w:val="000000"/>
              </w:rPr>
              <w:t>Matrimonios. 2017</w:t>
            </w:r>
          </w:p>
        </w:tc>
        <w:tc>
          <w:tcPr>
            <w:tcW w:w="991" w:type="dxa"/>
            <w:shd w:val="clear" w:color="auto" w:fill="FCFAF6"/>
            <w:vAlign w:val="center"/>
          </w:tcPr>
          <w:p w14:paraId="7C5FFC58" w14:textId="77777777" w:rsidR="00B9186D" w:rsidRDefault="0000000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63</w:t>
            </w:r>
          </w:p>
        </w:tc>
      </w:tr>
    </w:tbl>
    <w:p w14:paraId="5DB2A614" w14:textId="77777777" w:rsidR="00B9186D" w:rsidRDefault="00B9186D">
      <w:pPr>
        <w:pBdr>
          <w:top w:val="nil"/>
          <w:left w:val="nil"/>
          <w:bottom w:val="nil"/>
          <w:right w:val="nil"/>
          <w:between w:val="nil"/>
        </w:pBdr>
        <w:spacing w:before="5" w:after="1"/>
        <w:rPr>
          <w:rFonts w:ascii="Arial" w:eastAsia="Arial" w:hAnsi="Arial" w:cs="Arial"/>
          <w:color w:val="000000"/>
          <w:sz w:val="14"/>
          <w:szCs w:val="14"/>
        </w:rPr>
      </w:pPr>
    </w:p>
    <w:p w14:paraId="299A3F4F" w14:textId="77777777" w:rsidR="00B9186D" w:rsidRDefault="00B9186D">
      <w:pPr>
        <w:pBdr>
          <w:top w:val="nil"/>
          <w:left w:val="nil"/>
          <w:bottom w:val="nil"/>
          <w:right w:val="nil"/>
          <w:between w:val="nil"/>
        </w:pBdr>
        <w:rPr>
          <w:rFonts w:ascii="Arial" w:eastAsia="Arial" w:hAnsi="Arial" w:cs="Arial"/>
          <w:color w:val="000000"/>
          <w:sz w:val="20"/>
          <w:szCs w:val="20"/>
        </w:rPr>
      </w:pPr>
    </w:p>
    <w:p w14:paraId="1D7B7EB6" w14:textId="77777777" w:rsidR="00B9186D" w:rsidRDefault="00000000">
      <w:pPr>
        <w:pBdr>
          <w:top w:val="nil"/>
          <w:left w:val="nil"/>
          <w:bottom w:val="nil"/>
          <w:right w:val="nil"/>
          <w:between w:val="nil"/>
        </w:pBdr>
        <w:spacing w:before="92" w:line="276" w:lineRule="auto"/>
        <w:ind w:right="13"/>
        <w:jc w:val="both"/>
        <w:rPr>
          <w:rFonts w:ascii="Arial" w:eastAsia="Arial" w:hAnsi="Arial" w:cs="Arial"/>
          <w:color w:val="000000"/>
          <w:sz w:val="24"/>
          <w:szCs w:val="24"/>
        </w:rPr>
      </w:pPr>
      <w:r>
        <w:rPr>
          <w:rFonts w:ascii="Arial" w:eastAsia="Arial" w:hAnsi="Arial" w:cs="Arial"/>
          <w:color w:val="000000"/>
          <w:sz w:val="24"/>
          <w:szCs w:val="24"/>
        </w:rPr>
        <w:t xml:space="preserve">La densidad de población media de nuestro territorio (64,17 habitantes/km2) es muy inferior a la media tanto nacional, como autonómica y provincial. Nos encontramos con un municipio estancado en cuanto a densidad de población, y dada su lejanía con las grandes metrópolis de Sevilla y Córdoba, no se ha experimentado el auge como </w:t>
      </w:r>
      <w:proofErr w:type="spellStart"/>
      <w:r>
        <w:rPr>
          <w:rFonts w:ascii="Arial" w:eastAsia="Arial" w:hAnsi="Arial" w:cs="Arial"/>
          <w:color w:val="000000"/>
          <w:sz w:val="24"/>
          <w:szCs w:val="24"/>
        </w:rPr>
        <w:t>enel</w:t>
      </w:r>
      <w:proofErr w:type="spellEnd"/>
      <w:r>
        <w:rPr>
          <w:rFonts w:ascii="Arial" w:eastAsia="Arial" w:hAnsi="Arial" w:cs="Arial"/>
          <w:color w:val="000000"/>
          <w:sz w:val="24"/>
          <w:szCs w:val="24"/>
        </w:rPr>
        <w:t xml:space="preserve"> Aljarafe o en la Vega Media con La Rinconada a la Cabeza.</w:t>
      </w:r>
    </w:p>
    <w:p w14:paraId="25B8CAC2" w14:textId="77777777" w:rsidR="00B9186D" w:rsidRDefault="00000000">
      <w:pPr>
        <w:pBdr>
          <w:top w:val="nil"/>
          <w:left w:val="nil"/>
          <w:bottom w:val="nil"/>
          <w:right w:val="nil"/>
          <w:between w:val="nil"/>
        </w:pBdr>
        <w:spacing w:before="199" w:line="276" w:lineRule="auto"/>
        <w:ind w:right="13"/>
        <w:jc w:val="both"/>
        <w:rPr>
          <w:rFonts w:ascii="Arial" w:eastAsia="Arial" w:hAnsi="Arial" w:cs="Arial"/>
          <w:color w:val="000000"/>
          <w:sz w:val="24"/>
          <w:szCs w:val="24"/>
        </w:rPr>
      </w:pPr>
      <w:r>
        <w:rPr>
          <w:rFonts w:ascii="Arial" w:eastAsia="Arial" w:hAnsi="Arial" w:cs="Arial"/>
          <w:color w:val="000000"/>
          <w:sz w:val="24"/>
          <w:szCs w:val="24"/>
        </w:rPr>
        <w:t>En cuanto a su distribución el 90,40 % de los habitantes viven concentrados en el municipio de Lora del Rio. Y el resto en sus pedanías, (población dispersa).</w:t>
      </w:r>
    </w:p>
    <w:p w14:paraId="3D47489F" w14:textId="77777777" w:rsidR="00B9186D" w:rsidRDefault="00000000">
      <w:pPr>
        <w:pBdr>
          <w:top w:val="nil"/>
          <w:left w:val="nil"/>
          <w:bottom w:val="nil"/>
          <w:right w:val="nil"/>
          <w:between w:val="nil"/>
        </w:pBdr>
        <w:spacing w:before="201" w:line="276" w:lineRule="auto"/>
        <w:ind w:right="13"/>
        <w:jc w:val="both"/>
        <w:rPr>
          <w:rFonts w:ascii="Arial" w:eastAsia="Arial" w:hAnsi="Arial" w:cs="Arial"/>
          <w:color w:val="000000"/>
          <w:sz w:val="24"/>
          <w:szCs w:val="24"/>
        </w:rPr>
      </w:pPr>
      <w:r>
        <w:rPr>
          <w:rFonts w:ascii="Arial" w:eastAsia="Arial" w:hAnsi="Arial" w:cs="Arial"/>
          <w:color w:val="000000"/>
          <w:sz w:val="24"/>
          <w:szCs w:val="24"/>
        </w:rPr>
        <w:t>Esta particularidad sin duda marcada por la caracterización de redes de comunicaciones y su distanciamiento con la capital de provincia van a marcar en mayor o menor medida el grado de desarrollo y posicionamiento de los municipios de cara al exterior.</w:t>
      </w:r>
    </w:p>
    <w:p w14:paraId="72B9D4EC" w14:textId="77777777" w:rsidR="00B9186D" w:rsidRDefault="00000000">
      <w:pPr>
        <w:pBdr>
          <w:top w:val="nil"/>
          <w:left w:val="nil"/>
          <w:bottom w:val="nil"/>
          <w:right w:val="nil"/>
          <w:between w:val="nil"/>
        </w:pBdr>
        <w:spacing w:before="199" w:line="276" w:lineRule="auto"/>
        <w:ind w:right="13"/>
        <w:jc w:val="both"/>
        <w:rPr>
          <w:rFonts w:ascii="Arial" w:eastAsia="Arial" w:hAnsi="Arial" w:cs="Arial"/>
          <w:color w:val="000000"/>
          <w:sz w:val="24"/>
          <w:szCs w:val="24"/>
        </w:rPr>
      </w:pPr>
      <w:r>
        <w:rPr>
          <w:rFonts w:ascii="Arial" w:eastAsia="Arial" w:hAnsi="Arial" w:cs="Arial"/>
          <w:color w:val="000000"/>
          <w:sz w:val="24"/>
          <w:szCs w:val="24"/>
        </w:rPr>
        <w:t xml:space="preserve">Lora del Río y la Vega Alta de Sevilla se caracterizan por encontrarse en el corredor </w:t>
      </w:r>
      <w:proofErr w:type="spellStart"/>
      <w:r>
        <w:rPr>
          <w:rFonts w:ascii="Arial" w:eastAsia="Arial" w:hAnsi="Arial" w:cs="Arial"/>
          <w:color w:val="000000"/>
          <w:sz w:val="24"/>
          <w:szCs w:val="24"/>
        </w:rPr>
        <w:t>intermetropolitano</w:t>
      </w:r>
      <w:proofErr w:type="spellEnd"/>
      <w:r>
        <w:rPr>
          <w:rFonts w:ascii="Arial" w:eastAsia="Arial" w:hAnsi="Arial" w:cs="Arial"/>
          <w:color w:val="000000"/>
          <w:sz w:val="24"/>
          <w:szCs w:val="24"/>
        </w:rPr>
        <w:t xml:space="preserve"> entre Sevilla y Córdoba y poseer sus municipios una proximidad con el Guadalquivir como arteria, que da un carácter diferenciador a  su economía que basa su principal exponente en la agricultura, caracterizada por los cultivos herbáceos extensivos, la fruticultura y citricultura. Pero donde poco a poco se van intercalando otras formas alternativas tales como la agricultura intensiva de invernaderos, la ecológica en olivar y la integrada.</w:t>
      </w:r>
    </w:p>
    <w:p w14:paraId="5E2A67C8" w14:textId="77777777" w:rsidR="00B9186D" w:rsidRDefault="00000000">
      <w:pPr>
        <w:pBdr>
          <w:top w:val="nil"/>
          <w:left w:val="nil"/>
          <w:bottom w:val="nil"/>
          <w:right w:val="nil"/>
          <w:between w:val="nil"/>
        </w:pBdr>
        <w:spacing w:before="203" w:line="276" w:lineRule="auto"/>
        <w:ind w:right="13"/>
        <w:jc w:val="both"/>
        <w:rPr>
          <w:rFonts w:ascii="Arial" w:eastAsia="Arial" w:hAnsi="Arial" w:cs="Arial"/>
          <w:color w:val="000000"/>
          <w:sz w:val="24"/>
          <w:szCs w:val="24"/>
        </w:rPr>
      </w:pPr>
      <w:r>
        <w:rPr>
          <w:rFonts w:ascii="Arial" w:eastAsia="Arial" w:hAnsi="Arial" w:cs="Arial"/>
          <w:color w:val="000000"/>
          <w:sz w:val="24"/>
          <w:szCs w:val="24"/>
        </w:rPr>
        <w:t>Posee buenas comunicaciones de la red secundaria con Sevilla y Córdoba mediante la A-431 así como con los enlaces de logística mediante la Autovía Sevilla – Córdoba. Aunque la lejanía con la capital, los emplazamientos industriales y los enlaces con otros nudos pueden alejar futuras inversiones.</w:t>
      </w:r>
    </w:p>
    <w:p w14:paraId="1BDC3BD9" w14:textId="77777777" w:rsidR="00B9186D" w:rsidRDefault="00B9186D">
      <w:pPr>
        <w:pBdr>
          <w:top w:val="nil"/>
          <w:left w:val="nil"/>
          <w:bottom w:val="nil"/>
          <w:right w:val="nil"/>
          <w:between w:val="nil"/>
        </w:pBdr>
        <w:spacing w:before="1"/>
        <w:rPr>
          <w:rFonts w:ascii="Arial" w:eastAsia="Arial" w:hAnsi="Arial" w:cs="Arial"/>
          <w:color w:val="000000"/>
          <w:sz w:val="26"/>
          <w:szCs w:val="26"/>
        </w:rPr>
      </w:pPr>
    </w:p>
    <w:p w14:paraId="6AF0C5A7" w14:textId="77777777" w:rsidR="00B9186D" w:rsidRDefault="00000000">
      <w:pPr>
        <w:pBdr>
          <w:top w:val="nil"/>
          <w:left w:val="nil"/>
          <w:bottom w:val="nil"/>
          <w:right w:val="nil"/>
          <w:between w:val="nil"/>
        </w:pBdr>
        <w:spacing w:line="276" w:lineRule="auto"/>
        <w:ind w:right="13"/>
        <w:jc w:val="both"/>
        <w:rPr>
          <w:rFonts w:ascii="Arial" w:eastAsia="Arial" w:hAnsi="Arial" w:cs="Arial"/>
          <w:color w:val="000000"/>
          <w:sz w:val="24"/>
          <w:szCs w:val="24"/>
        </w:rPr>
      </w:pPr>
      <w:r>
        <w:rPr>
          <w:rFonts w:ascii="Arial" w:eastAsia="Arial" w:hAnsi="Arial" w:cs="Arial"/>
          <w:color w:val="000000"/>
          <w:sz w:val="24"/>
          <w:szCs w:val="24"/>
        </w:rPr>
        <w:t xml:space="preserve">A lo largo del periodo 1998-2009, la población del municipio de Lora del Rio prácticamente se ha mantenido estable. Aunque hasta el año 2002 la población fue lentamente descendiendo, desde ese año ha ido creciendo paulatinamente, en total un 3,92 % desde 1998, siendo la tasa interanual media en este periodo del 0,56%, aunque en los últimos años se produce otro declive de la población del municipio debido principalmente a la falta de puestos de trabajo de calidad, los </w:t>
      </w:r>
      <w:proofErr w:type="spellStart"/>
      <w:r>
        <w:rPr>
          <w:rFonts w:ascii="Arial" w:eastAsia="Arial" w:hAnsi="Arial" w:cs="Arial"/>
          <w:color w:val="000000"/>
          <w:sz w:val="24"/>
          <w:szCs w:val="24"/>
        </w:rPr>
        <w:t>loreños</w:t>
      </w:r>
      <w:proofErr w:type="spellEnd"/>
      <w:r>
        <w:rPr>
          <w:rFonts w:ascii="Arial" w:eastAsia="Arial" w:hAnsi="Arial" w:cs="Arial"/>
          <w:color w:val="000000"/>
          <w:sz w:val="24"/>
          <w:szCs w:val="24"/>
        </w:rPr>
        <w:t xml:space="preserve"> con estudios superiores utilizan Lora del Río como ciudad dormitorio y muchos de ellos instalan su hogar en la Capital o pueblos más cercanos.</w:t>
      </w:r>
    </w:p>
    <w:p w14:paraId="31DB7EFF" w14:textId="77777777" w:rsidR="00B9186D" w:rsidRDefault="00000000">
      <w:pPr>
        <w:pBdr>
          <w:top w:val="nil"/>
          <w:left w:val="nil"/>
          <w:bottom w:val="nil"/>
          <w:right w:val="nil"/>
          <w:between w:val="nil"/>
        </w:pBdr>
        <w:spacing w:before="199" w:line="276" w:lineRule="auto"/>
        <w:ind w:right="13"/>
        <w:jc w:val="both"/>
        <w:rPr>
          <w:rFonts w:ascii="Arial" w:eastAsia="Arial" w:hAnsi="Arial" w:cs="Arial"/>
          <w:color w:val="000000"/>
          <w:sz w:val="24"/>
          <w:szCs w:val="24"/>
        </w:rPr>
      </w:pPr>
      <w:r>
        <w:rPr>
          <w:rFonts w:ascii="Arial" w:eastAsia="Arial" w:hAnsi="Arial" w:cs="Arial"/>
          <w:color w:val="000000"/>
          <w:sz w:val="24"/>
          <w:szCs w:val="24"/>
        </w:rPr>
        <w:t>Esta variación es inferior a la media de la provincia de Sevilla, donde se constata un progresivo crecimiento, que se afianza en los últimos anos.</w:t>
      </w:r>
    </w:p>
    <w:p w14:paraId="4CA3C2B2" w14:textId="77777777" w:rsidR="00B9186D" w:rsidRDefault="00000000">
      <w:pPr>
        <w:pBdr>
          <w:top w:val="nil"/>
          <w:left w:val="nil"/>
          <w:bottom w:val="nil"/>
          <w:right w:val="nil"/>
          <w:between w:val="nil"/>
        </w:pBdr>
        <w:spacing w:before="131" w:line="278" w:lineRule="auto"/>
        <w:ind w:right="13"/>
        <w:jc w:val="both"/>
        <w:rPr>
          <w:rFonts w:ascii="Arial" w:eastAsia="Arial" w:hAnsi="Arial" w:cs="Arial"/>
          <w:color w:val="000000"/>
          <w:sz w:val="24"/>
          <w:szCs w:val="24"/>
        </w:rPr>
      </w:pPr>
      <w:r>
        <w:rPr>
          <w:rFonts w:ascii="Arial" w:eastAsia="Arial" w:hAnsi="Arial" w:cs="Arial"/>
          <w:color w:val="000000"/>
          <w:sz w:val="24"/>
          <w:szCs w:val="24"/>
        </w:rPr>
        <w:t>La tasa de crecimiento en el mismo periodo es del 8,05 % con una media interanual del 1,15 %.</w:t>
      </w:r>
    </w:p>
    <w:p w14:paraId="4170FA22" w14:textId="77777777" w:rsidR="00B9186D" w:rsidRDefault="00000000">
      <w:pPr>
        <w:pBdr>
          <w:top w:val="nil"/>
          <w:left w:val="nil"/>
          <w:bottom w:val="nil"/>
          <w:right w:val="nil"/>
          <w:between w:val="nil"/>
        </w:pBdr>
        <w:spacing w:before="195" w:line="276" w:lineRule="auto"/>
        <w:ind w:right="13"/>
        <w:jc w:val="both"/>
        <w:rPr>
          <w:rFonts w:ascii="Arial" w:eastAsia="Arial" w:hAnsi="Arial" w:cs="Arial"/>
          <w:color w:val="000000"/>
          <w:sz w:val="24"/>
          <w:szCs w:val="24"/>
        </w:rPr>
      </w:pPr>
      <w:r>
        <w:rPr>
          <w:rFonts w:ascii="Arial" w:eastAsia="Arial" w:hAnsi="Arial" w:cs="Arial"/>
          <w:color w:val="000000"/>
          <w:sz w:val="24"/>
          <w:szCs w:val="24"/>
        </w:rPr>
        <w:t>Este panorama se explica por la presencia de fenómenos como la emigración de población desde el medio rural o el campo a la ciudad, donde se goza de mayores oportunidades de empleo y mayores valores de bienestar social y económico.</w:t>
      </w:r>
    </w:p>
    <w:p w14:paraId="2638D188" w14:textId="77777777" w:rsidR="00B9186D" w:rsidRDefault="00000000">
      <w:pPr>
        <w:pBdr>
          <w:top w:val="nil"/>
          <w:left w:val="nil"/>
          <w:bottom w:val="nil"/>
          <w:right w:val="nil"/>
          <w:between w:val="nil"/>
        </w:pBdr>
        <w:spacing w:before="203"/>
        <w:ind w:right="13"/>
        <w:jc w:val="both"/>
        <w:rPr>
          <w:rFonts w:ascii="Arial" w:eastAsia="Arial" w:hAnsi="Arial" w:cs="Arial"/>
          <w:color w:val="000000"/>
          <w:sz w:val="24"/>
          <w:szCs w:val="24"/>
        </w:rPr>
      </w:pPr>
      <w:r>
        <w:rPr>
          <w:rFonts w:ascii="Arial" w:eastAsia="Arial" w:hAnsi="Arial" w:cs="Arial"/>
          <w:color w:val="000000"/>
          <w:sz w:val="24"/>
          <w:szCs w:val="24"/>
        </w:rPr>
        <w:t>La población menor de 35 años ha pasado de 10.222 (55,65%) en 1996 a 9.066 (48,06%) en 2005 y a 8950 (46,25%) en 2009, lo que supone que se están perdiendo efectivos jóvenes, como consecuencia de falta de oportunidades, descenso de la natalidad etc.</w:t>
      </w:r>
    </w:p>
    <w:p w14:paraId="6CCB0673" w14:textId="77777777" w:rsidR="00B9186D" w:rsidRDefault="00000000">
      <w:pPr>
        <w:pBdr>
          <w:top w:val="nil"/>
          <w:left w:val="nil"/>
          <w:bottom w:val="nil"/>
          <w:right w:val="nil"/>
          <w:between w:val="nil"/>
        </w:pBdr>
        <w:spacing w:before="203" w:line="273" w:lineRule="auto"/>
        <w:ind w:right="13"/>
        <w:jc w:val="both"/>
        <w:rPr>
          <w:rFonts w:ascii="Arial" w:eastAsia="Arial" w:hAnsi="Arial" w:cs="Arial"/>
          <w:color w:val="000000"/>
          <w:sz w:val="24"/>
          <w:szCs w:val="24"/>
        </w:rPr>
      </w:pPr>
      <w:r>
        <w:rPr>
          <w:rFonts w:ascii="Arial" w:eastAsia="Arial" w:hAnsi="Arial" w:cs="Arial"/>
          <w:color w:val="000000"/>
          <w:sz w:val="24"/>
          <w:szCs w:val="24"/>
        </w:rPr>
        <w:t>En consonancia con lo anterior, la población se está envejeciendo. Así, la población superior a 65 años ha pasado de 2574 (13,65%) en 1998 a 2863 (15,18%) en 2005 y a 2899 (14,98%) en 2009.</w:t>
      </w:r>
    </w:p>
    <w:p w14:paraId="43C364E2" w14:textId="77777777" w:rsidR="00B9186D" w:rsidRDefault="00B9186D">
      <w:pPr>
        <w:pBdr>
          <w:top w:val="nil"/>
          <w:left w:val="nil"/>
          <w:bottom w:val="nil"/>
          <w:right w:val="nil"/>
          <w:between w:val="nil"/>
        </w:pBdr>
        <w:spacing w:before="10"/>
        <w:ind w:right="13"/>
        <w:rPr>
          <w:rFonts w:ascii="Arial" w:eastAsia="Arial" w:hAnsi="Arial" w:cs="Arial"/>
          <w:color w:val="000000"/>
          <w:sz w:val="24"/>
          <w:szCs w:val="24"/>
        </w:rPr>
      </w:pPr>
    </w:p>
    <w:p w14:paraId="3A021CBA" w14:textId="77777777" w:rsidR="00B9186D" w:rsidRDefault="00000000">
      <w:pPr>
        <w:pBdr>
          <w:top w:val="nil"/>
          <w:left w:val="nil"/>
          <w:bottom w:val="nil"/>
          <w:right w:val="nil"/>
          <w:between w:val="nil"/>
        </w:pBdr>
        <w:spacing w:line="276" w:lineRule="auto"/>
        <w:ind w:right="13"/>
        <w:jc w:val="both"/>
        <w:rPr>
          <w:rFonts w:ascii="Arial" w:eastAsia="Arial" w:hAnsi="Arial" w:cs="Arial"/>
          <w:color w:val="000000"/>
          <w:sz w:val="24"/>
          <w:szCs w:val="24"/>
        </w:rPr>
      </w:pPr>
      <w:r>
        <w:rPr>
          <w:rFonts w:ascii="Arial" w:eastAsia="Arial" w:hAnsi="Arial" w:cs="Arial"/>
          <w:color w:val="000000"/>
          <w:sz w:val="24"/>
          <w:szCs w:val="24"/>
        </w:rPr>
        <w:t>Llama la atención la escasa representatividad de titulados universitarios, en Lora del Rio con valores similares a la comarca, la mitad menos que en Andalucía y casi la cuarta parte menos que la media provincial, este valor se puede interpretar como que muchos de los titulados ante la falta de oportunidades se van a la capital u otras zonas.</w:t>
      </w:r>
    </w:p>
    <w:p w14:paraId="7E14D140" w14:textId="77777777" w:rsidR="00B9186D" w:rsidRDefault="00000000">
      <w:pPr>
        <w:pBdr>
          <w:top w:val="nil"/>
          <w:left w:val="nil"/>
          <w:bottom w:val="nil"/>
          <w:right w:val="nil"/>
          <w:between w:val="nil"/>
        </w:pBdr>
        <w:spacing w:before="199" w:line="276" w:lineRule="auto"/>
        <w:ind w:right="13"/>
        <w:jc w:val="both"/>
        <w:rPr>
          <w:rFonts w:ascii="Arial" w:eastAsia="Arial" w:hAnsi="Arial" w:cs="Arial"/>
          <w:color w:val="000000"/>
          <w:sz w:val="24"/>
          <w:szCs w:val="24"/>
        </w:rPr>
      </w:pPr>
      <w:r>
        <w:rPr>
          <w:rFonts w:ascii="Arial" w:eastAsia="Arial" w:hAnsi="Arial" w:cs="Arial"/>
          <w:color w:val="000000"/>
          <w:sz w:val="24"/>
          <w:szCs w:val="24"/>
        </w:rPr>
        <w:t xml:space="preserve">Aunque hay un importante número de jóvenes en edad de trabajar, es apreciable el progresivo envejecimiento de la población y el descenso de la natalidad, fruto este </w:t>
      </w:r>
      <w:proofErr w:type="spellStart"/>
      <w:r>
        <w:rPr>
          <w:rFonts w:ascii="Arial" w:eastAsia="Arial" w:hAnsi="Arial" w:cs="Arial"/>
          <w:color w:val="000000"/>
          <w:sz w:val="24"/>
          <w:szCs w:val="24"/>
        </w:rPr>
        <w:t>ultimo</w:t>
      </w:r>
      <w:proofErr w:type="spellEnd"/>
      <w:r>
        <w:rPr>
          <w:rFonts w:ascii="Arial" w:eastAsia="Arial" w:hAnsi="Arial" w:cs="Arial"/>
          <w:color w:val="000000"/>
          <w:sz w:val="24"/>
          <w:szCs w:val="24"/>
        </w:rPr>
        <w:t xml:space="preserve"> de la incorporación de la mujer al mercado de trabajo y del estado de bienestar social. Podemos destacar también el elevado nivel de cualificación en el segmento de población joven, siendo el analfabetismo prácticamente nulo en este extracto de población.</w:t>
      </w:r>
    </w:p>
    <w:p w14:paraId="7FAC819A" w14:textId="77777777" w:rsidR="00B9186D" w:rsidRDefault="00000000">
      <w:pPr>
        <w:pBdr>
          <w:top w:val="nil"/>
          <w:left w:val="nil"/>
          <w:bottom w:val="nil"/>
          <w:right w:val="nil"/>
          <w:between w:val="nil"/>
        </w:pBdr>
        <w:spacing w:before="201" w:line="276" w:lineRule="auto"/>
        <w:ind w:right="13"/>
        <w:jc w:val="both"/>
        <w:rPr>
          <w:rFonts w:ascii="Arial" w:eastAsia="Arial" w:hAnsi="Arial" w:cs="Arial"/>
          <w:color w:val="000000"/>
          <w:sz w:val="24"/>
          <w:szCs w:val="24"/>
        </w:rPr>
      </w:pPr>
      <w:r>
        <w:rPr>
          <w:rFonts w:ascii="Arial" w:eastAsia="Arial" w:hAnsi="Arial" w:cs="Arial"/>
          <w:color w:val="000000"/>
          <w:sz w:val="24"/>
          <w:szCs w:val="24"/>
        </w:rPr>
        <w:t>Del mercado de trabajo podemos destacar la alta tasa de paro, siendo esta más significativa en el tramo de edad de los 24 a los 29 años, observándose un descenso de la misma a medida que se incrementan los grupos de edad. También se constata la incorporación progresiva de la mujer al mercado de trabajo, aunque esta no ha tenido una repercusión directa en cuanto a contratación femenina, siendo el paro femenino considerablemente superior al masculino. Es de destacar que una parte de los efectivos de mujeres incorporados al mercado de trabajo lo han hecho como autoempleadas, cifras que han aumentado considerablemente en los últimos anos. Otro aspecto a tener en cuenta es la adaptación al mercado de trabajo de los jóvenes, el sector terciario absorbe a muchos demandantes del primario, que completan la demanda creada.</w:t>
      </w:r>
    </w:p>
    <w:p w14:paraId="17F4ECCE" w14:textId="77777777" w:rsidR="00B9186D" w:rsidRDefault="00000000">
      <w:pPr>
        <w:pBdr>
          <w:top w:val="nil"/>
          <w:left w:val="nil"/>
          <w:bottom w:val="nil"/>
          <w:right w:val="nil"/>
          <w:between w:val="nil"/>
        </w:pBdr>
        <w:spacing w:before="200" w:line="278" w:lineRule="auto"/>
        <w:ind w:right="13"/>
        <w:jc w:val="both"/>
        <w:rPr>
          <w:rFonts w:ascii="Arial" w:eastAsia="Arial" w:hAnsi="Arial" w:cs="Arial"/>
          <w:color w:val="000000"/>
          <w:sz w:val="24"/>
          <w:szCs w:val="24"/>
        </w:rPr>
      </w:pPr>
      <w:r>
        <w:rPr>
          <w:rFonts w:ascii="Arial" w:eastAsia="Arial" w:hAnsi="Arial" w:cs="Arial"/>
          <w:color w:val="000000"/>
          <w:sz w:val="24"/>
          <w:szCs w:val="24"/>
        </w:rPr>
        <w:t>Existe en este sector, una gran dependencia de las subvenciones al cultivo y un difícil acceso de los jóvenes a la gestión de la tierra.</w:t>
      </w:r>
    </w:p>
    <w:p w14:paraId="2A2D580E" w14:textId="77777777" w:rsidR="00B9186D" w:rsidRDefault="00000000">
      <w:pPr>
        <w:pBdr>
          <w:top w:val="nil"/>
          <w:left w:val="nil"/>
          <w:bottom w:val="nil"/>
          <w:right w:val="nil"/>
          <w:between w:val="nil"/>
        </w:pBdr>
        <w:spacing w:before="198" w:line="276" w:lineRule="auto"/>
        <w:ind w:right="13"/>
        <w:jc w:val="both"/>
        <w:rPr>
          <w:rFonts w:ascii="Arial" w:eastAsia="Arial" w:hAnsi="Arial" w:cs="Arial"/>
          <w:color w:val="000000"/>
          <w:sz w:val="24"/>
          <w:szCs w:val="24"/>
        </w:rPr>
      </w:pPr>
      <w:r>
        <w:rPr>
          <w:rFonts w:ascii="Arial" w:eastAsia="Arial" w:hAnsi="Arial" w:cs="Arial"/>
          <w:color w:val="000000"/>
          <w:sz w:val="24"/>
          <w:szCs w:val="24"/>
        </w:rPr>
        <w:t>En cuanto al sector servicios, este está muy ligado al comercio donde más de un 80% de los titulares son autónomos y generan poco empleo. El sector predominante es el Comercio minorista, y la restauración.</w:t>
      </w:r>
    </w:p>
    <w:p w14:paraId="2897D3EC" w14:textId="77777777" w:rsidR="00B9186D" w:rsidRDefault="00B9186D">
      <w:pPr>
        <w:pBdr>
          <w:top w:val="nil"/>
          <w:left w:val="nil"/>
          <w:bottom w:val="nil"/>
          <w:right w:val="nil"/>
          <w:between w:val="nil"/>
        </w:pBdr>
        <w:spacing w:before="2"/>
        <w:ind w:right="13"/>
        <w:rPr>
          <w:rFonts w:ascii="Arial" w:eastAsia="Arial" w:hAnsi="Arial" w:cs="Arial"/>
          <w:color w:val="000000"/>
          <w:sz w:val="12"/>
          <w:szCs w:val="12"/>
        </w:rPr>
      </w:pPr>
    </w:p>
    <w:p w14:paraId="63A9DF78" w14:textId="77777777" w:rsidR="00B9186D" w:rsidRDefault="00000000">
      <w:pPr>
        <w:pBdr>
          <w:top w:val="nil"/>
          <w:left w:val="nil"/>
          <w:bottom w:val="nil"/>
          <w:right w:val="nil"/>
          <w:between w:val="nil"/>
        </w:pBdr>
        <w:spacing w:before="92" w:line="276" w:lineRule="auto"/>
        <w:ind w:right="13"/>
        <w:jc w:val="both"/>
        <w:rPr>
          <w:rFonts w:ascii="Arial" w:eastAsia="Arial" w:hAnsi="Arial" w:cs="Arial"/>
          <w:color w:val="000000"/>
          <w:sz w:val="24"/>
          <w:szCs w:val="24"/>
        </w:rPr>
      </w:pPr>
      <w:r>
        <w:rPr>
          <w:rFonts w:ascii="Arial" w:eastAsia="Arial" w:hAnsi="Arial" w:cs="Arial"/>
          <w:color w:val="000000"/>
          <w:sz w:val="24"/>
          <w:szCs w:val="24"/>
        </w:rPr>
        <w:t>No existe una industria transformadora afianzada en Lora del Rio, ni comercializadoras que permitan que el valor añadido a los productos se quede aquí, aunque existen proyectos para nuevas creaciones a corto medio plazo. Por el contrario, el sector terciario antes definido tiene un gran peso dentro de la actividad económica en Lora del Rio, estando formado este por pequeñas empresas que no disponen de un asesoramiento de calidad, ni una red de servicios profesionales que le permita introducirse en los mercados nacionales o internacionales. Su mercado en un 90% es local.</w:t>
      </w:r>
    </w:p>
    <w:p w14:paraId="06EEFD87" w14:textId="77777777" w:rsidR="00B9186D" w:rsidRDefault="00000000">
      <w:pPr>
        <w:pBdr>
          <w:top w:val="nil"/>
          <w:left w:val="nil"/>
          <w:bottom w:val="nil"/>
          <w:right w:val="nil"/>
          <w:between w:val="nil"/>
        </w:pBdr>
        <w:spacing w:before="202" w:line="276" w:lineRule="auto"/>
        <w:ind w:right="13"/>
        <w:jc w:val="both"/>
        <w:rPr>
          <w:rFonts w:ascii="Arial" w:eastAsia="Arial" w:hAnsi="Arial" w:cs="Arial"/>
          <w:color w:val="000000"/>
          <w:sz w:val="24"/>
          <w:szCs w:val="24"/>
        </w:rPr>
      </w:pPr>
      <w:r>
        <w:rPr>
          <w:rFonts w:ascii="Arial" w:eastAsia="Arial" w:hAnsi="Arial" w:cs="Arial"/>
          <w:color w:val="000000"/>
          <w:sz w:val="24"/>
          <w:szCs w:val="24"/>
        </w:rPr>
        <w:t>En el marco del Turismo y del Ocio, la existencia de recursos naturales aprovechables, así como de un patrimonio histórico-cultural va a permitir el desarrollo de un turismo local y rural como potencialidad de desarrollo al no estar aun suficientemente explotado. Recursos como la dehesa Matallana y la ribera del Guadalquivir auguran nuevos retos de futuro.</w:t>
      </w:r>
    </w:p>
    <w:p w14:paraId="1980CBFC" w14:textId="77777777" w:rsidR="00B9186D" w:rsidRDefault="00000000">
      <w:pPr>
        <w:pBdr>
          <w:top w:val="nil"/>
          <w:left w:val="nil"/>
          <w:bottom w:val="nil"/>
          <w:right w:val="nil"/>
          <w:between w:val="nil"/>
        </w:pBdr>
        <w:spacing w:before="199" w:line="276" w:lineRule="auto"/>
        <w:ind w:right="13"/>
        <w:jc w:val="both"/>
        <w:rPr>
          <w:rFonts w:ascii="Arial" w:eastAsia="Arial" w:hAnsi="Arial" w:cs="Arial"/>
          <w:color w:val="000000"/>
          <w:sz w:val="24"/>
          <w:szCs w:val="24"/>
        </w:rPr>
      </w:pPr>
      <w:r>
        <w:rPr>
          <w:rFonts w:ascii="Arial" w:eastAsia="Arial" w:hAnsi="Arial" w:cs="Arial"/>
          <w:color w:val="000000"/>
          <w:sz w:val="24"/>
          <w:szCs w:val="24"/>
        </w:rPr>
        <w:t xml:space="preserve">Para finalizar podemos decir que Lora del Rio en su contexto presenta una buena situación geográfica al encontrarse esta en la mitad del corredor </w:t>
      </w:r>
      <w:proofErr w:type="spellStart"/>
      <w:r>
        <w:rPr>
          <w:rFonts w:ascii="Arial" w:eastAsia="Arial" w:hAnsi="Arial" w:cs="Arial"/>
          <w:color w:val="000000"/>
          <w:sz w:val="24"/>
          <w:szCs w:val="24"/>
        </w:rPr>
        <w:t>intermetropolitano</w:t>
      </w:r>
      <w:proofErr w:type="spellEnd"/>
      <w:r>
        <w:rPr>
          <w:rFonts w:ascii="Arial" w:eastAsia="Arial" w:hAnsi="Arial" w:cs="Arial"/>
          <w:color w:val="000000"/>
          <w:sz w:val="24"/>
          <w:szCs w:val="24"/>
        </w:rPr>
        <w:t xml:space="preserve"> entre Sevilla y Córdoba. Además, la localidad ha visto en los últimos años avances en la mejora de las redes de comunicación en cuanto a la red secundaria se refiere, tanto con las localidades cercanas como con el acceso a la N-IV y la Sierra Norte de Sevilla (escaparate económico inmejorable). Igualmente, dicha localidad presenta muy buenas comunicaciones ferroviarias exteriores, aunque posee aun una deficitaria red viaria </w:t>
      </w:r>
      <w:proofErr w:type="spellStart"/>
      <w:r>
        <w:rPr>
          <w:rFonts w:ascii="Arial" w:eastAsia="Arial" w:hAnsi="Arial" w:cs="Arial"/>
          <w:color w:val="000000"/>
          <w:sz w:val="24"/>
          <w:szCs w:val="24"/>
        </w:rPr>
        <w:t>intracomarcal</w:t>
      </w:r>
      <w:proofErr w:type="spellEnd"/>
      <w:r>
        <w:rPr>
          <w:rFonts w:ascii="Arial" w:eastAsia="Arial" w:hAnsi="Arial" w:cs="Arial"/>
          <w:color w:val="000000"/>
          <w:sz w:val="24"/>
          <w:szCs w:val="24"/>
        </w:rPr>
        <w:t>. Se presenta una acusada carencia en la dotación de equipamientos (sanitario, educativo, cultural, asistencial, y de ocio) suplida está en gran medida por la cercanía a Sevilla capital. Igualmente, se hace necesario el trazado de una circunvalación para restar afluencia de tráfico pesado dentro del casco urbano de Lora del Rio, sin duda traducido en mejora de la calidad de vida y bienestar. El desarrollo de la logística no debe de escaparse en los tiempos en que vivimos.</w:t>
      </w:r>
    </w:p>
    <w:p w14:paraId="7D1E2EE7" w14:textId="77777777" w:rsidR="00B9186D" w:rsidRDefault="00B9186D">
      <w:pPr>
        <w:pStyle w:val="Ttulo2"/>
        <w:ind w:left="0" w:firstLine="0"/>
      </w:pPr>
    </w:p>
    <w:p w14:paraId="09FA4224" w14:textId="77777777" w:rsidR="00B9186D" w:rsidRDefault="00000000">
      <w:pPr>
        <w:pStyle w:val="Ttulo2"/>
        <w:ind w:left="0" w:firstLine="0"/>
      </w:pPr>
      <w:r>
        <w:t>1.5. CARACTERÍSTICAS DEL GRUPO</w:t>
      </w:r>
    </w:p>
    <w:p w14:paraId="60C81A0C" w14:textId="209132B3" w:rsidR="00B9186D" w:rsidRDefault="00000000">
      <w:pPr>
        <w:pBdr>
          <w:top w:val="nil"/>
          <w:left w:val="nil"/>
          <w:bottom w:val="nil"/>
          <w:right w:val="nil"/>
          <w:between w:val="nil"/>
        </w:pBdr>
        <w:spacing w:before="262" w:line="276" w:lineRule="auto"/>
        <w:ind w:right="13"/>
        <w:jc w:val="both"/>
        <w:rPr>
          <w:rFonts w:ascii="Arial" w:eastAsia="Arial" w:hAnsi="Arial" w:cs="Arial"/>
          <w:color w:val="000000"/>
          <w:sz w:val="24"/>
          <w:szCs w:val="24"/>
        </w:rPr>
      </w:pPr>
      <w:r>
        <w:rPr>
          <w:rFonts w:ascii="Arial" w:eastAsia="Arial" w:hAnsi="Arial" w:cs="Arial"/>
          <w:color w:val="000000"/>
          <w:sz w:val="24"/>
          <w:szCs w:val="24"/>
        </w:rPr>
        <w:t xml:space="preserve">Del grupo de </w:t>
      </w:r>
      <w:r w:rsidR="00D25A16">
        <w:rPr>
          <w:rFonts w:ascii="Arial" w:eastAsia="Arial" w:hAnsi="Arial" w:cs="Arial"/>
          <w:color w:val="000000"/>
          <w:sz w:val="24"/>
          <w:szCs w:val="24"/>
        </w:rPr>
        <w:t>24</w:t>
      </w:r>
      <w:r>
        <w:rPr>
          <w:rFonts w:ascii="Arial" w:eastAsia="Arial" w:hAnsi="Arial" w:cs="Arial"/>
          <w:color w:val="000000"/>
          <w:sz w:val="24"/>
          <w:szCs w:val="24"/>
        </w:rPr>
        <w:t xml:space="preserve"> alumnos/as, que hasta la presentación de la programación el 15/10 están matriculados en 1º GA en este curso 202</w:t>
      </w:r>
      <w:r w:rsidR="00D25A16">
        <w:rPr>
          <w:rFonts w:ascii="Arial" w:eastAsia="Arial" w:hAnsi="Arial" w:cs="Arial"/>
          <w:color w:val="000000"/>
          <w:sz w:val="24"/>
          <w:szCs w:val="24"/>
        </w:rPr>
        <w:t>5/</w:t>
      </w:r>
      <w:r>
        <w:rPr>
          <w:rFonts w:ascii="Arial" w:eastAsia="Arial" w:hAnsi="Arial" w:cs="Arial"/>
          <w:color w:val="000000"/>
          <w:sz w:val="24"/>
          <w:szCs w:val="24"/>
        </w:rPr>
        <w:t>202</w:t>
      </w:r>
      <w:r w:rsidR="00D25A16">
        <w:rPr>
          <w:rFonts w:ascii="Arial" w:eastAsia="Arial" w:hAnsi="Arial" w:cs="Arial"/>
          <w:color w:val="000000"/>
          <w:sz w:val="24"/>
          <w:szCs w:val="24"/>
        </w:rPr>
        <w:t>6</w:t>
      </w:r>
      <w:r>
        <w:rPr>
          <w:rFonts w:ascii="Arial" w:eastAsia="Arial" w:hAnsi="Arial" w:cs="Arial"/>
          <w:color w:val="000000"/>
          <w:sz w:val="24"/>
          <w:szCs w:val="24"/>
        </w:rPr>
        <w:t xml:space="preserve">, son </w:t>
      </w:r>
      <w:r w:rsidR="00D25A16">
        <w:rPr>
          <w:rFonts w:ascii="Arial" w:eastAsia="Arial" w:hAnsi="Arial" w:cs="Arial"/>
          <w:color w:val="000000"/>
          <w:sz w:val="24"/>
          <w:szCs w:val="24"/>
        </w:rPr>
        <w:t>2</w:t>
      </w:r>
      <w:r w:rsidR="002277EB">
        <w:rPr>
          <w:rFonts w:ascii="Arial" w:eastAsia="Arial" w:hAnsi="Arial" w:cs="Arial"/>
          <w:color w:val="000000"/>
          <w:sz w:val="24"/>
          <w:szCs w:val="24"/>
        </w:rPr>
        <w:t>1</w:t>
      </w:r>
      <w:r>
        <w:rPr>
          <w:rFonts w:ascii="Arial" w:eastAsia="Arial" w:hAnsi="Arial" w:cs="Arial"/>
          <w:color w:val="000000"/>
          <w:sz w:val="24"/>
          <w:szCs w:val="24"/>
        </w:rPr>
        <w:t xml:space="preserve"> los que  están viendo a clase. </w:t>
      </w:r>
    </w:p>
    <w:p w14:paraId="779C1652" w14:textId="77777777" w:rsidR="00B9186D" w:rsidRDefault="00B9186D">
      <w:pPr>
        <w:pBdr>
          <w:top w:val="nil"/>
          <w:left w:val="nil"/>
          <w:bottom w:val="nil"/>
          <w:right w:val="nil"/>
          <w:between w:val="nil"/>
        </w:pBdr>
        <w:spacing w:before="4"/>
        <w:rPr>
          <w:rFonts w:ascii="Arial" w:eastAsia="Arial" w:hAnsi="Arial" w:cs="Arial"/>
          <w:color w:val="000000"/>
        </w:rPr>
      </w:pPr>
    </w:p>
    <w:p w14:paraId="3A11516F" w14:textId="025F7A54" w:rsidR="00B9186D" w:rsidRDefault="00000000">
      <w:pPr>
        <w:pBdr>
          <w:top w:val="nil"/>
          <w:left w:val="nil"/>
          <w:bottom w:val="nil"/>
          <w:right w:val="nil"/>
          <w:between w:val="nil"/>
        </w:pBdr>
        <w:spacing w:line="276" w:lineRule="auto"/>
        <w:ind w:right="13"/>
        <w:jc w:val="both"/>
        <w:rPr>
          <w:rFonts w:ascii="Arial" w:eastAsia="Arial" w:hAnsi="Arial" w:cs="Arial"/>
          <w:color w:val="000000"/>
          <w:sz w:val="24"/>
          <w:szCs w:val="24"/>
        </w:rPr>
      </w:pPr>
      <w:r>
        <w:rPr>
          <w:rFonts w:ascii="Arial" w:eastAsia="Arial" w:hAnsi="Arial" w:cs="Arial"/>
          <w:color w:val="000000"/>
          <w:sz w:val="24"/>
          <w:szCs w:val="24"/>
        </w:rPr>
        <w:t>Las pruebas iniciales como era de esperar han tenido unos resultados bajos ya que son todas materias nuevas para todos los alumnos en este curso; no tenemos alumnos repetidores</w:t>
      </w:r>
      <w:r w:rsidR="007A3095">
        <w:rPr>
          <w:rFonts w:ascii="Arial" w:eastAsia="Arial" w:hAnsi="Arial" w:cs="Arial"/>
          <w:color w:val="000000"/>
          <w:sz w:val="24"/>
          <w:szCs w:val="24"/>
        </w:rPr>
        <w:t xml:space="preserve"> ni del plan antiguo ni del plan nuevo</w:t>
      </w:r>
      <w:r>
        <w:rPr>
          <w:rFonts w:ascii="Arial" w:eastAsia="Arial" w:hAnsi="Arial" w:cs="Arial"/>
          <w:color w:val="000000"/>
          <w:sz w:val="24"/>
          <w:szCs w:val="24"/>
        </w:rPr>
        <w:t>. Por otro lado, el ambiente de clase es favorable para un buen desarrollo de la materia y se les ve con ganas de trabajar en clase.  Es importante motivarlos para que cojan la dinámica de trabajo y puedan superar la materia.</w:t>
      </w:r>
    </w:p>
    <w:p w14:paraId="3A666D69" w14:textId="77777777" w:rsidR="004726A2" w:rsidRDefault="004726A2">
      <w:pPr>
        <w:pBdr>
          <w:top w:val="nil"/>
          <w:left w:val="nil"/>
          <w:bottom w:val="nil"/>
          <w:right w:val="nil"/>
          <w:between w:val="nil"/>
        </w:pBdr>
        <w:spacing w:line="276" w:lineRule="auto"/>
        <w:ind w:right="13"/>
        <w:jc w:val="both"/>
        <w:rPr>
          <w:rFonts w:ascii="Arial" w:eastAsia="Arial" w:hAnsi="Arial" w:cs="Arial"/>
          <w:color w:val="000000"/>
          <w:sz w:val="24"/>
          <w:szCs w:val="24"/>
        </w:rPr>
      </w:pPr>
    </w:p>
    <w:p w14:paraId="7D7AB805" w14:textId="47A11C94" w:rsidR="004726A2" w:rsidRDefault="004726A2">
      <w:pPr>
        <w:pBdr>
          <w:top w:val="nil"/>
          <w:left w:val="nil"/>
          <w:bottom w:val="nil"/>
          <w:right w:val="nil"/>
          <w:between w:val="nil"/>
        </w:pBdr>
        <w:spacing w:line="276" w:lineRule="auto"/>
        <w:ind w:right="13"/>
        <w:jc w:val="both"/>
        <w:rPr>
          <w:rFonts w:ascii="Arial" w:eastAsia="Arial" w:hAnsi="Arial" w:cs="Arial"/>
          <w:color w:val="000000"/>
          <w:sz w:val="24"/>
          <w:szCs w:val="24"/>
        </w:rPr>
      </w:pPr>
      <w:r>
        <w:rPr>
          <w:rFonts w:ascii="Arial" w:eastAsia="Arial" w:hAnsi="Arial" w:cs="Arial"/>
          <w:color w:val="000000"/>
          <w:sz w:val="24"/>
          <w:szCs w:val="24"/>
        </w:rPr>
        <w:t>Tenemos</w:t>
      </w:r>
      <w:r w:rsidR="0071091E">
        <w:rPr>
          <w:rFonts w:ascii="Arial" w:eastAsia="Arial" w:hAnsi="Arial" w:cs="Arial"/>
          <w:color w:val="000000"/>
          <w:sz w:val="24"/>
          <w:szCs w:val="24"/>
        </w:rPr>
        <w:t xml:space="preserve"> dos</w:t>
      </w:r>
      <w:r>
        <w:rPr>
          <w:rFonts w:ascii="Arial" w:eastAsia="Arial" w:hAnsi="Arial" w:cs="Arial"/>
          <w:color w:val="000000"/>
          <w:sz w:val="24"/>
          <w:szCs w:val="24"/>
        </w:rPr>
        <w:t xml:space="preserve"> alumna</w:t>
      </w:r>
      <w:r w:rsidR="0071091E">
        <w:rPr>
          <w:rFonts w:ascii="Arial" w:eastAsia="Arial" w:hAnsi="Arial" w:cs="Arial"/>
          <w:color w:val="000000"/>
          <w:sz w:val="24"/>
          <w:szCs w:val="24"/>
        </w:rPr>
        <w:t>s</w:t>
      </w:r>
      <w:r>
        <w:rPr>
          <w:rFonts w:ascii="Arial" w:eastAsia="Arial" w:hAnsi="Arial" w:cs="Arial"/>
          <w:color w:val="000000"/>
          <w:sz w:val="24"/>
          <w:szCs w:val="24"/>
        </w:rPr>
        <w:t xml:space="preserve"> NEAE </w:t>
      </w:r>
      <w:r w:rsidR="007A3095">
        <w:rPr>
          <w:rFonts w:ascii="Arial" w:eastAsia="Arial" w:hAnsi="Arial" w:cs="Arial"/>
          <w:color w:val="000000"/>
          <w:sz w:val="24"/>
          <w:szCs w:val="24"/>
        </w:rPr>
        <w:t xml:space="preserve">por lo que deberemos establecer estrategias metodológicas y de evaluación que tengan en cuenta sus características. </w:t>
      </w:r>
      <w:r w:rsidR="0071091E">
        <w:rPr>
          <w:rFonts w:ascii="Arial" w:eastAsia="Arial" w:hAnsi="Arial" w:cs="Arial"/>
          <w:color w:val="000000"/>
          <w:sz w:val="24"/>
          <w:szCs w:val="24"/>
        </w:rPr>
        <w:t>Una de ellas tiene discapacidad cerebral y disartria y la otra discapacidad cerebral leve</w:t>
      </w:r>
      <w:r w:rsidR="002277EB">
        <w:rPr>
          <w:rFonts w:ascii="Arial" w:eastAsia="Arial" w:hAnsi="Arial" w:cs="Arial"/>
          <w:color w:val="000000"/>
          <w:sz w:val="24"/>
          <w:szCs w:val="24"/>
        </w:rPr>
        <w:t>.</w:t>
      </w:r>
    </w:p>
    <w:p w14:paraId="0DD8DB96" w14:textId="77777777" w:rsidR="007A3095" w:rsidRDefault="007A3095">
      <w:pPr>
        <w:pBdr>
          <w:top w:val="nil"/>
          <w:left w:val="nil"/>
          <w:bottom w:val="nil"/>
          <w:right w:val="nil"/>
          <w:between w:val="nil"/>
        </w:pBdr>
        <w:spacing w:line="276" w:lineRule="auto"/>
        <w:ind w:right="13"/>
        <w:jc w:val="both"/>
        <w:rPr>
          <w:rFonts w:ascii="Arial" w:eastAsia="Arial" w:hAnsi="Arial" w:cs="Arial"/>
          <w:color w:val="000000"/>
          <w:sz w:val="24"/>
          <w:szCs w:val="24"/>
        </w:rPr>
      </w:pPr>
    </w:p>
    <w:p w14:paraId="22B99766" w14:textId="77777777" w:rsidR="00B9186D" w:rsidRDefault="00000000">
      <w:pPr>
        <w:pStyle w:val="Ttulo1"/>
        <w:numPr>
          <w:ilvl w:val="0"/>
          <w:numId w:val="37"/>
        </w:numPr>
        <w:spacing w:line="357" w:lineRule="auto"/>
        <w:ind w:left="0" w:right="13" w:firstLine="0"/>
        <w:rPr>
          <w:sz w:val="28"/>
          <w:szCs w:val="28"/>
        </w:rPr>
      </w:pPr>
      <w:r>
        <w:rPr>
          <w:sz w:val="28"/>
          <w:szCs w:val="28"/>
        </w:rPr>
        <w:t>COMPETECIAS Y OBJETIVOS GENERALES</w:t>
      </w:r>
    </w:p>
    <w:p w14:paraId="119D97C4" w14:textId="77777777" w:rsidR="00B9186D" w:rsidRDefault="00000000">
      <w:pPr>
        <w:pBdr>
          <w:top w:val="nil"/>
          <w:left w:val="nil"/>
          <w:bottom w:val="nil"/>
          <w:right w:val="nil"/>
          <w:between w:val="nil"/>
        </w:pBdr>
        <w:spacing w:line="276" w:lineRule="auto"/>
        <w:ind w:right="13"/>
        <w:jc w:val="both"/>
        <w:rPr>
          <w:rFonts w:ascii="Arial" w:eastAsia="Arial" w:hAnsi="Arial" w:cs="Arial"/>
          <w:color w:val="000000"/>
          <w:sz w:val="24"/>
          <w:szCs w:val="24"/>
        </w:rPr>
      </w:pPr>
      <w:r>
        <w:rPr>
          <w:rFonts w:ascii="Arial" w:eastAsia="Arial" w:hAnsi="Arial" w:cs="Arial"/>
          <w:color w:val="000000"/>
          <w:sz w:val="24"/>
          <w:szCs w:val="24"/>
        </w:rPr>
        <w:t>Las competencias están íntimamente relacionadas con la Cualificación Profesional puesto que forman parte de ella. Así, podemos entender la Cualificación Profesional como el conjunto de competencias profesionales (conocimientos y capacidades) que permiten dar respuesta a ocupaciones y puestos de trabajo con valor en mercado laboral, y que pueden adquirirse a través de formación o por experiencia laboral.</w:t>
      </w:r>
    </w:p>
    <w:p w14:paraId="65D3E8BB" w14:textId="77777777" w:rsidR="00B9186D" w:rsidRDefault="00000000">
      <w:pPr>
        <w:spacing w:before="215"/>
        <w:ind w:right="13"/>
        <w:jc w:val="both"/>
        <w:rPr>
          <w:sz w:val="24"/>
          <w:szCs w:val="24"/>
        </w:rPr>
      </w:pPr>
      <w:r>
        <w:rPr>
          <w:sz w:val="24"/>
          <w:szCs w:val="24"/>
        </w:rPr>
        <w:t xml:space="preserve">La formación del módulo contribuye a alcanzar las </w:t>
      </w:r>
      <w:r>
        <w:rPr>
          <w:rFonts w:ascii="Arial" w:eastAsia="Arial" w:hAnsi="Arial" w:cs="Arial"/>
          <w:b/>
          <w:sz w:val="24"/>
          <w:szCs w:val="24"/>
        </w:rPr>
        <w:t xml:space="preserve">competencias profesionales, personales </w:t>
      </w:r>
      <w:r>
        <w:rPr>
          <w:sz w:val="24"/>
          <w:szCs w:val="24"/>
        </w:rPr>
        <w:t>y sociales de este título que se relacionan a continuación:</w:t>
      </w:r>
    </w:p>
    <w:p w14:paraId="0D94466C" w14:textId="77777777" w:rsidR="00B9186D" w:rsidRDefault="00B9186D">
      <w:pPr>
        <w:pBdr>
          <w:top w:val="nil"/>
          <w:left w:val="nil"/>
          <w:bottom w:val="nil"/>
          <w:right w:val="nil"/>
          <w:between w:val="nil"/>
        </w:pBdr>
        <w:ind w:right="13"/>
        <w:rPr>
          <w:rFonts w:ascii="Arial" w:eastAsia="Arial" w:hAnsi="Arial" w:cs="Arial"/>
          <w:color w:val="000000"/>
          <w:sz w:val="24"/>
          <w:szCs w:val="24"/>
        </w:rPr>
      </w:pPr>
    </w:p>
    <w:p w14:paraId="0C5E53B6" w14:textId="77777777" w:rsidR="00B9186D" w:rsidRDefault="00000000">
      <w:pPr>
        <w:numPr>
          <w:ilvl w:val="0"/>
          <w:numId w:val="35"/>
        </w:numPr>
        <w:pBdr>
          <w:top w:val="nil"/>
          <w:left w:val="nil"/>
          <w:bottom w:val="nil"/>
          <w:right w:val="nil"/>
          <w:between w:val="nil"/>
        </w:pBdr>
        <w:tabs>
          <w:tab w:val="left" w:pos="1239"/>
        </w:tabs>
        <w:spacing w:before="1"/>
        <w:ind w:left="567" w:right="13" w:firstLine="0"/>
        <w:jc w:val="both"/>
        <w:rPr>
          <w:rFonts w:ascii="Arial" w:eastAsia="Arial" w:hAnsi="Arial" w:cs="Arial"/>
          <w:color w:val="000000"/>
          <w:sz w:val="24"/>
          <w:szCs w:val="24"/>
        </w:rPr>
      </w:pPr>
      <w:r>
        <w:rPr>
          <w:rFonts w:ascii="Arial" w:eastAsia="Arial" w:hAnsi="Arial" w:cs="Arial"/>
          <w:color w:val="000000"/>
          <w:sz w:val="24"/>
          <w:szCs w:val="24"/>
        </w:rPr>
        <w:t>Realizar las gestiones administrativas de la actividad comercial registrando la documentación soporte correspondiente a determinadas obligaciones fiscales derivadas.</w:t>
      </w:r>
    </w:p>
    <w:p w14:paraId="19BE229E" w14:textId="77777777" w:rsidR="00B9186D" w:rsidRDefault="00000000">
      <w:pPr>
        <w:numPr>
          <w:ilvl w:val="0"/>
          <w:numId w:val="35"/>
        </w:numPr>
        <w:pBdr>
          <w:top w:val="nil"/>
          <w:left w:val="nil"/>
          <w:bottom w:val="nil"/>
          <w:right w:val="nil"/>
          <w:between w:val="nil"/>
        </w:pBdr>
        <w:tabs>
          <w:tab w:val="left" w:pos="1239"/>
        </w:tabs>
        <w:ind w:left="567" w:right="13" w:firstLine="0"/>
        <w:jc w:val="both"/>
        <w:rPr>
          <w:rFonts w:ascii="Arial" w:eastAsia="Arial" w:hAnsi="Arial" w:cs="Arial"/>
          <w:color w:val="000000"/>
          <w:sz w:val="24"/>
          <w:szCs w:val="24"/>
        </w:rPr>
      </w:pPr>
      <w:r>
        <w:rPr>
          <w:rFonts w:ascii="Arial" w:eastAsia="Arial" w:hAnsi="Arial" w:cs="Arial"/>
          <w:color w:val="000000"/>
          <w:sz w:val="24"/>
          <w:szCs w:val="24"/>
        </w:rPr>
        <w:t>Desempeñar las actividades de atención al cliente/usuario en el ámbito administrativo y comercial asegurando los niveles de calidad establecidos y relacionados con la imagen de la empresa/institución.</w:t>
      </w:r>
    </w:p>
    <w:p w14:paraId="2E42D566" w14:textId="77777777" w:rsidR="00B9186D" w:rsidRDefault="00000000">
      <w:pPr>
        <w:numPr>
          <w:ilvl w:val="0"/>
          <w:numId w:val="34"/>
        </w:numPr>
        <w:pBdr>
          <w:top w:val="nil"/>
          <w:left w:val="nil"/>
          <w:bottom w:val="nil"/>
          <w:right w:val="nil"/>
          <w:between w:val="nil"/>
        </w:pBdr>
        <w:tabs>
          <w:tab w:val="left" w:pos="1239"/>
        </w:tabs>
        <w:ind w:left="567" w:right="13" w:firstLine="0"/>
        <w:jc w:val="both"/>
        <w:rPr>
          <w:rFonts w:ascii="Arial" w:eastAsia="Arial" w:hAnsi="Arial" w:cs="Arial"/>
          <w:color w:val="000000"/>
          <w:sz w:val="24"/>
          <w:szCs w:val="24"/>
        </w:rPr>
      </w:pPr>
      <w:r>
        <w:rPr>
          <w:rFonts w:ascii="Arial" w:eastAsia="Arial" w:hAnsi="Arial" w:cs="Arial"/>
          <w:color w:val="000000"/>
          <w:sz w:val="24"/>
          <w:szCs w:val="24"/>
        </w:rPr>
        <w:t>Cumplir con los objetivos de la producción, actuando conforme a los principios de responsabilidad y manteniendo unas relaciones profesionales adecuadas con los miembros del equipo de trabajo.</w:t>
      </w:r>
    </w:p>
    <w:p w14:paraId="55018744" w14:textId="77777777" w:rsidR="00B9186D" w:rsidRDefault="00000000">
      <w:pPr>
        <w:numPr>
          <w:ilvl w:val="0"/>
          <w:numId w:val="34"/>
        </w:numPr>
        <w:pBdr>
          <w:top w:val="nil"/>
          <w:left w:val="nil"/>
          <w:bottom w:val="nil"/>
          <w:right w:val="nil"/>
          <w:between w:val="nil"/>
        </w:pBdr>
        <w:tabs>
          <w:tab w:val="left" w:pos="1239"/>
        </w:tabs>
        <w:ind w:left="567" w:right="13" w:firstLine="0"/>
        <w:jc w:val="both"/>
        <w:rPr>
          <w:rFonts w:ascii="Arial" w:eastAsia="Arial" w:hAnsi="Arial" w:cs="Arial"/>
          <w:color w:val="000000"/>
          <w:sz w:val="24"/>
          <w:szCs w:val="24"/>
        </w:rPr>
      </w:pPr>
      <w:r>
        <w:rPr>
          <w:rFonts w:ascii="Arial" w:eastAsia="Arial" w:hAnsi="Arial" w:cs="Arial"/>
          <w:color w:val="000000"/>
          <w:sz w:val="24"/>
          <w:szCs w:val="24"/>
        </w:rPr>
        <w:t>Resolver problemas y tomar decisiones individuales siguiendo las normas y procedimientos establecidos, definidos dentro del ámbito de su competencia.</w:t>
      </w:r>
    </w:p>
    <w:p w14:paraId="36AF140B" w14:textId="77777777" w:rsidR="00B9186D" w:rsidRDefault="00B9186D">
      <w:pPr>
        <w:pBdr>
          <w:top w:val="nil"/>
          <w:left w:val="nil"/>
          <w:bottom w:val="nil"/>
          <w:right w:val="nil"/>
          <w:between w:val="nil"/>
        </w:pBdr>
        <w:rPr>
          <w:rFonts w:ascii="Arial" w:eastAsia="Arial" w:hAnsi="Arial" w:cs="Arial"/>
          <w:color w:val="000000"/>
          <w:sz w:val="26"/>
          <w:szCs w:val="26"/>
        </w:rPr>
      </w:pPr>
    </w:p>
    <w:p w14:paraId="75A0C9C0" w14:textId="77777777" w:rsidR="00B9186D" w:rsidRDefault="00000000">
      <w:pPr>
        <w:pBdr>
          <w:top w:val="nil"/>
          <w:left w:val="nil"/>
          <w:bottom w:val="nil"/>
          <w:right w:val="nil"/>
          <w:between w:val="nil"/>
        </w:pBdr>
        <w:spacing w:before="222" w:line="276" w:lineRule="auto"/>
        <w:ind w:right="13"/>
        <w:jc w:val="both"/>
        <w:rPr>
          <w:rFonts w:ascii="Arial" w:eastAsia="Arial" w:hAnsi="Arial" w:cs="Arial"/>
          <w:color w:val="000000"/>
          <w:sz w:val="24"/>
          <w:szCs w:val="24"/>
        </w:rPr>
      </w:pPr>
      <w:r>
        <w:rPr>
          <w:rFonts w:ascii="Arial" w:eastAsia="Arial" w:hAnsi="Arial" w:cs="Arial"/>
          <w:b/>
          <w:color w:val="000000"/>
          <w:sz w:val="24"/>
          <w:szCs w:val="24"/>
        </w:rPr>
        <w:t xml:space="preserve">Los objetivos generales </w:t>
      </w:r>
      <w:r>
        <w:rPr>
          <w:rFonts w:ascii="Arial" w:eastAsia="Arial" w:hAnsi="Arial" w:cs="Arial"/>
          <w:color w:val="000000"/>
          <w:sz w:val="24"/>
          <w:szCs w:val="24"/>
        </w:rPr>
        <w:t>constituyen los logros que se espera sean alcanzados por el alumnado y expresados en forma de competencias contextualizadas. En concreto, para nuestro módulo la normativa nos indica que de todos los Objetivos Generales del Título, los que han de ser alcanzados a través de este módulo son:</w:t>
      </w:r>
    </w:p>
    <w:p w14:paraId="3468D033" w14:textId="77777777" w:rsidR="00B9186D" w:rsidRDefault="00000000">
      <w:pPr>
        <w:pBdr>
          <w:top w:val="nil"/>
          <w:left w:val="nil"/>
          <w:bottom w:val="nil"/>
          <w:right w:val="nil"/>
          <w:between w:val="nil"/>
        </w:pBdr>
        <w:spacing w:before="196"/>
        <w:ind w:left="567" w:right="13"/>
        <w:jc w:val="both"/>
        <w:rPr>
          <w:rFonts w:ascii="Arial" w:eastAsia="Arial" w:hAnsi="Arial" w:cs="Arial"/>
          <w:color w:val="000000"/>
          <w:sz w:val="24"/>
          <w:szCs w:val="24"/>
        </w:rPr>
      </w:pPr>
      <w:r>
        <w:rPr>
          <w:rFonts w:ascii="Arial" w:eastAsia="Arial" w:hAnsi="Arial" w:cs="Arial"/>
          <w:color w:val="000000"/>
          <w:sz w:val="24"/>
          <w:szCs w:val="24"/>
        </w:rPr>
        <w:t>n) Seleccionar datos y cumplimentar documentos derivados del área comercial, interpretando normas mercantiles y fiscales para realizar las gestiones administrativas correspondientes.</w:t>
      </w:r>
    </w:p>
    <w:p w14:paraId="3407FB56" w14:textId="77777777" w:rsidR="00B9186D" w:rsidRDefault="00000000">
      <w:pPr>
        <w:pBdr>
          <w:top w:val="nil"/>
          <w:left w:val="nil"/>
          <w:bottom w:val="nil"/>
          <w:right w:val="nil"/>
          <w:between w:val="nil"/>
        </w:pBdr>
        <w:ind w:left="567" w:right="13"/>
        <w:jc w:val="both"/>
        <w:rPr>
          <w:rFonts w:ascii="Arial" w:eastAsia="Arial" w:hAnsi="Arial" w:cs="Arial"/>
          <w:color w:val="000000"/>
          <w:sz w:val="24"/>
          <w:szCs w:val="24"/>
        </w:rPr>
      </w:pPr>
      <w:r>
        <w:rPr>
          <w:rFonts w:ascii="Arial" w:eastAsia="Arial" w:hAnsi="Arial" w:cs="Arial"/>
          <w:color w:val="000000"/>
          <w:sz w:val="24"/>
          <w:szCs w:val="24"/>
        </w:rPr>
        <w:t>ñ) Transmitir comunicaciones de forma oral, telemática o escrita, adecuándolas a cada caso y analizando los protocolos de calidad e imagen empresarial o institucional para desempeñar las actividades de atención al cliente/usuario.</w:t>
      </w:r>
    </w:p>
    <w:p w14:paraId="3141DEAC" w14:textId="77777777" w:rsidR="00B9186D" w:rsidRDefault="00000000">
      <w:pPr>
        <w:numPr>
          <w:ilvl w:val="0"/>
          <w:numId w:val="33"/>
        </w:numPr>
        <w:pBdr>
          <w:top w:val="nil"/>
          <w:left w:val="nil"/>
          <w:bottom w:val="nil"/>
          <w:right w:val="nil"/>
          <w:between w:val="nil"/>
        </w:pBdr>
        <w:tabs>
          <w:tab w:val="left" w:pos="1239"/>
        </w:tabs>
        <w:ind w:left="567" w:right="13" w:firstLine="0"/>
        <w:jc w:val="both"/>
        <w:rPr>
          <w:rFonts w:ascii="Arial" w:eastAsia="Arial" w:hAnsi="Arial" w:cs="Arial"/>
          <w:color w:val="000000"/>
          <w:sz w:val="24"/>
          <w:szCs w:val="24"/>
        </w:rPr>
      </w:pPr>
      <w:r>
        <w:rPr>
          <w:rFonts w:ascii="Arial" w:eastAsia="Arial" w:hAnsi="Arial" w:cs="Arial"/>
          <w:color w:val="000000"/>
          <w:sz w:val="24"/>
          <w:szCs w:val="24"/>
        </w:rPr>
        <w:t>Reconocer las principales aplicaciones informáticas de gestión para su uso asiduo en el desempeño de la actividad administrativa.</w:t>
      </w:r>
    </w:p>
    <w:p w14:paraId="47082A73" w14:textId="77777777" w:rsidR="00B9186D" w:rsidRDefault="00000000">
      <w:pPr>
        <w:numPr>
          <w:ilvl w:val="0"/>
          <w:numId w:val="33"/>
        </w:numPr>
        <w:pBdr>
          <w:top w:val="nil"/>
          <w:left w:val="nil"/>
          <w:bottom w:val="nil"/>
          <w:right w:val="nil"/>
          <w:between w:val="nil"/>
        </w:pBdr>
        <w:tabs>
          <w:tab w:val="left" w:pos="1239"/>
        </w:tabs>
        <w:ind w:left="567" w:right="13" w:firstLine="0"/>
        <w:jc w:val="both"/>
        <w:rPr>
          <w:rFonts w:ascii="Arial" w:eastAsia="Arial" w:hAnsi="Arial" w:cs="Arial"/>
          <w:color w:val="000000"/>
          <w:sz w:val="24"/>
          <w:szCs w:val="24"/>
        </w:rPr>
      </w:pPr>
      <w:r>
        <w:rPr>
          <w:rFonts w:ascii="Arial" w:eastAsia="Arial" w:hAnsi="Arial" w:cs="Arial"/>
          <w:color w:val="000000"/>
          <w:sz w:val="24"/>
          <w:szCs w:val="24"/>
        </w:rPr>
        <w:t>Valorar las actividades de trabajo en un proceso productivo, identificando su aportación al proceso global para conseguir los objetivos de la producción.</w:t>
      </w:r>
    </w:p>
    <w:p w14:paraId="1F515FF0" w14:textId="77777777" w:rsidR="00B9186D" w:rsidRDefault="00B9186D">
      <w:pPr>
        <w:pStyle w:val="Ttulo1"/>
        <w:spacing w:line="276" w:lineRule="auto"/>
        <w:ind w:left="0" w:right="1244"/>
        <w:jc w:val="both"/>
      </w:pPr>
    </w:p>
    <w:p w14:paraId="0FDA2BB8" w14:textId="77777777" w:rsidR="00B9186D" w:rsidRDefault="00000000">
      <w:pPr>
        <w:pStyle w:val="Ttulo1"/>
        <w:spacing w:line="276" w:lineRule="auto"/>
        <w:ind w:left="0" w:right="13"/>
        <w:jc w:val="both"/>
        <w:rPr>
          <w:sz w:val="28"/>
          <w:szCs w:val="28"/>
        </w:rPr>
      </w:pPr>
      <w:bookmarkStart w:id="0" w:name="_heading=h.gjdgxs" w:colFirst="0" w:colLast="0"/>
      <w:bookmarkEnd w:id="0"/>
      <w:r>
        <w:rPr>
          <w:sz w:val="28"/>
          <w:szCs w:val="28"/>
        </w:rPr>
        <w:t>3.- RESULTADOS DE APRENDIZAJE Y CRITERIOS DE EVALUACIÓN.</w:t>
      </w:r>
    </w:p>
    <w:p w14:paraId="3FCBE7CB" w14:textId="77777777" w:rsidR="00B9186D" w:rsidRDefault="00000000">
      <w:pPr>
        <w:pBdr>
          <w:top w:val="nil"/>
          <w:left w:val="nil"/>
          <w:bottom w:val="nil"/>
          <w:right w:val="nil"/>
          <w:between w:val="nil"/>
        </w:pBdr>
        <w:spacing w:before="288" w:line="276" w:lineRule="auto"/>
        <w:ind w:right="13"/>
        <w:jc w:val="both"/>
        <w:rPr>
          <w:rFonts w:ascii="Arial" w:eastAsia="Arial" w:hAnsi="Arial" w:cs="Arial"/>
          <w:color w:val="000000"/>
          <w:sz w:val="24"/>
          <w:szCs w:val="24"/>
        </w:rPr>
      </w:pPr>
      <w:r>
        <w:rPr>
          <w:rFonts w:ascii="Arial" w:eastAsia="Arial" w:hAnsi="Arial" w:cs="Arial"/>
          <w:color w:val="000000"/>
          <w:sz w:val="24"/>
          <w:szCs w:val="24"/>
        </w:rPr>
        <w:t>Los Resultados de Aprendizaje (RA) son un conjunto de competencias contextualizadas en el ámbito educativo y que supone la concreción de los Objetivos Generales identificados para un Módulo Profesional concreto.</w:t>
      </w:r>
    </w:p>
    <w:p w14:paraId="0C882832" w14:textId="77777777" w:rsidR="00B9186D" w:rsidRDefault="00B9186D">
      <w:pPr>
        <w:pBdr>
          <w:top w:val="nil"/>
          <w:left w:val="nil"/>
          <w:bottom w:val="nil"/>
          <w:right w:val="nil"/>
          <w:between w:val="nil"/>
        </w:pBdr>
        <w:spacing w:before="2"/>
        <w:ind w:right="13"/>
        <w:rPr>
          <w:rFonts w:ascii="Arial" w:eastAsia="Arial" w:hAnsi="Arial" w:cs="Arial"/>
          <w:color w:val="000000"/>
          <w:sz w:val="26"/>
          <w:szCs w:val="26"/>
        </w:rPr>
      </w:pPr>
    </w:p>
    <w:p w14:paraId="5E7ACAA6" w14:textId="77777777" w:rsidR="00B9186D" w:rsidRDefault="00000000">
      <w:pPr>
        <w:pBdr>
          <w:top w:val="nil"/>
          <w:left w:val="nil"/>
          <w:bottom w:val="nil"/>
          <w:right w:val="nil"/>
          <w:between w:val="nil"/>
        </w:pBdr>
        <w:spacing w:line="276" w:lineRule="auto"/>
        <w:ind w:right="13"/>
        <w:jc w:val="both"/>
        <w:rPr>
          <w:rFonts w:ascii="Arial" w:eastAsia="Arial" w:hAnsi="Arial" w:cs="Arial"/>
          <w:color w:val="000000"/>
          <w:sz w:val="24"/>
          <w:szCs w:val="24"/>
        </w:rPr>
      </w:pPr>
      <w:r>
        <w:rPr>
          <w:rFonts w:ascii="Arial" w:eastAsia="Arial" w:hAnsi="Arial" w:cs="Arial"/>
          <w:color w:val="000000"/>
          <w:sz w:val="24"/>
          <w:szCs w:val="24"/>
        </w:rPr>
        <w:t>Los Resultados de Aprendizaje están redactados en términos de una habilidad o destreza unida al objeto sobre el que se ha de desempeñar esa habilidad o destreza (el ámbito competencial), más una serie de acciones en el contexto del aprendizaje (el ámbito educativo).</w:t>
      </w:r>
    </w:p>
    <w:p w14:paraId="27BD1CE5" w14:textId="77777777" w:rsidR="00B9186D" w:rsidRDefault="00000000">
      <w:pPr>
        <w:pBdr>
          <w:top w:val="nil"/>
          <w:left w:val="nil"/>
          <w:bottom w:val="nil"/>
          <w:right w:val="nil"/>
          <w:between w:val="nil"/>
        </w:pBdr>
        <w:spacing w:before="197" w:line="276" w:lineRule="auto"/>
        <w:ind w:right="13"/>
        <w:jc w:val="both"/>
        <w:rPr>
          <w:rFonts w:ascii="Arial" w:eastAsia="Arial" w:hAnsi="Arial" w:cs="Arial"/>
          <w:color w:val="000000"/>
          <w:sz w:val="24"/>
          <w:szCs w:val="24"/>
        </w:rPr>
      </w:pPr>
      <w:r>
        <w:rPr>
          <w:rFonts w:ascii="Arial" w:eastAsia="Arial" w:hAnsi="Arial" w:cs="Arial"/>
          <w:color w:val="000000"/>
          <w:sz w:val="24"/>
          <w:szCs w:val="24"/>
        </w:rPr>
        <w:t>Este conjunto de Resultados de Aprendizaje, constituyen el eje vertebral de nuestra programación. Así pues, comenzaremos por realizar una ponderación de cada resultado de aprendizaje, en función a la contribución que tiene a alcanzar la Competencia General del título y las Competencias Profesionales, Personales y Sociales asignadas para nuestro módulo a través de los Objetivos Generales.</w:t>
      </w:r>
    </w:p>
    <w:p w14:paraId="1D0A47D3" w14:textId="77777777" w:rsidR="00B9186D" w:rsidRDefault="00000000">
      <w:pPr>
        <w:pBdr>
          <w:top w:val="nil"/>
          <w:left w:val="nil"/>
          <w:bottom w:val="nil"/>
          <w:right w:val="nil"/>
          <w:between w:val="nil"/>
        </w:pBdr>
        <w:spacing w:before="204" w:line="276" w:lineRule="auto"/>
        <w:ind w:right="13"/>
        <w:jc w:val="both"/>
        <w:rPr>
          <w:rFonts w:ascii="Arial" w:eastAsia="Arial" w:hAnsi="Arial" w:cs="Arial"/>
          <w:color w:val="000000"/>
          <w:sz w:val="24"/>
          <w:szCs w:val="24"/>
        </w:rPr>
      </w:pPr>
      <w:r>
        <w:rPr>
          <w:rFonts w:ascii="Arial" w:eastAsia="Arial" w:hAnsi="Arial" w:cs="Arial"/>
          <w:color w:val="000000"/>
          <w:sz w:val="24"/>
          <w:szCs w:val="24"/>
        </w:rPr>
        <w:t>Los Criterios de Evaluación (CE) constituyen el elemento curricular más importante para establecer el proceso de enseñanza-aprendizaje que permita alcanzar los Objetivos Generales establecidos para este módulo profesional, y por lo tanto de las competencias a las que están asociados.</w:t>
      </w:r>
    </w:p>
    <w:p w14:paraId="2E7219D5" w14:textId="77777777" w:rsidR="00B9186D" w:rsidRDefault="00000000">
      <w:pPr>
        <w:pBdr>
          <w:top w:val="nil"/>
          <w:left w:val="nil"/>
          <w:bottom w:val="nil"/>
          <w:right w:val="nil"/>
          <w:between w:val="nil"/>
        </w:pBdr>
        <w:spacing w:before="197" w:line="276" w:lineRule="auto"/>
        <w:ind w:right="13"/>
        <w:jc w:val="both"/>
        <w:rPr>
          <w:rFonts w:ascii="Arial" w:eastAsia="Arial" w:hAnsi="Arial" w:cs="Arial"/>
          <w:color w:val="000000"/>
          <w:sz w:val="24"/>
          <w:szCs w:val="24"/>
        </w:rPr>
      </w:pPr>
      <w:bookmarkStart w:id="1" w:name="_Hlk211083163"/>
      <w:r>
        <w:rPr>
          <w:rFonts w:ascii="Arial" w:eastAsia="Arial" w:hAnsi="Arial" w:cs="Arial"/>
          <w:color w:val="000000"/>
          <w:sz w:val="24"/>
          <w:szCs w:val="24"/>
        </w:rPr>
        <w:t>Para nuestro Módulo Profesional, los resultados de aprendizaje y los criterios de evaluación que nos indica la normativa para cada resultado de aprendizaje que tendrá que alcanzar el alumnado son los siguientes:</w:t>
      </w:r>
    </w:p>
    <w:p w14:paraId="6A55D259" w14:textId="77777777" w:rsidR="00B9186D" w:rsidRDefault="00B9186D">
      <w:pPr>
        <w:pBdr>
          <w:top w:val="nil"/>
          <w:left w:val="nil"/>
          <w:bottom w:val="nil"/>
          <w:right w:val="nil"/>
          <w:between w:val="nil"/>
        </w:pBdr>
        <w:rPr>
          <w:rFonts w:ascii="Arial" w:eastAsia="Arial" w:hAnsi="Arial" w:cs="Arial"/>
          <w:color w:val="000000"/>
          <w:sz w:val="20"/>
          <w:szCs w:val="20"/>
        </w:rPr>
      </w:pPr>
    </w:p>
    <w:p w14:paraId="79739597" w14:textId="77777777" w:rsidR="00B9186D" w:rsidRDefault="00B9186D">
      <w:pPr>
        <w:pBdr>
          <w:top w:val="nil"/>
          <w:left w:val="nil"/>
          <w:bottom w:val="nil"/>
          <w:right w:val="nil"/>
          <w:between w:val="nil"/>
        </w:pBdr>
        <w:rPr>
          <w:rFonts w:ascii="Arial" w:eastAsia="Arial" w:hAnsi="Arial" w:cs="Arial"/>
          <w:color w:val="000000"/>
          <w:sz w:val="20"/>
          <w:szCs w:val="20"/>
        </w:rPr>
      </w:pPr>
    </w:p>
    <w:p w14:paraId="623ECC52" w14:textId="77777777" w:rsidR="00B9186D" w:rsidRDefault="00B9186D">
      <w:pPr>
        <w:pBdr>
          <w:top w:val="nil"/>
          <w:left w:val="nil"/>
          <w:bottom w:val="nil"/>
          <w:right w:val="nil"/>
          <w:between w:val="nil"/>
        </w:pBdr>
        <w:spacing w:before="7" w:after="1"/>
        <w:rPr>
          <w:rFonts w:ascii="Arial" w:eastAsia="Arial" w:hAnsi="Arial" w:cs="Arial"/>
          <w:color w:val="000000"/>
        </w:rPr>
      </w:pPr>
    </w:p>
    <w:p w14:paraId="1E315968" w14:textId="77777777" w:rsidR="00B9186D" w:rsidRDefault="00B9186D">
      <w:pPr>
        <w:pBdr>
          <w:top w:val="nil"/>
          <w:left w:val="nil"/>
          <w:bottom w:val="nil"/>
          <w:right w:val="nil"/>
          <w:between w:val="nil"/>
        </w:pBdr>
        <w:spacing w:before="6"/>
        <w:rPr>
          <w:rFonts w:ascii="Arial" w:eastAsia="Arial" w:hAnsi="Arial" w:cs="Arial"/>
          <w:color w:val="000000"/>
          <w:sz w:val="11"/>
          <w:szCs w:val="11"/>
        </w:rPr>
      </w:pPr>
    </w:p>
    <w:tbl>
      <w:tblPr>
        <w:tblStyle w:val="a3"/>
        <w:tblW w:w="8495"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21"/>
        <w:gridCol w:w="1673"/>
        <w:gridCol w:w="1601"/>
      </w:tblGrid>
      <w:tr w:rsidR="00B9186D" w14:paraId="5318077F" w14:textId="77777777">
        <w:trPr>
          <w:trHeight w:val="518"/>
        </w:trPr>
        <w:tc>
          <w:tcPr>
            <w:tcW w:w="5221" w:type="dxa"/>
            <w:shd w:val="clear" w:color="auto" w:fill="ACB8C8"/>
            <w:vAlign w:val="center"/>
          </w:tcPr>
          <w:p w14:paraId="663FA8AC" w14:textId="77777777" w:rsidR="00B9186D" w:rsidRDefault="00000000">
            <w:pPr>
              <w:pBdr>
                <w:top w:val="nil"/>
                <w:left w:val="nil"/>
                <w:bottom w:val="nil"/>
                <w:right w:val="nil"/>
                <w:between w:val="nil"/>
              </w:pBdr>
              <w:ind w:firstLine="4"/>
              <w:jc w:val="center"/>
              <w:rPr>
                <w:rFonts w:ascii="Arial" w:eastAsia="Arial" w:hAnsi="Arial" w:cs="Arial"/>
                <w:b/>
                <w:color w:val="000000"/>
                <w:sz w:val="24"/>
                <w:szCs w:val="24"/>
              </w:rPr>
            </w:pPr>
            <w:r>
              <w:rPr>
                <w:rFonts w:ascii="Arial" w:eastAsia="Arial" w:hAnsi="Arial" w:cs="Arial"/>
                <w:b/>
                <w:color w:val="000000"/>
                <w:sz w:val="24"/>
                <w:szCs w:val="24"/>
              </w:rPr>
              <w:t>Resultado de Aprendizaje 1</w:t>
            </w:r>
          </w:p>
        </w:tc>
        <w:tc>
          <w:tcPr>
            <w:tcW w:w="3274" w:type="dxa"/>
            <w:gridSpan w:val="2"/>
            <w:tcBorders>
              <w:right w:val="single" w:sz="6" w:space="0" w:color="000000"/>
            </w:tcBorders>
            <w:shd w:val="clear" w:color="auto" w:fill="ACB8C8"/>
            <w:vAlign w:val="center"/>
          </w:tcPr>
          <w:p w14:paraId="3336A9AC" w14:textId="77777777" w:rsidR="00B9186D" w:rsidRDefault="00000000">
            <w:pPr>
              <w:pBdr>
                <w:top w:val="nil"/>
                <w:left w:val="nil"/>
                <w:bottom w:val="nil"/>
                <w:right w:val="nil"/>
                <w:between w:val="nil"/>
              </w:pBdr>
              <w:ind w:left="172"/>
              <w:jc w:val="center"/>
              <w:rPr>
                <w:rFonts w:ascii="Arial" w:eastAsia="Arial" w:hAnsi="Arial" w:cs="Arial"/>
                <w:b/>
                <w:color w:val="000000"/>
                <w:sz w:val="24"/>
                <w:szCs w:val="24"/>
              </w:rPr>
            </w:pPr>
            <w:r>
              <w:rPr>
                <w:rFonts w:ascii="Arial" w:eastAsia="Arial" w:hAnsi="Arial" w:cs="Arial"/>
                <w:b/>
                <w:color w:val="000000"/>
                <w:sz w:val="24"/>
                <w:szCs w:val="24"/>
              </w:rPr>
              <w:t>Ponderación</w:t>
            </w:r>
          </w:p>
        </w:tc>
      </w:tr>
      <w:tr w:rsidR="00B9186D" w14:paraId="60DC441A" w14:textId="77777777">
        <w:trPr>
          <w:trHeight w:val="518"/>
        </w:trPr>
        <w:tc>
          <w:tcPr>
            <w:tcW w:w="5221" w:type="dxa"/>
            <w:vAlign w:val="center"/>
          </w:tcPr>
          <w:p w14:paraId="5BE46F13" w14:textId="77777777" w:rsidR="00B9186D" w:rsidRDefault="00000000">
            <w:pPr>
              <w:pBdr>
                <w:top w:val="nil"/>
                <w:left w:val="nil"/>
                <w:bottom w:val="nil"/>
                <w:right w:val="nil"/>
                <w:between w:val="nil"/>
              </w:pBdr>
              <w:ind w:left="146"/>
              <w:rPr>
                <w:rFonts w:ascii="Times New Roman" w:eastAsia="Times New Roman" w:hAnsi="Times New Roman" w:cs="Times New Roman"/>
                <w:color w:val="000000"/>
                <w:sz w:val="24"/>
                <w:szCs w:val="24"/>
              </w:rPr>
            </w:pPr>
            <w:r>
              <w:rPr>
                <w:rFonts w:ascii="Arial" w:eastAsia="Arial" w:hAnsi="Arial" w:cs="Arial"/>
                <w:b/>
                <w:color w:val="000000"/>
                <w:sz w:val="24"/>
                <w:szCs w:val="24"/>
              </w:rPr>
              <w:t>1. Calcula precios de venta y compra y descuentos aplicando las normas y usos mercantiles y la legislación fiscal vigente.</w:t>
            </w:r>
          </w:p>
        </w:tc>
        <w:tc>
          <w:tcPr>
            <w:tcW w:w="3274" w:type="dxa"/>
            <w:gridSpan w:val="2"/>
            <w:tcBorders>
              <w:right w:val="single" w:sz="6" w:space="0" w:color="000000"/>
            </w:tcBorders>
            <w:vAlign w:val="center"/>
          </w:tcPr>
          <w:p w14:paraId="658600DE" w14:textId="77777777" w:rsidR="00B9186D" w:rsidRDefault="00000000">
            <w:pPr>
              <w:pBdr>
                <w:top w:val="nil"/>
                <w:left w:val="nil"/>
                <w:bottom w:val="nil"/>
                <w:right w:val="nil"/>
                <w:between w:val="nil"/>
              </w:pBdr>
              <w:ind w:left="172"/>
              <w:jc w:val="center"/>
              <w:rPr>
                <w:rFonts w:ascii="Arial" w:eastAsia="Arial" w:hAnsi="Arial" w:cs="Arial"/>
                <w:b/>
                <w:color w:val="000000"/>
                <w:sz w:val="24"/>
                <w:szCs w:val="24"/>
              </w:rPr>
            </w:pPr>
            <w:r>
              <w:rPr>
                <w:rFonts w:ascii="Arial" w:eastAsia="Arial" w:hAnsi="Arial" w:cs="Arial"/>
                <w:b/>
                <w:color w:val="000000"/>
                <w:sz w:val="24"/>
                <w:szCs w:val="24"/>
              </w:rPr>
              <w:t>20%</w:t>
            </w:r>
          </w:p>
        </w:tc>
      </w:tr>
      <w:tr w:rsidR="00B9186D" w14:paraId="09D6B0DC" w14:textId="77777777">
        <w:trPr>
          <w:trHeight w:val="518"/>
        </w:trPr>
        <w:tc>
          <w:tcPr>
            <w:tcW w:w="5221" w:type="dxa"/>
            <w:shd w:val="clear" w:color="auto" w:fill="ACB8C8"/>
            <w:vAlign w:val="center"/>
          </w:tcPr>
          <w:p w14:paraId="7D2D7228" w14:textId="77777777" w:rsidR="00B9186D" w:rsidRDefault="00000000">
            <w:pPr>
              <w:pBdr>
                <w:top w:val="nil"/>
                <w:left w:val="nil"/>
                <w:bottom w:val="nil"/>
                <w:right w:val="nil"/>
                <w:between w:val="nil"/>
              </w:pBdr>
              <w:jc w:val="center"/>
              <w:rPr>
                <w:rFonts w:ascii="Arial" w:eastAsia="Arial" w:hAnsi="Arial" w:cs="Arial"/>
                <w:b/>
                <w:color w:val="000000"/>
                <w:sz w:val="24"/>
                <w:szCs w:val="24"/>
              </w:rPr>
            </w:pPr>
            <w:r>
              <w:rPr>
                <w:rFonts w:ascii="Arial" w:eastAsia="Arial" w:hAnsi="Arial" w:cs="Arial"/>
                <w:b/>
                <w:color w:val="000000"/>
                <w:sz w:val="24"/>
                <w:szCs w:val="24"/>
              </w:rPr>
              <w:t>Criterios de Evaluación</w:t>
            </w:r>
          </w:p>
        </w:tc>
        <w:tc>
          <w:tcPr>
            <w:tcW w:w="1673" w:type="dxa"/>
            <w:shd w:val="clear" w:color="auto" w:fill="ACB8C8"/>
            <w:vAlign w:val="center"/>
          </w:tcPr>
          <w:p w14:paraId="53816B21" w14:textId="77777777" w:rsidR="00B9186D" w:rsidRDefault="00000000">
            <w:pPr>
              <w:pBdr>
                <w:top w:val="nil"/>
                <w:left w:val="nil"/>
                <w:bottom w:val="nil"/>
                <w:right w:val="nil"/>
                <w:between w:val="nil"/>
              </w:pBdr>
              <w:jc w:val="center"/>
              <w:rPr>
                <w:rFonts w:ascii="Arial" w:eastAsia="Arial" w:hAnsi="Arial" w:cs="Arial"/>
                <w:b/>
                <w:color w:val="000000"/>
                <w:sz w:val="24"/>
                <w:szCs w:val="24"/>
              </w:rPr>
            </w:pPr>
            <w:r>
              <w:rPr>
                <w:rFonts w:ascii="Arial" w:eastAsia="Arial" w:hAnsi="Arial" w:cs="Arial"/>
                <w:b/>
                <w:color w:val="000000"/>
                <w:sz w:val="24"/>
                <w:szCs w:val="24"/>
              </w:rPr>
              <w:t>Ponderación</w:t>
            </w:r>
          </w:p>
        </w:tc>
        <w:tc>
          <w:tcPr>
            <w:tcW w:w="1601" w:type="dxa"/>
            <w:tcBorders>
              <w:right w:val="single" w:sz="6" w:space="0" w:color="000000"/>
            </w:tcBorders>
            <w:shd w:val="clear" w:color="auto" w:fill="ACB8C8"/>
            <w:vAlign w:val="center"/>
          </w:tcPr>
          <w:p w14:paraId="26F7C1E8" w14:textId="77777777" w:rsidR="00B9186D" w:rsidRDefault="00000000">
            <w:pPr>
              <w:pBdr>
                <w:top w:val="nil"/>
                <w:left w:val="nil"/>
                <w:bottom w:val="nil"/>
                <w:right w:val="nil"/>
                <w:between w:val="nil"/>
              </w:pBdr>
              <w:jc w:val="center"/>
              <w:rPr>
                <w:rFonts w:ascii="Arial" w:eastAsia="Arial" w:hAnsi="Arial" w:cs="Arial"/>
                <w:b/>
                <w:color w:val="000000"/>
                <w:sz w:val="24"/>
                <w:szCs w:val="24"/>
              </w:rPr>
            </w:pPr>
            <w:r>
              <w:rPr>
                <w:rFonts w:ascii="Arial" w:eastAsia="Arial" w:hAnsi="Arial" w:cs="Arial"/>
                <w:b/>
                <w:color w:val="000000"/>
                <w:sz w:val="24"/>
                <w:szCs w:val="24"/>
              </w:rPr>
              <w:t>Instrumento de Evaluación</w:t>
            </w:r>
          </w:p>
        </w:tc>
      </w:tr>
      <w:tr w:rsidR="00B9186D" w14:paraId="5B9886BA" w14:textId="77777777">
        <w:trPr>
          <w:trHeight w:val="834"/>
        </w:trPr>
        <w:tc>
          <w:tcPr>
            <w:tcW w:w="5221" w:type="dxa"/>
          </w:tcPr>
          <w:p w14:paraId="0C4B97A8" w14:textId="77777777" w:rsidR="00B9186D" w:rsidRDefault="00000000">
            <w:pPr>
              <w:pBdr>
                <w:top w:val="nil"/>
                <w:left w:val="nil"/>
                <w:bottom w:val="nil"/>
                <w:right w:val="nil"/>
                <w:between w:val="nil"/>
              </w:pBdr>
              <w:tabs>
                <w:tab w:val="left" w:pos="592"/>
                <w:tab w:val="left" w:pos="1156"/>
                <w:tab w:val="left" w:pos="1829"/>
                <w:tab w:val="left" w:pos="3269"/>
                <w:tab w:val="left" w:pos="3845"/>
                <w:tab w:val="left" w:pos="4848"/>
              </w:tabs>
              <w:spacing w:line="278" w:lineRule="auto"/>
              <w:ind w:left="112" w:right="96"/>
              <w:rPr>
                <w:rFonts w:ascii="Arial" w:eastAsia="Arial" w:hAnsi="Arial" w:cs="Arial"/>
                <w:color w:val="000000"/>
                <w:sz w:val="24"/>
                <w:szCs w:val="24"/>
              </w:rPr>
            </w:pPr>
            <w:r>
              <w:rPr>
                <w:rFonts w:ascii="Arial" w:eastAsia="Arial" w:hAnsi="Arial" w:cs="Arial"/>
                <w:color w:val="000000"/>
                <w:sz w:val="24"/>
                <w:szCs w:val="24"/>
              </w:rPr>
              <w:t>a)</w:t>
            </w:r>
            <w:r>
              <w:rPr>
                <w:rFonts w:ascii="Arial" w:eastAsia="Arial" w:hAnsi="Arial" w:cs="Arial"/>
                <w:color w:val="000000"/>
                <w:sz w:val="24"/>
                <w:szCs w:val="24"/>
              </w:rPr>
              <w:tab/>
              <w:t>Se</w:t>
            </w:r>
            <w:r>
              <w:rPr>
                <w:rFonts w:ascii="Arial" w:eastAsia="Arial" w:hAnsi="Arial" w:cs="Arial"/>
                <w:color w:val="000000"/>
                <w:sz w:val="24"/>
                <w:szCs w:val="24"/>
              </w:rPr>
              <w:tab/>
              <w:t>han</w:t>
            </w:r>
            <w:r>
              <w:rPr>
                <w:rFonts w:ascii="Arial" w:eastAsia="Arial" w:hAnsi="Arial" w:cs="Arial"/>
                <w:color w:val="000000"/>
                <w:sz w:val="24"/>
                <w:szCs w:val="24"/>
              </w:rPr>
              <w:tab/>
              <w:t>reconocido</w:t>
            </w:r>
            <w:r>
              <w:rPr>
                <w:rFonts w:ascii="Arial" w:eastAsia="Arial" w:hAnsi="Arial" w:cs="Arial"/>
                <w:color w:val="000000"/>
                <w:sz w:val="24"/>
                <w:szCs w:val="24"/>
              </w:rPr>
              <w:tab/>
              <w:t>las</w:t>
            </w:r>
            <w:r>
              <w:rPr>
                <w:rFonts w:ascii="Arial" w:eastAsia="Arial" w:hAnsi="Arial" w:cs="Arial"/>
                <w:color w:val="000000"/>
                <w:sz w:val="24"/>
                <w:szCs w:val="24"/>
              </w:rPr>
              <w:tab/>
              <w:t>formas</w:t>
            </w:r>
            <w:r>
              <w:rPr>
                <w:rFonts w:ascii="Arial" w:eastAsia="Arial" w:hAnsi="Arial" w:cs="Arial"/>
                <w:color w:val="000000"/>
                <w:sz w:val="24"/>
                <w:szCs w:val="24"/>
              </w:rPr>
              <w:tab/>
              <w:t>de organización comercial</w:t>
            </w:r>
          </w:p>
        </w:tc>
        <w:tc>
          <w:tcPr>
            <w:tcW w:w="1673" w:type="dxa"/>
          </w:tcPr>
          <w:p w14:paraId="4B05B031" w14:textId="77777777" w:rsidR="00B9186D" w:rsidRDefault="00000000">
            <w:pPr>
              <w:pBdr>
                <w:top w:val="nil"/>
                <w:left w:val="nil"/>
                <w:bottom w:val="nil"/>
                <w:right w:val="nil"/>
                <w:between w:val="nil"/>
              </w:pBdr>
              <w:spacing w:before="156"/>
              <w:ind w:left="95" w:right="71"/>
              <w:jc w:val="center"/>
              <w:rPr>
                <w:rFonts w:ascii="Arial" w:eastAsia="Arial" w:hAnsi="Arial" w:cs="Arial"/>
                <w:b/>
                <w:color w:val="000000"/>
                <w:sz w:val="24"/>
                <w:szCs w:val="24"/>
              </w:rPr>
            </w:pPr>
            <w:r>
              <w:rPr>
                <w:rFonts w:ascii="Arial" w:eastAsia="Arial" w:hAnsi="Arial" w:cs="Arial"/>
                <w:b/>
                <w:color w:val="000000"/>
                <w:sz w:val="24"/>
                <w:szCs w:val="24"/>
              </w:rPr>
              <w:t>10%</w:t>
            </w:r>
          </w:p>
        </w:tc>
        <w:tc>
          <w:tcPr>
            <w:tcW w:w="1601" w:type="dxa"/>
            <w:vMerge w:val="restart"/>
            <w:tcBorders>
              <w:right w:val="single" w:sz="6" w:space="0" w:color="000000"/>
            </w:tcBorders>
          </w:tcPr>
          <w:p w14:paraId="34452F6D" w14:textId="77777777" w:rsidR="00B9186D" w:rsidRDefault="00B9186D">
            <w:pPr>
              <w:pBdr>
                <w:top w:val="nil"/>
                <w:left w:val="nil"/>
                <w:bottom w:val="nil"/>
                <w:right w:val="nil"/>
                <w:between w:val="nil"/>
              </w:pBdr>
              <w:rPr>
                <w:rFonts w:ascii="Arial" w:eastAsia="Arial" w:hAnsi="Arial" w:cs="Arial"/>
                <w:color w:val="000000"/>
                <w:sz w:val="26"/>
                <w:szCs w:val="26"/>
              </w:rPr>
            </w:pPr>
          </w:p>
          <w:p w14:paraId="5D394A74" w14:textId="77777777" w:rsidR="00B9186D" w:rsidRDefault="00B9186D">
            <w:pPr>
              <w:pBdr>
                <w:top w:val="nil"/>
                <w:left w:val="nil"/>
                <w:bottom w:val="nil"/>
                <w:right w:val="nil"/>
                <w:between w:val="nil"/>
              </w:pBdr>
              <w:rPr>
                <w:rFonts w:ascii="Arial" w:eastAsia="Arial" w:hAnsi="Arial" w:cs="Arial"/>
                <w:color w:val="000000"/>
                <w:sz w:val="26"/>
                <w:szCs w:val="26"/>
              </w:rPr>
            </w:pPr>
          </w:p>
          <w:p w14:paraId="79EA2685" w14:textId="77777777" w:rsidR="00B9186D" w:rsidRDefault="00B9186D">
            <w:pPr>
              <w:pBdr>
                <w:top w:val="nil"/>
                <w:left w:val="nil"/>
                <w:bottom w:val="nil"/>
                <w:right w:val="nil"/>
                <w:between w:val="nil"/>
              </w:pBdr>
              <w:rPr>
                <w:rFonts w:ascii="Arial" w:eastAsia="Arial" w:hAnsi="Arial" w:cs="Arial"/>
                <w:color w:val="000000"/>
                <w:sz w:val="26"/>
                <w:szCs w:val="26"/>
              </w:rPr>
            </w:pPr>
          </w:p>
          <w:p w14:paraId="26D4A91D" w14:textId="77777777" w:rsidR="00B9186D" w:rsidRDefault="00B9186D">
            <w:pPr>
              <w:pBdr>
                <w:top w:val="nil"/>
                <w:left w:val="nil"/>
                <w:bottom w:val="nil"/>
                <w:right w:val="nil"/>
                <w:between w:val="nil"/>
              </w:pBdr>
              <w:rPr>
                <w:rFonts w:ascii="Arial" w:eastAsia="Arial" w:hAnsi="Arial" w:cs="Arial"/>
                <w:color w:val="000000"/>
                <w:sz w:val="26"/>
                <w:szCs w:val="26"/>
              </w:rPr>
            </w:pPr>
          </w:p>
          <w:p w14:paraId="47688D7C" w14:textId="77777777" w:rsidR="00B9186D" w:rsidRDefault="00B9186D">
            <w:pPr>
              <w:pBdr>
                <w:top w:val="nil"/>
                <w:left w:val="nil"/>
                <w:bottom w:val="nil"/>
                <w:right w:val="nil"/>
                <w:between w:val="nil"/>
              </w:pBdr>
              <w:rPr>
                <w:rFonts w:ascii="Arial" w:eastAsia="Arial" w:hAnsi="Arial" w:cs="Arial"/>
                <w:color w:val="000000"/>
                <w:sz w:val="26"/>
                <w:szCs w:val="26"/>
              </w:rPr>
            </w:pPr>
          </w:p>
          <w:p w14:paraId="1108A09F" w14:textId="77777777" w:rsidR="00B9186D" w:rsidRDefault="00B9186D">
            <w:pPr>
              <w:pBdr>
                <w:top w:val="nil"/>
                <w:left w:val="nil"/>
                <w:bottom w:val="nil"/>
                <w:right w:val="nil"/>
                <w:between w:val="nil"/>
              </w:pBdr>
              <w:rPr>
                <w:rFonts w:ascii="Arial" w:eastAsia="Arial" w:hAnsi="Arial" w:cs="Arial"/>
                <w:color w:val="000000"/>
                <w:sz w:val="26"/>
                <w:szCs w:val="26"/>
              </w:rPr>
            </w:pPr>
          </w:p>
          <w:p w14:paraId="1306ADAF" w14:textId="77777777" w:rsidR="00B9186D" w:rsidRDefault="00B9186D">
            <w:pPr>
              <w:pBdr>
                <w:top w:val="nil"/>
                <w:left w:val="nil"/>
                <w:bottom w:val="nil"/>
                <w:right w:val="nil"/>
                <w:between w:val="nil"/>
              </w:pBdr>
              <w:spacing w:before="5"/>
              <w:rPr>
                <w:rFonts w:ascii="Arial" w:eastAsia="Arial" w:hAnsi="Arial" w:cs="Arial"/>
                <w:color w:val="000000"/>
                <w:sz w:val="27"/>
                <w:szCs w:val="27"/>
              </w:rPr>
            </w:pPr>
          </w:p>
          <w:p w14:paraId="0241D5B7" w14:textId="77777777" w:rsidR="00B9186D" w:rsidRDefault="00000000">
            <w:pPr>
              <w:pBdr>
                <w:top w:val="nil"/>
                <w:left w:val="nil"/>
                <w:bottom w:val="nil"/>
                <w:right w:val="nil"/>
                <w:between w:val="nil"/>
              </w:pBdr>
              <w:spacing w:line="276" w:lineRule="auto"/>
              <w:ind w:left="112" w:right="682"/>
              <w:rPr>
                <w:rFonts w:ascii="Arial" w:eastAsia="Arial" w:hAnsi="Arial" w:cs="Arial"/>
                <w:color w:val="000000"/>
                <w:sz w:val="24"/>
                <w:szCs w:val="24"/>
              </w:rPr>
            </w:pPr>
            <w:r>
              <w:rPr>
                <w:rFonts w:ascii="Arial" w:eastAsia="Arial" w:hAnsi="Arial" w:cs="Arial"/>
                <w:color w:val="000000"/>
                <w:sz w:val="24"/>
                <w:szCs w:val="24"/>
              </w:rPr>
              <w:t>Prueba escrita</w:t>
            </w:r>
          </w:p>
          <w:p w14:paraId="32B0775E" w14:textId="77777777" w:rsidR="00B9186D" w:rsidRDefault="00000000">
            <w:pPr>
              <w:pBdr>
                <w:top w:val="nil"/>
                <w:left w:val="nil"/>
                <w:bottom w:val="nil"/>
                <w:right w:val="nil"/>
                <w:between w:val="nil"/>
              </w:pBdr>
              <w:spacing w:before="204" w:line="276" w:lineRule="auto"/>
              <w:ind w:left="112" w:right="229"/>
              <w:rPr>
                <w:rFonts w:ascii="Arial" w:eastAsia="Arial" w:hAnsi="Arial" w:cs="Arial"/>
                <w:color w:val="000000"/>
                <w:sz w:val="24"/>
                <w:szCs w:val="24"/>
              </w:rPr>
            </w:pPr>
            <w:r>
              <w:rPr>
                <w:rFonts w:ascii="Arial" w:eastAsia="Arial" w:hAnsi="Arial" w:cs="Arial"/>
                <w:color w:val="000000"/>
                <w:sz w:val="24"/>
                <w:szCs w:val="24"/>
              </w:rPr>
              <w:t>Actividades clase/casa</w:t>
            </w:r>
          </w:p>
          <w:p w14:paraId="36E0193C" w14:textId="77777777" w:rsidR="00B9186D" w:rsidRDefault="00000000">
            <w:pPr>
              <w:pBdr>
                <w:top w:val="nil"/>
                <w:left w:val="nil"/>
                <w:bottom w:val="nil"/>
                <w:right w:val="nil"/>
                <w:between w:val="nil"/>
              </w:pBdr>
              <w:spacing w:before="200" w:line="276" w:lineRule="auto"/>
              <w:ind w:left="112" w:right="616"/>
              <w:rPr>
                <w:rFonts w:ascii="Arial" w:eastAsia="Arial" w:hAnsi="Arial" w:cs="Arial"/>
                <w:color w:val="000000"/>
                <w:sz w:val="24"/>
                <w:szCs w:val="24"/>
              </w:rPr>
            </w:pPr>
            <w:r>
              <w:rPr>
                <w:rFonts w:ascii="Arial" w:eastAsia="Arial" w:hAnsi="Arial" w:cs="Arial"/>
                <w:color w:val="000000"/>
                <w:sz w:val="24"/>
                <w:szCs w:val="24"/>
              </w:rPr>
              <w:t>Prueba práctica</w:t>
            </w:r>
          </w:p>
          <w:p w14:paraId="4E34D33C" w14:textId="77777777" w:rsidR="00B9186D" w:rsidRDefault="00000000">
            <w:pPr>
              <w:pBdr>
                <w:top w:val="nil"/>
                <w:left w:val="nil"/>
                <w:bottom w:val="nil"/>
                <w:right w:val="nil"/>
                <w:between w:val="nil"/>
              </w:pBdr>
              <w:spacing w:before="201" w:line="276" w:lineRule="auto"/>
              <w:ind w:left="112" w:right="95"/>
              <w:rPr>
                <w:rFonts w:ascii="Arial" w:eastAsia="Arial" w:hAnsi="Arial" w:cs="Arial"/>
                <w:color w:val="000000"/>
                <w:sz w:val="24"/>
                <w:szCs w:val="24"/>
              </w:rPr>
            </w:pPr>
            <w:r>
              <w:rPr>
                <w:rFonts w:ascii="Arial" w:eastAsia="Arial" w:hAnsi="Arial" w:cs="Arial"/>
                <w:color w:val="000000"/>
                <w:sz w:val="24"/>
                <w:szCs w:val="24"/>
              </w:rPr>
              <w:t>Actitud en el trabajo</w:t>
            </w:r>
          </w:p>
        </w:tc>
      </w:tr>
      <w:tr w:rsidR="00B9186D" w14:paraId="7C82229F" w14:textId="77777777">
        <w:trPr>
          <w:trHeight w:val="827"/>
        </w:trPr>
        <w:tc>
          <w:tcPr>
            <w:tcW w:w="5221" w:type="dxa"/>
          </w:tcPr>
          <w:p w14:paraId="057576EC" w14:textId="77777777" w:rsidR="00B9186D" w:rsidRDefault="00000000">
            <w:pPr>
              <w:pBdr>
                <w:top w:val="nil"/>
                <w:left w:val="nil"/>
                <w:bottom w:val="nil"/>
                <w:right w:val="nil"/>
                <w:between w:val="nil"/>
              </w:pBdr>
              <w:spacing w:line="276" w:lineRule="auto"/>
              <w:ind w:left="112" w:right="86"/>
              <w:jc w:val="both"/>
              <w:rPr>
                <w:rFonts w:ascii="Arial" w:eastAsia="Arial" w:hAnsi="Arial" w:cs="Arial"/>
                <w:color w:val="000000"/>
                <w:sz w:val="24"/>
                <w:szCs w:val="24"/>
              </w:rPr>
            </w:pPr>
            <w:r>
              <w:rPr>
                <w:rFonts w:ascii="Arial" w:eastAsia="Arial" w:hAnsi="Arial" w:cs="Arial"/>
                <w:color w:val="000000"/>
                <w:sz w:val="24"/>
                <w:szCs w:val="24"/>
              </w:rPr>
              <w:t>b) Se han reconocido las funciones del departamento de ventas o comercial y las del de compras</w:t>
            </w:r>
          </w:p>
        </w:tc>
        <w:tc>
          <w:tcPr>
            <w:tcW w:w="1673" w:type="dxa"/>
          </w:tcPr>
          <w:p w14:paraId="065FFE0D" w14:textId="77777777" w:rsidR="00B9186D" w:rsidRDefault="00000000">
            <w:pPr>
              <w:pBdr>
                <w:top w:val="nil"/>
                <w:left w:val="nil"/>
                <w:bottom w:val="nil"/>
                <w:right w:val="nil"/>
                <w:between w:val="nil"/>
              </w:pBdr>
              <w:spacing w:line="269" w:lineRule="auto"/>
              <w:ind w:left="95" w:right="71"/>
              <w:jc w:val="center"/>
              <w:rPr>
                <w:rFonts w:ascii="Arial" w:eastAsia="Arial" w:hAnsi="Arial" w:cs="Arial"/>
                <w:b/>
                <w:color w:val="000000"/>
                <w:sz w:val="24"/>
                <w:szCs w:val="24"/>
              </w:rPr>
            </w:pPr>
            <w:r>
              <w:rPr>
                <w:rFonts w:ascii="Arial" w:eastAsia="Arial" w:hAnsi="Arial" w:cs="Arial"/>
                <w:b/>
                <w:color w:val="000000"/>
                <w:sz w:val="24"/>
                <w:szCs w:val="24"/>
              </w:rPr>
              <w:t>10%</w:t>
            </w:r>
          </w:p>
        </w:tc>
        <w:tc>
          <w:tcPr>
            <w:tcW w:w="1601" w:type="dxa"/>
            <w:vMerge/>
            <w:tcBorders>
              <w:right w:val="single" w:sz="6" w:space="0" w:color="000000"/>
            </w:tcBorders>
          </w:tcPr>
          <w:p w14:paraId="2BA1E2AF"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1B34B6E3" w14:textId="77777777">
        <w:trPr>
          <w:trHeight w:val="551"/>
        </w:trPr>
        <w:tc>
          <w:tcPr>
            <w:tcW w:w="5221" w:type="dxa"/>
          </w:tcPr>
          <w:p w14:paraId="27771FCE" w14:textId="77777777" w:rsidR="00B9186D" w:rsidRDefault="00000000">
            <w:pPr>
              <w:pBdr>
                <w:top w:val="nil"/>
                <w:left w:val="nil"/>
                <w:bottom w:val="nil"/>
                <w:right w:val="nil"/>
                <w:between w:val="nil"/>
              </w:pBdr>
              <w:spacing w:line="230" w:lineRule="auto"/>
              <w:ind w:left="112" w:right="102"/>
              <w:rPr>
                <w:rFonts w:ascii="Arial" w:eastAsia="Arial" w:hAnsi="Arial" w:cs="Arial"/>
                <w:color w:val="000000"/>
                <w:sz w:val="24"/>
                <w:szCs w:val="24"/>
              </w:rPr>
            </w:pPr>
            <w:r>
              <w:rPr>
                <w:rFonts w:ascii="Arial" w:eastAsia="Arial" w:hAnsi="Arial" w:cs="Arial"/>
                <w:color w:val="000000"/>
                <w:sz w:val="24"/>
                <w:szCs w:val="24"/>
              </w:rPr>
              <w:t>c) Se han reconocido los tipos de mercados, de clientes y de productos o servicios.</w:t>
            </w:r>
          </w:p>
        </w:tc>
        <w:tc>
          <w:tcPr>
            <w:tcW w:w="1673" w:type="dxa"/>
          </w:tcPr>
          <w:p w14:paraId="200BE6FF" w14:textId="77777777" w:rsidR="00B9186D" w:rsidRDefault="00000000">
            <w:pPr>
              <w:pBdr>
                <w:top w:val="nil"/>
                <w:left w:val="nil"/>
                <w:bottom w:val="nil"/>
                <w:right w:val="nil"/>
                <w:between w:val="nil"/>
              </w:pBdr>
              <w:spacing w:line="269" w:lineRule="auto"/>
              <w:ind w:left="95" w:right="71"/>
              <w:jc w:val="center"/>
              <w:rPr>
                <w:rFonts w:ascii="Arial" w:eastAsia="Arial" w:hAnsi="Arial" w:cs="Arial"/>
                <w:b/>
                <w:color w:val="000000"/>
                <w:sz w:val="24"/>
                <w:szCs w:val="24"/>
              </w:rPr>
            </w:pPr>
            <w:r>
              <w:rPr>
                <w:rFonts w:ascii="Arial" w:eastAsia="Arial" w:hAnsi="Arial" w:cs="Arial"/>
                <w:b/>
                <w:color w:val="000000"/>
                <w:sz w:val="24"/>
                <w:szCs w:val="24"/>
              </w:rPr>
              <w:t>10%</w:t>
            </w:r>
          </w:p>
        </w:tc>
        <w:tc>
          <w:tcPr>
            <w:tcW w:w="1601" w:type="dxa"/>
            <w:vMerge/>
            <w:tcBorders>
              <w:right w:val="single" w:sz="6" w:space="0" w:color="000000"/>
            </w:tcBorders>
          </w:tcPr>
          <w:p w14:paraId="03A99138"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4C358690" w14:textId="77777777" w:rsidTr="00D25A16">
        <w:trPr>
          <w:trHeight w:val="741"/>
        </w:trPr>
        <w:tc>
          <w:tcPr>
            <w:tcW w:w="5221" w:type="dxa"/>
            <w:vAlign w:val="center"/>
          </w:tcPr>
          <w:p w14:paraId="7B173017" w14:textId="7E30AAB3" w:rsidR="00B9186D" w:rsidRDefault="00000000" w:rsidP="00D25A16">
            <w:pPr>
              <w:pBdr>
                <w:top w:val="nil"/>
                <w:left w:val="nil"/>
                <w:bottom w:val="nil"/>
                <w:right w:val="nil"/>
                <w:between w:val="nil"/>
              </w:pBdr>
              <w:tabs>
                <w:tab w:val="left" w:pos="537"/>
                <w:tab w:val="left" w:pos="1046"/>
                <w:tab w:val="left" w:pos="1660"/>
                <w:tab w:val="left" w:pos="2714"/>
                <w:tab w:val="left" w:pos="3233"/>
                <w:tab w:val="left" w:pos="4327"/>
                <w:tab w:val="left" w:pos="4810"/>
              </w:tabs>
              <w:ind w:left="113" w:right="96"/>
              <w:rPr>
                <w:rFonts w:ascii="Arial" w:eastAsia="Arial" w:hAnsi="Arial" w:cs="Arial"/>
                <w:color w:val="000000"/>
                <w:sz w:val="24"/>
                <w:szCs w:val="24"/>
              </w:rPr>
            </w:pPr>
            <w:r>
              <w:rPr>
                <w:rFonts w:ascii="Arial" w:eastAsia="Arial" w:hAnsi="Arial" w:cs="Arial"/>
                <w:color w:val="000000"/>
                <w:sz w:val="24"/>
                <w:szCs w:val="24"/>
              </w:rPr>
              <w:t>d)</w:t>
            </w:r>
            <w:r>
              <w:rPr>
                <w:rFonts w:ascii="Arial" w:eastAsia="Arial" w:hAnsi="Arial" w:cs="Arial"/>
                <w:color w:val="000000"/>
                <w:sz w:val="24"/>
                <w:szCs w:val="24"/>
              </w:rPr>
              <w:tab/>
              <w:t>Se</w:t>
            </w:r>
            <w:r>
              <w:rPr>
                <w:rFonts w:ascii="Arial" w:eastAsia="Arial" w:hAnsi="Arial" w:cs="Arial"/>
                <w:color w:val="000000"/>
                <w:sz w:val="24"/>
                <w:szCs w:val="24"/>
              </w:rPr>
              <w:tab/>
              <w:t>han</w:t>
            </w:r>
            <w:r>
              <w:rPr>
                <w:rFonts w:ascii="Arial" w:eastAsia="Arial" w:hAnsi="Arial" w:cs="Arial"/>
                <w:color w:val="000000"/>
                <w:sz w:val="24"/>
                <w:szCs w:val="24"/>
              </w:rPr>
              <w:tab/>
              <w:t>descrito</w:t>
            </w:r>
            <w:r>
              <w:rPr>
                <w:rFonts w:ascii="Arial" w:eastAsia="Arial" w:hAnsi="Arial" w:cs="Arial"/>
                <w:color w:val="000000"/>
                <w:sz w:val="24"/>
                <w:szCs w:val="24"/>
              </w:rPr>
              <w:tab/>
              <w:t>los</w:t>
            </w:r>
            <w:r>
              <w:rPr>
                <w:rFonts w:ascii="Arial" w:eastAsia="Arial" w:hAnsi="Arial" w:cs="Arial"/>
                <w:color w:val="000000"/>
                <w:sz w:val="24"/>
                <w:szCs w:val="24"/>
              </w:rPr>
              <w:tab/>
              <w:t>circuitos</w:t>
            </w:r>
            <w:r>
              <w:rPr>
                <w:rFonts w:ascii="Arial" w:eastAsia="Arial" w:hAnsi="Arial" w:cs="Arial"/>
                <w:color w:val="000000"/>
                <w:sz w:val="24"/>
                <w:szCs w:val="24"/>
              </w:rPr>
              <w:tab/>
              <w:t>de</w:t>
            </w:r>
            <w:r>
              <w:rPr>
                <w:rFonts w:ascii="Arial" w:eastAsia="Arial" w:hAnsi="Arial" w:cs="Arial"/>
                <w:color w:val="000000"/>
                <w:sz w:val="24"/>
                <w:szCs w:val="24"/>
              </w:rPr>
              <w:tab/>
              <w:t>los documentos de</w:t>
            </w:r>
            <w:r w:rsidR="00D25A16">
              <w:rPr>
                <w:rFonts w:ascii="Arial" w:eastAsia="Arial" w:hAnsi="Arial" w:cs="Arial"/>
                <w:color w:val="000000"/>
                <w:sz w:val="24"/>
                <w:szCs w:val="24"/>
              </w:rPr>
              <w:t xml:space="preserve"> </w:t>
            </w:r>
            <w:r>
              <w:rPr>
                <w:rFonts w:ascii="Arial" w:eastAsia="Arial" w:hAnsi="Arial" w:cs="Arial"/>
                <w:color w:val="000000"/>
                <w:sz w:val="24"/>
                <w:szCs w:val="24"/>
              </w:rPr>
              <w:t>compraventa.</w:t>
            </w:r>
          </w:p>
        </w:tc>
        <w:tc>
          <w:tcPr>
            <w:tcW w:w="1673" w:type="dxa"/>
            <w:vAlign w:val="center"/>
          </w:tcPr>
          <w:p w14:paraId="439CDDFD" w14:textId="77777777" w:rsidR="00B9186D" w:rsidRDefault="00000000" w:rsidP="00D25A16">
            <w:pPr>
              <w:pBdr>
                <w:top w:val="nil"/>
                <w:left w:val="nil"/>
                <w:bottom w:val="nil"/>
                <w:right w:val="nil"/>
                <w:between w:val="nil"/>
              </w:pBdr>
              <w:ind w:left="96" w:right="74"/>
              <w:jc w:val="center"/>
              <w:rPr>
                <w:rFonts w:ascii="Arial" w:eastAsia="Arial" w:hAnsi="Arial" w:cs="Arial"/>
                <w:b/>
                <w:color w:val="000000"/>
                <w:sz w:val="24"/>
                <w:szCs w:val="24"/>
              </w:rPr>
            </w:pPr>
            <w:r>
              <w:rPr>
                <w:rFonts w:ascii="Arial" w:eastAsia="Arial" w:hAnsi="Arial" w:cs="Arial"/>
                <w:b/>
                <w:color w:val="000000"/>
                <w:sz w:val="24"/>
                <w:szCs w:val="24"/>
              </w:rPr>
              <w:t>10%</w:t>
            </w:r>
          </w:p>
        </w:tc>
        <w:tc>
          <w:tcPr>
            <w:tcW w:w="1601" w:type="dxa"/>
            <w:vMerge/>
            <w:tcBorders>
              <w:right w:val="single" w:sz="6" w:space="0" w:color="000000"/>
            </w:tcBorders>
          </w:tcPr>
          <w:p w14:paraId="73FD01A8"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1EE7DEE0" w14:textId="77777777" w:rsidTr="00D25A16">
        <w:trPr>
          <w:trHeight w:val="1101"/>
        </w:trPr>
        <w:tc>
          <w:tcPr>
            <w:tcW w:w="5221" w:type="dxa"/>
          </w:tcPr>
          <w:p w14:paraId="3C7817F5" w14:textId="77777777" w:rsidR="00B9186D" w:rsidRDefault="00000000">
            <w:pPr>
              <w:pBdr>
                <w:top w:val="nil"/>
                <w:left w:val="nil"/>
                <w:bottom w:val="nil"/>
                <w:right w:val="nil"/>
                <w:between w:val="nil"/>
              </w:pBdr>
              <w:ind w:left="112"/>
              <w:rPr>
                <w:rFonts w:ascii="Arial" w:eastAsia="Arial" w:hAnsi="Arial" w:cs="Arial"/>
                <w:color w:val="000000"/>
                <w:sz w:val="24"/>
                <w:szCs w:val="24"/>
              </w:rPr>
            </w:pPr>
            <w:r>
              <w:rPr>
                <w:rFonts w:ascii="Arial" w:eastAsia="Arial" w:hAnsi="Arial" w:cs="Arial"/>
                <w:color w:val="000000"/>
                <w:sz w:val="24"/>
                <w:szCs w:val="24"/>
              </w:rPr>
              <w:t>e) Se han identificado los conceptos de precio de compra del producto, gastos, precio de</w:t>
            </w:r>
          </w:p>
          <w:p w14:paraId="663BDD14" w14:textId="77777777" w:rsidR="00B9186D" w:rsidRDefault="00000000">
            <w:pPr>
              <w:pBdr>
                <w:top w:val="nil"/>
                <w:left w:val="nil"/>
                <w:bottom w:val="nil"/>
                <w:right w:val="nil"/>
                <w:between w:val="nil"/>
              </w:pBdr>
              <w:spacing w:before="9" w:line="260" w:lineRule="auto"/>
              <w:ind w:left="112" w:right="100"/>
              <w:rPr>
                <w:rFonts w:ascii="Arial" w:eastAsia="Arial" w:hAnsi="Arial" w:cs="Arial"/>
                <w:color w:val="000000"/>
                <w:sz w:val="24"/>
                <w:szCs w:val="24"/>
              </w:rPr>
            </w:pPr>
            <w:r>
              <w:rPr>
                <w:rFonts w:ascii="Arial" w:eastAsia="Arial" w:hAnsi="Arial" w:cs="Arial"/>
                <w:color w:val="000000"/>
                <w:sz w:val="24"/>
                <w:szCs w:val="24"/>
              </w:rPr>
              <w:t>venta, descuentos, interés comercial, recargos y márgenes comerciales.</w:t>
            </w:r>
          </w:p>
        </w:tc>
        <w:tc>
          <w:tcPr>
            <w:tcW w:w="1673" w:type="dxa"/>
            <w:vAlign w:val="center"/>
          </w:tcPr>
          <w:p w14:paraId="219D489F" w14:textId="77777777" w:rsidR="00B9186D" w:rsidRDefault="00000000" w:rsidP="00D25A16">
            <w:pPr>
              <w:pBdr>
                <w:top w:val="nil"/>
                <w:left w:val="nil"/>
                <w:bottom w:val="nil"/>
                <w:right w:val="nil"/>
                <w:between w:val="nil"/>
              </w:pBdr>
              <w:spacing w:line="269" w:lineRule="auto"/>
              <w:ind w:left="95" w:right="71"/>
              <w:jc w:val="center"/>
              <w:rPr>
                <w:rFonts w:ascii="Arial" w:eastAsia="Arial" w:hAnsi="Arial" w:cs="Arial"/>
                <w:b/>
                <w:color w:val="000000"/>
                <w:sz w:val="24"/>
                <w:szCs w:val="24"/>
              </w:rPr>
            </w:pPr>
            <w:r>
              <w:rPr>
                <w:rFonts w:ascii="Arial" w:eastAsia="Arial" w:hAnsi="Arial" w:cs="Arial"/>
                <w:b/>
                <w:color w:val="000000"/>
                <w:sz w:val="24"/>
                <w:szCs w:val="24"/>
              </w:rPr>
              <w:t>10%</w:t>
            </w:r>
          </w:p>
        </w:tc>
        <w:tc>
          <w:tcPr>
            <w:tcW w:w="1601" w:type="dxa"/>
            <w:vMerge/>
            <w:tcBorders>
              <w:right w:val="single" w:sz="6" w:space="0" w:color="000000"/>
            </w:tcBorders>
          </w:tcPr>
          <w:p w14:paraId="29F7B502"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7B921C45" w14:textId="77777777">
        <w:trPr>
          <w:trHeight w:val="834"/>
        </w:trPr>
        <w:tc>
          <w:tcPr>
            <w:tcW w:w="5221" w:type="dxa"/>
          </w:tcPr>
          <w:p w14:paraId="405E065A" w14:textId="77777777" w:rsidR="00B9186D" w:rsidRDefault="00000000">
            <w:pPr>
              <w:pBdr>
                <w:top w:val="nil"/>
                <w:left w:val="nil"/>
                <w:bottom w:val="nil"/>
                <w:right w:val="nil"/>
                <w:between w:val="nil"/>
              </w:pBdr>
              <w:tabs>
                <w:tab w:val="left" w:pos="484"/>
                <w:tab w:val="left" w:pos="1000"/>
                <w:tab w:val="left" w:pos="1626"/>
                <w:tab w:val="left" w:pos="2997"/>
                <w:tab w:val="left" w:pos="3528"/>
                <w:tab w:val="left" w:pos="4846"/>
              </w:tabs>
              <w:spacing w:line="280" w:lineRule="auto"/>
              <w:ind w:left="112" w:right="98"/>
              <w:rPr>
                <w:rFonts w:ascii="Arial" w:eastAsia="Arial" w:hAnsi="Arial" w:cs="Arial"/>
                <w:color w:val="000000"/>
                <w:sz w:val="24"/>
                <w:szCs w:val="24"/>
              </w:rPr>
            </w:pPr>
            <w:r>
              <w:rPr>
                <w:rFonts w:ascii="Arial" w:eastAsia="Arial" w:hAnsi="Arial" w:cs="Arial"/>
                <w:color w:val="000000"/>
                <w:sz w:val="24"/>
                <w:szCs w:val="24"/>
              </w:rPr>
              <w:t>f)</w:t>
            </w:r>
            <w:r>
              <w:rPr>
                <w:rFonts w:ascii="Arial" w:eastAsia="Arial" w:hAnsi="Arial" w:cs="Arial"/>
                <w:color w:val="000000"/>
                <w:sz w:val="24"/>
                <w:szCs w:val="24"/>
              </w:rPr>
              <w:tab/>
              <w:t>Se</w:t>
            </w:r>
            <w:r>
              <w:rPr>
                <w:rFonts w:ascii="Arial" w:eastAsia="Arial" w:hAnsi="Arial" w:cs="Arial"/>
                <w:color w:val="000000"/>
                <w:sz w:val="24"/>
                <w:szCs w:val="24"/>
              </w:rPr>
              <w:tab/>
              <w:t>han</w:t>
            </w:r>
            <w:r>
              <w:rPr>
                <w:rFonts w:ascii="Arial" w:eastAsia="Arial" w:hAnsi="Arial" w:cs="Arial"/>
                <w:color w:val="000000"/>
                <w:sz w:val="24"/>
                <w:szCs w:val="24"/>
              </w:rPr>
              <w:tab/>
              <w:t>distinguido</w:t>
            </w:r>
            <w:r>
              <w:rPr>
                <w:rFonts w:ascii="Arial" w:eastAsia="Arial" w:hAnsi="Arial" w:cs="Arial"/>
                <w:color w:val="000000"/>
                <w:sz w:val="24"/>
                <w:szCs w:val="24"/>
              </w:rPr>
              <w:tab/>
              <w:t>los</w:t>
            </w:r>
            <w:r>
              <w:rPr>
                <w:rFonts w:ascii="Arial" w:eastAsia="Arial" w:hAnsi="Arial" w:cs="Arial"/>
                <w:color w:val="000000"/>
                <w:sz w:val="24"/>
                <w:szCs w:val="24"/>
              </w:rPr>
              <w:tab/>
              <w:t>conceptos</w:t>
            </w:r>
            <w:r>
              <w:rPr>
                <w:rFonts w:ascii="Arial" w:eastAsia="Arial" w:hAnsi="Arial" w:cs="Arial"/>
                <w:color w:val="000000"/>
                <w:sz w:val="24"/>
                <w:szCs w:val="24"/>
              </w:rPr>
              <w:tab/>
              <w:t>de comisiones y corretajes.</w:t>
            </w:r>
          </w:p>
        </w:tc>
        <w:tc>
          <w:tcPr>
            <w:tcW w:w="1673" w:type="dxa"/>
          </w:tcPr>
          <w:p w14:paraId="72266F67" w14:textId="77777777" w:rsidR="00B9186D" w:rsidRDefault="00000000">
            <w:pPr>
              <w:pBdr>
                <w:top w:val="nil"/>
                <w:left w:val="nil"/>
                <w:bottom w:val="nil"/>
                <w:right w:val="nil"/>
                <w:between w:val="nil"/>
              </w:pBdr>
              <w:spacing w:line="269" w:lineRule="auto"/>
              <w:ind w:left="95" w:right="71"/>
              <w:jc w:val="center"/>
              <w:rPr>
                <w:rFonts w:ascii="Arial" w:eastAsia="Arial" w:hAnsi="Arial" w:cs="Arial"/>
                <w:b/>
                <w:color w:val="000000"/>
                <w:sz w:val="24"/>
                <w:szCs w:val="24"/>
              </w:rPr>
            </w:pPr>
            <w:r>
              <w:rPr>
                <w:rFonts w:ascii="Arial" w:eastAsia="Arial" w:hAnsi="Arial" w:cs="Arial"/>
                <w:b/>
                <w:color w:val="000000"/>
                <w:sz w:val="24"/>
                <w:szCs w:val="24"/>
              </w:rPr>
              <w:t>10%</w:t>
            </w:r>
          </w:p>
        </w:tc>
        <w:tc>
          <w:tcPr>
            <w:tcW w:w="1601" w:type="dxa"/>
            <w:vMerge/>
            <w:tcBorders>
              <w:right w:val="single" w:sz="6" w:space="0" w:color="000000"/>
            </w:tcBorders>
          </w:tcPr>
          <w:p w14:paraId="478CB1E9"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6C2371D9" w14:textId="77777777">
        <w:trPr>
          <w:trHeight w:val="551"/>
        </w:trPr>
        <w:tc>
          <w:tcPr>
            <w:tcW w:w="5221" w:type="dxa"/>
          </w:tcPr>
          <w:p w14:paraId="2F538119" w14:textId="77777777" w:rsidR="00B9186D" w:rsidRDefault="00000000">
            <w:pPr>
              <w:pBdr>
                <w:top w:val="nil"/>
                <w:left w:val="nil"/>
                <w:bottom w:val="nil"/>
                <w:right w:val="nil"/>
                <w:between w:val="nil"/>
              </w:pBdr>
              <w:spacing w:line="276" w:lineRule="auto"/>
              <w:ind w:left="112" w:right="107"/>
              <w:rPr>
                <w:rFonts w:ascii="Arial" w:eastAsia="Arial" w:hAnsi="Arial" w:cs="Arial"/>
                <w:color w:val="000000"/>
                <w:sz w:val="24"/>
                <w:szCs w:val="24"/>
              </w:rPr>
            </w:pPr>
            <w:r>
              <w:rPr>
                <w:rFonts w:ascii="Arial" w:eastAsia="Arial" w:hAnsi="Arial" w:cs="Arial"/>
                <w:color w:val="000000"/>
                <w:sz w:val="24"/>
                <w:szCs w:val="24"/>
              </w:rPr>
              <w:t>g) Se han reconocido los porcentajes de IVA a aplicar en las operaciones de compraventa.</w:t>
            </w:r>
          </w:p>
        </w:tc>
        <w:tc>
          <w:tcPr>
            <w:tcW w:w="1673" w:type="dxa"/>
          </w:tcPr>
          <w:p w14:paraId="318C63A4" w14:textId="77777777" w:rsidR="00B9186D" w:rsidRDefault="00000000">
            <w:pPr>
              <w:pBdr>
                <w:top w:val="nil"/>
                <w:left w:val="nil"/>
                <w:bottom w:val="nil"/>
                <w:right w:val="nil"/>
                <w:between w:val="nil"/>
              </w:pBdr>
              <w:spacing w:line="269" w:lineRule="auto"/>
              <w:ind w:left="95" w:right="71"/>
              <w:jc w:val="center"/>
              <w:rPr>
                <w:rFonts w:ascii="Arial" w:eastAsia="Arial" w:hAnsi="Arial" w:cs="Arial"/>
                <w:b/>
                <w:color w:val="000000"/>
                <w:sz w:val="24"/>
                <w:szCs w:val="24"/>
              </w:rPr>
            </w:pPr>
            <w:r>
              <w:rPr>
                <w:rFonts w:ascii="Arial" w:eastAsia="Arial" w:hAnsi="Arial" w:cs="Arial"/>
                <w:b/>
                <w:color w:val="000000"/>
                <w:sz w:val="24"/>
                <w:szCs w:val="24"/>
              </w:rPr>
              <w:t>10%</w:t>
            </w:r>
          </w:p>
        </w:tc>
        <w:tc>
          <w:tcPr>
            <w:tcW w:w="1601" w:type="dxa"/>
            <w:vMerge/>
            <w:tcBorders>
              <w:right w:val="single" w:sz="6" w:space="0" w:color="000000"/>
            </w:tcBorders>
          </w:tcPr>
          <w:p w14:paraId="71D74FF6"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03D6041B" w14:textId="77777777">
        <w:trPr>
          <w:trHeight w:val="554"/>
        </w:trPr>
        <w:tc>
          <w:tcPr>
            <w:tcW w:w="5221" w:type="dxa"/>
          </w:tcPr>
          <w:p w14:paraId="26D377D0" w14:textId="77777777" w:rsidR="00B9186D" w:rsidRDefault="00000000">
            <w:pPr>
              <w:pBdr>
                <w:top w:val="nil"/>
                <w:left w:val="nil"/>
                <w:bottom w:val="nil"/>
                <w:right w:val="nil"/>
                <w:between w:val="nil"/>
              </w:pBdr>
              <w:spacing w:line="271" w:lineRule="auto"/>
              <w:ind w:left="112"/>
              <w:rPr>
                <w:rFonts w:ascii="Arial" w:eastAsia="Arial" w:hAnsi="Arial" w:cs="Arial"/>
                <w:color w:val="000000"/>
                <w:sz w:val="24"/>
                <w:szCs w:val="24"/>
              </w:rPr>
            </w:pPr>
            <w:r>
              <w:rPr>
                <w:rFonts w:ascii="Arial" w:eastAsia="Arial" w:hAnsi="Arial" w:cs="Arial"/>
                <w:color w:val="000000"/>
                <w:sz w:val="24"/>
                <w:szCs w:val="24"/>
              </w:rPr>
              <w:t>h) Se han reconocido y cuantificado los gastos</w:t>
            </w:r>
          </w:p>
          <w:p w14:paraId="19A82248" w14:textId="77777777" w:rsidR="00B9186D" w:rsidRDefault="00000000">
            <w:pPr>
              <w:pBdr>
                <w:top w:val="nil"/>
                <w:left w:val="nil"/>
                <w:bottom w:val="nil"/>
                <w:right w:val="nil"/>
                <w:between w:val="nil"/>
              </w:pBdr>
              <w:spacing w:line="263" w:lineRule="auto"/>
              <w:ind w:left="112"/>
              <w:rPr>
                <w:rFonts w:ascii="Arial" w:eastAsia="Arial" w:hAnsi="Arial" w:cs="Arial"/>
                <w:color w:val="000000"/>
                <w:sz w:val="24"/>
                <w:szCs w:val="24"/>
              </w:rPr>
            </w:pPr>
            <w:r>
              <w:rPr>
                <w:rFonts w:ascii="Arial" w:eastAsia="Arial" w:hAnsi="Arial" w:cs="Arial"/>
                <w:color w:val="000000"/>
                <w:sz w:val="24"/>
                <w:szCs w:val="24"/>
              </w:rPr>
              <w:t>de compra o venta.</w:t>
            </w:r>
          </w:p>
        </w:tc>
        <w:tc>
          <w:tcPr>
            <w:tcW w:w="1673" w:type="dxa"/>
          </w:tcPr>
          <w:p w14:paraId="6237F514" w14:textId="77777777" w:rsidR="00B9186D" w:rsidRDefault="00000000">
            <w:pPr>
              <w:pBdr>
                <w:top w:val="nil"/>
                <w:left w:val="nil"/>
                <w:bottom w:val="nil"/>
                <w:right w:val="nil"/>
                <w:between w:val="nil"/>
              </w:pBdr>
              <w:ind w:left="95" w:right="71"/>
              <w:jc w:val="center"/>
              <w:rPr>
                <w:rFonts w:ascii="Arial" w:eastAsia="Arial" w:hAnsi="Arial" w:cs="Arial"/>
                <w:b/>
                <w:color w:val="000000"/>
                <w:sz w:val="24"/>
                <w:szCs w:val="24"/>
              </w:rPr>
            </w:pPr>
            <w:r>
              <w:rPr>
                <w:rFonts w:ascii="Arial" w:eastAsia="Arial" w:hAnsi="Arial" w:cs="Arial"/>
                <w:b/>
                <w:color w:val="000000"/>
                <w:sz w:val="24"/>
                <w:szCs w:val="24"/>
              </w:rPr>
              <w:t>10%</w:t>
            </w:r>
          </w:p>
        </w:tc>
        <w:tc>
          <w:tcPr>
            <w:tcW w:w="1601" w:type="dxa"/>
            <w:vMerge/>
            <w:tcBorders>
              <w:right w:val="single" w:sz="6" w:space="0" w:color="000000"/>
            </w:tcBorders>
          </w:tcPr>
          <w:p w14:paraId="17C1E0B3"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347FB3C5" w14:textId="77777777">
        <w:trPr>
          <w:trHeight w:val="834"/>
        </w:trPr>
        <w:tc>
          <w:tcPr>
            <w:tcW w:w="5221" w:type="dxa"/>
          </w:tcPr>
          <w:p w14:paraId="44682174" w14:textId="77777777" w:rsidR="00B9186D" w:rsidRDefault="00000000">
            <w:pPr>
              <w:pBdr>
                <w:top w:val="nil"/>
                <w:left w:val="nil"/>
                <w:bottom w:val="nil"/>
                <w:right w:val="nil"/>
                <w:between w:val="nil"/>
              </w:pBdr>
              <w:spacing w:line="278" w:lineRule="auto"/>
              <w:ind w:left="112" w:right="107"/>
              <w:rPr>
                <w:rFonts w:ascii="Arial" w:eastAsia="Arial" w:hAnsi="Arial" w:cs="Arial"/>
                <w:color w:val="000000"/>
                <w:sz w:val="24"/>
                <w:szCs w:val="24"/>
              </w:rPr>
            </w:pPr>
            <w:r>
              <w:rPr>
                <w:rFonts w:ascii="Arial" w:eastAsia="Arial" w:hAnsi="Arial" w:cs="Arial"/>
                <w:color w:val="000000"/>
                <w:sz w:val="24"/>
                <w:szCs w:val="24"/>
              </w:rPr>
              <w:t>i) Se han clasificado los tipos de descuento más habituales</w:t>
            </w:r>
          </w:p>
        </w:tc>
        <w:tc>
          <w:tcPr>
            <w:tcW w:w="1673" w:type="dxa"/>
          </w:tcPr>
          <w:p w14:paraId="69D827F8" w14:textId="77777777" w:rsidR="00B9186D" w:rsidRDefault="00000000">
            <w:pPr>
              <w:pBdr>
                <w:top w:val="nil"/>
                <w:left w:val="nil"/>
                <w:bottom w:val="nil"/>
                <w:right w:val="nil"/>
                <w:between w:val="nil"/>
              </w:pBdr>
              <w:spacing w:line="269" w:lineRule="auto"/>
              <w:ind w:left="95" w:right="71"/>
              <w:jc w:val="center"/>
              <w:rPr>
                <w:rFonts w:ascii="Arial" w:eastAsia="Arial" w:hAnsi="Arial" w:cs="Arial"/>
                <w:b/>
                <w:color w:val="000000"/>
                <w:sz w:val="24"/>
                <w:szCs w:val="24"/>
              </w:rPr>
            </w:pPr>
            <w:r>
              <w:rPr>
                <w:rFonts w:ascii="Arial" w:eastAsia="Arial" w:hAnsi="Arial" w:cs="Arial"/>
                <w:b/>
                <w:color w:val="000000"/>
                <w:sz w:val="24"/>
                <w:szCs w:val="24"/>
              </w:rPr>
              <w:t>10%</w:t>
            </w:r>
          </w:p>
        </w:tc>
        <w:tc>
          <w:tcPr>
            <w:tcW w:w="1601" w:type="dxa"/>
            <w:vMerge/>
            <w:tcBorders>
              <w:right w:val="single" w:sz="6" w:space="0" w:color="000000"/>
            </w:tcBorders>
          </w:tcPr>
          <w:p w14:paraId="24824437"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2B3D25B2" w14:textId="77777777">
        <w:trPr>
          <w:trHeight w:val="827"/>
        </w:trPr>
        <w:tc>
          <w:tcPr>
            <w:tcW w:w="5221" w:type="dxa"/>
          </w:tcPr>
          <w:p w14:paraId="2220527A" w14:textId="77777777" w:rsidR="00B9186D" w:rsidRDefault="00000000">
            <w:pPr>
              <w:pBdr>
                <w:top w:val="nil"/>
                <w:left w:val="nil"/>
                <w:bottom w:val="nil"/>
                <w:right w:val="nil"/>
                <w:between w:val="nil"/>
              </w:pBdr>
              <w:spacing w:line="276" w:lineRule="auto"/>
              <w:ind w:left="112" w:right="86"/>
              <w:jc w:val="both"/>
              <w:rPr>
                <w:rFonts w:ascii="Arial" w:eastAsia="Arial" w:hAnsi="Arial" w:cs="Arial"/>
                <w:color w:val="000000"/>
                <w:sz w:val="24"/>
                <w:szCs w:val="24"/>
              </w:rPr>
            </w:pPr>
            <w:r>
              <w:rPr>
                <w:rFonts w:ascii="Arial" w:eastAsia="Arial" w:hAnsi="Arial" w:cs="Arial"/>
                <w:color w:val="000000"/>
                <w:sz w:val="24"/>
                <w:szCs w:val="24"/>
              </w:rPr>
              <w:t>j) Se han identificado los métodos para calcular el precio final de venta y los precios unitarios</w:t>
            </w:r>
          </w:p>
        </w:tc>
        <w:tc>
          <w:tcPr>
            <w:tcW w:w="1673" w:type="dxa"/>
          </w:tcPr>
          <w:p w14:paraId="4D08D7DA" w14:textId="77777777" w:rsidR="00B9186D" w:rsidRDefault="00000000">
            <w:pPr>
              <w:pBdr>
                <w:top w:val="nil"/>
                <w:left w:val="nil"/>
                <w:bottom w:val="nil"/>
                <w:right w:val="nil"/>
                <w:between w:val="nil"/>
              </w:pBdr>
              <w:spacing w:line="269" w:lineRule="auto"/>
              <w:ind w:left="95" w:right="71"/>
              <w:jc w:val="center"/>
              <w:rPr>
                <w:rFonts w:ascii="Arial" w:eastAsia="Arial" w:hAnsi="Arial" w:cs="Arial"/>
                <w:b/>
                <w:color w:val="000000"/>
                <w:sz w:val="24"/>
                <w:szCs w:val="24"/>
              </w:rPr>
            </w:pPr>
            <w:r>
              <w:rPr>
                <w:rFonts w:ascii="Arial" w:eastAsia="Arial" w:hAnsi="Arial" w:cs="Arial"/>
                <w:b/>
                <w:color w:val="000000"/>
                <w:sz w:val="24"/>
                <w:szCs w:val="24"/>
              </w:rPr>
              <w:t>10%</w:t>
            </w:r>
          </w:p>
        </w:tc>
        <w:tc>
          <w:tcPr>
            <w:tcW w:w="1601" w:type="dxa"/>
            <w:vMerge/>
            <w:tcBorders>
              <w:right w:val="single" w:sz="6" w:space="0" w:color="000000"/>
            </w:tcBorders>
          </w:tcPr>
          <w:p w14:paraId="674DB59D"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04A9DF52" w14:textId="77777777">
        <w:trPr>
          <w:trHeight w:val="515"/>
        </w:trPr>
        <w:tc>
          <w:tcPr>
            <w:tcW w:w="5221" w:type="dxa"/>
            <w:shd w:val="clear" w:color="auto" w:fill="ACB8C8"/>
          </w:tcPr>
          <w:p w14:paraId="63DBF973" w14:textId="77777777" w:rsidR="00B9186D" w:rsidRDefault="00000000">
            <w:pPr>
              <w:pBdr>
                <w:top w:val="nil"/>
                <w:left w:val="nil"/>
                <w:bottom w:val="nil"/>
                <w:right w:val="nil"/>
                <w:between w:val="nil"/>
              </w:pBdr>
              <w:spacing w:line="269" w:lineRule="auto"/>
              <w:ind w:left="1027" w:right="1014"/>
              <w:jc w:val="center"/>
              <w:rPr>
                <w:rFonts w:ascii="Arial" w:eastAsia="Arial" w:hAnsi="Arial" w:cs="Arial"/>
                <w:b/>
                <w:color w:val="000000"/>
                <w:sz w:val="24"/>
                <w:szCs w:val="24"/>
              </w:rPr>
            </w:pPr>
            <w:r>
              <w:rPr>
                <w:rFonts w:ascii="Arial" w:eastAsia="Arial" w:hAnsi="Arial" w:cs="Arial"/>
                <w:b/>
                <w:color w:val="000000"/>
                <w:sz w:val="24"/>
                <w:szCs w:val="24"/>
              </w:rPr>
              <w:t>Resultado de Aprendizaje 2</w:t>
            </w:r>
          </w:p>
        </w:tc>
        <w:tc>
          <w:tcPr>
            <w:tcW w:w="3274" w:type="dxa"/>
            <w:gridSpan w:val="2"/>
            <w:tcBorders>
              <w:right w:val="single" w:sz="6" w:space="0" w:color="000000"/>
            </w:tcBorders>
            <w:shd w:val="clear" w:color="auto" w:fill="ACB8C8"/>
          </w:tcPr>
          <w:p w14:paraId="08FD9E2D" w14:textId="77777777" w:rsidR="00B9186D" w:rsidRDefault="00000000">
            <w:pPr>
              <w:pBdr>
                <w:top w:val="nil"/>
                <w:left w:val="nil"/>
                <w:bottom w:val="nil"/>
                <w:right w:val="nil"/>
                <w:between w:val="nil"/>
              </w:pBdr>
              <w:spacing w:line="269" w:lineRule="auto"/>
              <w:ind w:left="916"/>
              <w:rPr>
                <w:rFonts w:ascii="Arial" w:eastAsia="Arial" w:hAnsi="Arial" w:cs="Arial"/>
                <w:b/>
                <w:color w:val="000000"/>
                <w:sz w:val="24"/>
                <w:szCs w:val="24"/>
              </w:rPr>
            </w:pPr>
            <w:r>
              <w:rPr>
                <w:rFonts w:ascii="Arial" w:eastAsia="Arial" w:hAnsi="Arial" w:cs="Arial"/>
                <w:b/>
                <w:color w:val="000000"/>
                <w:sz w:val="24"/>
                <w:szCs w:val="24"/>
              </w:rPr>
              <w:t>Ponderación</w:t>
            </w:r>
          </w:p>
        </w:tc>
      </w:tr>
      <w:tr w:rsidR="00B9186D" w14:paraId="7573D9FC" w14:textId="77777777">
        <w:trPr>
          <w:trHeight w:val="1105"/>
        </w:trPr>
        <w:tc>
          <w:tcPr>
            <w:tcW w:w="5221" w:type="dxa"/>
          </w:tcPr>
          <w:p w14:paraId="03E8FE65" w14:textId="77777777" w:rsidR="00B9186D" w:rsidRDefault="00000000">
            <w:pPr>
              <w:pBdr>
                <w:top w:val="nil"/>
                <w:left w:val="nil"/>
                <w:bottom w:val="nil"/>
                <w:right w:val="nil"/>
                <w:between w:val="nil"/>
              </w:pBdr>
              <w:tabs>
                <w:tab w:val="left" w:pos="1281"/>
                <w:tab w:val="left" w:pos="2119"/>
                <w:tab w:val="left" w:pos="2628"/>
                <w:tab w:val="left" w:pos="3194"/>
                <w:tab w:val="left" w:pos="3691"/>
                <w:tab w:val="left" w:pos="4839"/>
              </w:tabs>
              <w:ind w:left="112" w:right="90"/>
              <w:rPr>
                <w:rFonts w:ascii="Arial" w:eastAsia="Arial" w:hAnsi="Arial" w:cs="Arial"/>
                <w:b/>
                <w:color w:val="000000"/>
                <w:sz w:val="24"/>
                <w:szCs w:val="24"/>
              </w:rPr>
            </w:pPr>
            <w:r>
              <w:rPr>
                <w:rFonts w:ascii="Arial" w:eastAsia="Arial" w:hAnsi="Arial" w:cs="Arial"/>
                <w:b/>
                <w:color w:val="000000"/>
                <w:sz w:val="24"/>
                <w:szCs w:val="24"/>
              </w:rPr>
              <w:t>2.</w:t>
            </w:r>
            <w:r>
              <w:rPr>
                <w:rFonts w:ascii="Arial" w:eastAsia="Arial" w:hAnsi="Arial" w:cs="Arial"/>
                <w:b/>
                <w:color w:val="000000"/>
                <w:sz w:val="24"/>
                <w:szCs w:val="24"/>
              </w:rPr>
              <w:tab/>
              <w:t>Confecciona</w:t>
            </w:r>
            <w:r>
              <w:rPr>
                <w:rFonts w:ascii="Arial" w:eastAsia="Arial" w:hAnsi="Arial" w:cs="Arial"/>
                <w:b/>
                <w:color w:val="000000"/>
                <w:sz w:val="24"/>
                <w:szCs w:val="24"/>
              </w:rPr>
              <w:tab/>
            </w:r>
            <w:r>
              <w:rPr>
                <w:rFonts w:ascii="Arial" w:eastAsia="Arial" w:hAnsi="Arial" w:cs="Arial"/>
                <w:b/>
                <w:color w:val="000000"/>
                <w:sz w:val="24"/>
                <w:szCs w:val="24"/>
              </w:rPr>
              <w:tab/>
              <w:t>documentos administrativos</w:t>
            </w:r>
            <w:r>
              <w:rPr>
                <w:rFonts w:ascii="Arial" w:eastAsia="Arial" w:hAnsi="Arial" w:cs="Arial"/>
                <w:b/>
                <w:color w:val="000000"/>
                <w:sz w:val="24"/>
                <w:szCs w:val="24"/>
              </w:rPr>
              <w:tab/>
              <w:t>de</w:t>
            </w:r>
            <w:r>
              <w:rPr>
                <w:rFonts w:ascii="Arial" w:eastAsia="Arial" w:hAnsi="Arial" w:cs="Arial"/>
                <w:b/>
                <w:color w:val="000000"/>
                <w:sz w:val="24"/>
                <w:szCs w:val="24"/>
              </w:rPr>
              <w:tab/>
              <w:t>las</w:t>
            </w:r>
            <w:r>
              <w:rPr>
                <w:rFonts w:ascii="Arial" w:eastAsia="Arial" w:hAnsi="Arial" w:cs="Arial"/>
                <w:b/>
                <w:color w:val="000000"/>
                <w:sz w:val="24"/>
                <w:szCs w:val="24"/>
              </w:rPr>
              <w:tab/>
              <w:t>operaciones</w:t>
            </w:r>
            <w:r>
              <w:rPr>
                <w:rFonts w:ascii="Arial" w:eastAsia="Arial" w:hAnsi="Arial" w:cs="Arial"/>
                <w:b/>
                <w:color w:val="000000"/>
                <w:sz w:val="24"/>
                <w:szCs w:val="24"/>
              </w:rPr>
              <w:tab/>
              <w:t>de</w:t>
            </w:r>
          </w:p>
          <w:p w14:paraId="1C74259C" w14:textId="77777777" w:rsidR="00B9186D" w:rsidRDefault="00000000">
            <w:pPr>
              <w:pBdr>
                <w:top w:val="nil"/>
                <w:left w:val="nil"/>
                <w:bottom w:val="nil"/>
                <w:right w:val="nil"/>
                <w:between w:val="nil"/>
              </w:pBdr>
              <w:spacing w:before="14" w:line="225" w:lineRule="auto"/>
              <w:ind w:left="112" w:right="294"/>
              <w:rPr>
                <w:rFonts w:ascii="Arial" w:eastAsia="Arial" w:hAnsi="Arial" w:cs="Arial"/>
                <w:b/>
                <w:color w:val="000000"/>
                <w:sz w:val="24"/>
                <w:szCs w:val="24"/>
              </w:rPr>
            </w:pPr>
            <w:r>
              <w:rPr>
                <w:rFonts w:ascii="Arial" w:eastAsia="Arial" w:hAnsi="Arial" w:cs="Arial"/>
                <w:b/>
                <w:color w:val="000000"/>
                <w:sz w:val="24"/>
                <w:szCs w:val="24"/>
              </w:rPr>
              <w:t>compraventa, relacionándolos con las transacciones comerciales de la empresa.</w:t>
            </w:r>
          </w:p>
        </w:tc>
        <w:tc>
          <w:tcPr>
            <w:tcW w:w="3274" w:type="dxa"/>
            <w:gridSpan w:val="2"/>
            <w:tcBorders>
              <w:right w:val="single" w:sz="6" w:space="0" w:color="000000"/>
            </w:tcBorders>
          </w:tcPr>
          <w:p w14:paraId="2ED39F00" w14:textId="77777777" w:rsidR="00B9186D" w:rsidRDefault="00B9186D">
            <w:pPr>
              <w:pBdr>
                <w:top w:val="nil"/>
                <w:left w:val="nil"/>
                <w:bottom w:val="nil"/>
                <w:right w:val="nil"/>
                <w:between w:val="nil"/>
              </w:pBdr>
              <w:spacing w:before="5"/>
              <w:rPr>
                <w:rFonts w:ascii="Arial" w:eastAsia="Arial" w:hAnsi="Arial" w:cs="Arial"/>
                <w:color w:val="000000"/>
                <w:sz w:val="25"/>
                <w:szCs w:val="25"/>
              </w:rPr>
            </w:pPr>
          </w:p>
          <w:p w14:paraId="078787DD" w14:textId="77777777" w:rsidR="00B9186D" w:rsidRDefault="00000000">
            <w:pPr>
              <w:pBdr>
                <w:top w:val="nil"/>
                <w:left w:val="nil"/>
                <w:bottom w:val="nil"/>
                <w:right w:val="nil"/>
                <w:between w:val="nil"/>
              </w:pBdr>
              <w:ind w:left="1385" w:right="1355"/>
              <w:jc w:val="center"/>
              <w:rPr>
                <w:rFonts w:ascii="Arial" w:eastAsia="Arial" w:hAnsi="Arial" w:cs="Arial"/>
                <w:b/>
                <w:color w:val="000000"/>
                <w:sz w:val="24"/>
                <w:szCs w:val="24"/>
              </w:rPr>
            </w:pPr>
            <w:r>
              <w:rPr>
                <w:rFonts w:ascii="Arial" w:eastAsia="Arial" w:hAnsi="Arial" w:cs="Arial"/>
                <w:b/>
                <w:color w:val="000000"/>
                <w:sz w:val="24"/>
                <w:szCs w:val="24"/>
              </w:rPr>
              <w:t>20%</w:t>
            </w:r>
          </w:p>
        </w:tc>
      </w:tr>
      <w:tr w:rsidR="00B9186D" w14:paraId="1CBE6926" w14:textId="77777777">
        <w:trPr>
          <w:trHeight w:val="1149"/>
        </w:trPr>
        <w:tc>
          <w:tcPr>
            <w:tcW w:w="5221" w:type="dxa"/>
            <w:shd w:val="clear" w:color="auto" w:fill="ACB8C8"/>
          </w:tcPr>
          <w:p w14:paraId="787E9B4B" w14:textId="77777777" w:rsidR="00B9186D" w:rsidRDefault="00B9186D">
            <w:pPr>
              <w:pBdr>
                <w:top w:val="nil"/>
                <w:left w:val="nil"/>
                <w:bottom w:val="nil"/>
                <w:right w:val="nil"/>
                <w:between w:val="nil"/>
              </w:pBdr>
              <w:spacing w:before="4"/>
              <w:rPr>
                <w:rFonts w:ascii="Arial" w:eastAsia="Arial" w:hAnsi="Arial" w:cs="Arial"/>
                <w:color w:val="000000"/>
                <w:sz w:val="27"/>
                <w:szCs w:val="27"/>
              </w:rPr>
            </w:pPr>
          </w:p>
          <w:p w14:paraId="2C188B1A" w14:textId="77777777" w:rsidR="00B9186D" w:rsidRDefault="00000000">
            <w:pPr>
              <w:pBdr>
                <w:top w:val="nil"/>
                <w:left w:val="nil"/>
                <w:bottom w:val="nil"/>
                <w:right w:val="nil"/>
                <w:between w:val="nil"/>
              </w:pBdr>
              <w:spacing w:before="1"/>
              <w:ind w:left="1027" w:right="1012"/>
              <w:jc w:val="center"/>
              <w:rPr>
                <w:rFonts w:ascii="Arial" w:eastAsia="Arial" w:hAnsi="Arial" w:cs="Arial"/>
                <w:b/>
                <w:color w:val="000000"/>
                <w:sz w:val="24"/>
                <w:szCs w:val="24"/>
              </w:rPr>
            </w:pPr>
            <w:r>
              <w:rPr>
                <w:rFonts w:ascii="Arial" w:eastAsia="Arial" w:hAnsi="Arial" w:cs="Arial"/>
                <w:b/>
                <w:color w:val="000000"/>
                <w:sz w:val="24"/>
                <w:szCs w:val="24"/>
              </w:rPr>
              <w:t>Criterios de Evaluación</w:t>
            </w:r>
          </w:p>
        </w:tc>
        <w:tc>
          <w:tcPr>
            <w:tcW w:w="1673" w:type="dxa"/>
            <w:shd w:val="clear" w:color="auto" w:fill="ACB8C8"/>
          </w:tcPr>
          <w:p w14:paraId="449D2BDA" w14:textId="77777777" w:rsidR="00B9186D" w:rsidRDefault="00B9186D">
            <w:pPr>
              <w:pBdr>
                <w:top w:val="nil"/>
                <w:left w:val="nil"/>
                <w:bottom w:val="nil"/>
                <w:right w:val="nil"/>
                <w:between w:val="nil"/>
              </w:pBdr>
              <w:spacing w:before="4"/>
              <w:rPr>
                <w:rFonts w:ascii="Arial" w:eastAsia="Arial" w:hAnsi="Arial" w:cs="Arial"/>
                <w:color w:val="000000"/>
                <w:sz w:val="27"/>
                <w:szCs w:val="27"/>
              </w:rPr>
            </w:pPr>
          </w:p>
          <w:p w14:paraId="5CA82801" w14:textId="77777777" w:rsidR="00B9186D" w:rsidRDefault="00000000">
            <w:pPr>
              <w:pBdr>
                <w:top w:val="nil"/>
                <w:left w:val="nil"/>
                <w:bottom w:val="nil"/>
                <w:right w:val="nil"/>
                <w:between w:val="nil"/>
              </w:pBdr>
              <w:spacing w:before="1"/>
              <w:ind w:left="95" w:right="73"/>
              <w:jc w:val="center"/>
              <w:rPr>
                <w:rFonts w:ascii="Arial" w:eastAsia="Arial" w:hAnsi="Arial" w:cs="Arial"/>
                <w:b/>
                <w:color w:val="000000"/>
                <w:sz w:val="24"/>
                <w:szCs w:val="24"/>
              </w:rPr>
            </w:pPr>
            <w:r>
              <w:rPr>
                <w:rFonts w:ascii="Arial" w:eastAsia="Arial" w:hAnsi="Arial" w:cs="Arial"/>
                <w:b/>
                <w:color w:val="000000"/>
                <w:sz w:val="24"/>
                <w:szCs w:val="24"/>
              </w:rPr>
              <w:t>Ponderación</w:t>
            </w:r>
          </w:p>
        </w:tc>
        <w:tc>
          <w:tcPr>
            <w:tcW w:w="1601" w:type="dxa"/>
            <w:tcBorders>
              <w:right w:val="single" w:sz="6" w:space="0" w:color="000000"/>
            </w:tcBorders>
            <w:shd w:val="clear" w:color="auto" w:fill="ACB8C8"/>
          </w:tcPr>
          <w:p w14:paraId="3A139816" w14:textId="77777777" w:rsidR="00B9186D" w:rsidRDefault="00000000">
            <w:pPr>
              <w:pBdr>
                <w:top w:val="nil"/>
                <w:left w:val="nil"/>
                <w:bottom w:val="nil"/>
                <w:right w:val="nil"/>
                <w:between w:val="nil"/>
              </w:pBdr>
              <w:spacing w:before="1" w:line="276" w:lineRule="auto"/>
              <w:ind w:left="112" w:right="85"/>
              <w:jc w:val="center"/>
              <w:rPr>
                <w:rFonts w:ascii="Arial" w:eastAsia="Arial" w:hAnsi="Arial" w:cs="Arial"/>
                <w:b/>
                <w:color w:val="000000"/>
                <w:sz w:val="24"/>
                <w:szCs w:val="24"/>
              </w:rPr>
            </w:pPr>
            <w:r>
              <w:rPr>
                <w:rFonts w:ascii="Arial" w:eastAsia="Arial" w:hAnsi="Arial" w:cs="Arial"/>
                <w:b/>
                <w:color w:val="000000"/>
                <w:sz w:val="24"/>
                <w:szCs w:val="24"/>
              </w:rPr>
              <w:t>Instrumento de Evaluación</w:t>
            </w:r>
          </w:p>
        </w:tc>
      </w:tr>
      <w:tr w:rsidR="00B9186D" w14:paraId="441618BB" w14:textId="77777777">
        <w:trPr>
          <w:trHeight w:val="1060"/>
        </w:trPr>
        <w:tc>
          <w:tcPr>
            <w:tcW w:w="5221" w:type="dxa"/>
            <w:vAlign w:val="center"/>
          </w:tcPr>
          <w:p w14:paraId="4FD49286" w14:textId="77777777" w:rsidR="00B9186D" w:rsidRDefault="00000000">
            <w:pPr>
              <w:pBdr>
                <w:top w:val="nil"/>
                <w:left w:val="nil"/>
                <w:bottom w:val="nil"/>
                <w:right w:val="nil"/>
                <w:between w:val="nil"/>
              </w:pBdr>
              <w:spacing w:before="2" w:line="276" w:lineRule="auto"/>
              <w:ind w:left="112" w:right="385"/>
              <w:rPr>
                <w:rFonts w:ascii="Arial" w:eastAsia="Arial" w:hAnsi="Arial" w:cs="Arial"/>
                <w:color w:val="000000"/>
                <w:sz w:val="24"/>
                <w:szCs w:val="24"/>
              </w:rPr>
            </w:pPr>
            <w:r>
              <w:rPr>
                <w:rFonts w:ascii="Arial" w:eastAsia="Arial" w:hAnsi="Arial" w:cs="Arial"/>
                <w:color w:val="000000"/>
                <w:sz w:val="24"/>
                <w:szCs w:val="24"/>
              </w:rPr>
              <w:t>a) Se ha reconocido el contrato mercantil de compraventa.</w:t>
            </w:r>
          </w:p>
        </w:tc>
        <w:tc>
          <w:tcPr>
            <w:tcW w:w="1673" w:type="dxa"/>
            <w:vAlign w:val="center"/>
          </w:tcPr>
          <w:p w14:paraId="2905EF9B" w14:textId="77777777" w:rsidR="00B9186D" w:rsidRDefault="00000000">
            <w:pPr>
              <w:pBdr>
                <w:top w:val="nil"/>
                <w:left w:val="nil"/>
                <w:bottom w:val="nil"/>
                <w:right w:val="nil"/>
                <w:between w:val="nil"/>
              </w:pBdr>
              <w:spacing w:line="271" w:lineRule="auto"/>
              <w:ind w:left="95" w:right="71"/>
              <w:jc w:val="center"/>
              <w:rPr>
                <w:rFonts w:ascii="Arial" w:eastAsia="Arial" w:hAnsi="Arial" w:cs="Arial"/>
                <w:b/>
                <w:color w:val="000000"/>
                <w:sz w:val="24"/>
                <w:szCs w:val="24"/>
              </w:rPr>
            </w:pPr>
            <w:r>
              <w:rPr>
                <w:rFonts w:ascii="Arial" w:eastAsia="Arial" w:hAnsi="Arial" w:cs="Arial"/>
                <w:b/>
                <w:color w:val="000000"/>
                <w:sz w:val="24"/>
                <w:szCs w:val="24"/>
              </w:rPr>
              <w:t>10%</w:t>
            </w:r>
          </w:p>
        </w:tc>
        <w:tc>
          <w:tcPr>
            <w:tcW w:w="1601" w:type="dxa"/>
            <w:vMerge w:val="restart"/>
            <w:tcBorders>
              <w:right w:val="single" w:sz="6" w:space="0" w:color="000000"/>
            </w:tcBorders>
            <w:vAlign w:val="center"/>
          </w:tcPr>
          <w:p w14:paraId="63C5C760" w14:textId="77777777" w:rsidR="00B9186D" w:rsidRDefault="00B9186D">
            <w:pPr>
              <w:pBdr>
                <w:top w:val="nil"/>
                <w:left w:val="nil"/>
                <w:bottom w:val="nil"/>
                <w:right w:val="nil"/>
                <w:between w:val="nil"/>
              </w:pBdr>
              <w:spacing w:before="163" w:line="276" w:lineRule="auto"/>
              <w:ind w:left="112"/>
              <w:jc w:val="center"/>
              <w:rPr>
                <w:rFonts w:ascii="Arial" w:eastAsia="Arial" w:hAnsi="Arial" w:cs="Arial"/>
                <w:color w:val="000000"/>
                <w:sz w:val="24"/>
                <w:szCs w:val="24"/>
              </w:rPr>
            </w:pPr>
          </w:p>
          <w:p w14:paraId="357EA550" w14:textId="77777777" w:rsidR="00B9186D" w:rsidRDefault="00B9186D">
            <w:pPr>
              <w:pBdr>
                <w:top w:val="nil"/>
                <w:left w:val="nil"/>
                <w:bottom w:val="nil"/>
                <w:right w:val="nil"/>
                <w:between w:val="nil"/>
              </w:pBdr>
              <w:spacing w:before="163" w:line="276" w:lineRule="auto"/>
              <w:ind w:left="112"/>
              <w:jc w:val="center"/>
              <w:rPr>
                <w:rFonts w:ascii="Arial" w:eastAsia="Arial" w:hAnsi="Arial" w:cs="Arial"/>
                <w:color w:val="000000"/>
                <w:sz w:val="24"/>
                <w:szCs w:val="24"/>
              </w:rPr>
            </w:pPr>
          </w:p>
          <w:p w14:paraId="5698B611" w14:textId="77777777" w:rsidR="00B9186D" w:rsidRDefault="00B9186D">
            <w:pPr>
              <w:pBdr>
                <w:top w:val="nil"/>
                <w:left w:val="nil"/>
                <w:bottom w:val="nil"/>
                <w:right w:val="nil"/>
                <w:between w:val="nil"/>
              </w:pBdr>
              <w:spacing w:before="163" w:line="276" w:lineRule="auto"/>
              <w:ind w:left="112"/>
              <w:jc w:val="center"/>
              <w:rPr>
                <w:rFonts w:ascii="Arial" w:eastAsia="Arial" w:hAnsi="Arial" w:cs="Arial"/>
                <w:color w:val="000000"/>
                <w:sz w:val="24"/>
                <w:szCs w:val="24"/>
              </w:rPr>
            </w:pPr>
          </w:p>
          <w:p w14:paraId="3B8D995F" w14:textId="77777777" w:rsidR="00B9186D" w:rsidRDefault="00B9186D">
            <w:pPr>
              <w:pBdr>
                <w:top w:val="nil"/>
                <w:left w:val="nil"/>
                <w:bottom w:val="nil"/>
                <w:right w:val="nil"/>
                <w:between w:val="nil"/>
              </w:pBdr>
              <w:spacing w:before="163" w:line="276" w:lineRule="auto"/>
              <w:ind w:left="112"/>
              <w:jc w:val="center"/>
              <w:rPr>
                <w:rFonts w:ascii="Arial" w:eastAsia="Arial" w:hAnsi="Arial" w:cs="Arial"/>
                <w:color w:val="000000"/>
                <w:sz w:val="24"/>
                <w:szCs w:val="24"/>
              </w:rPr>
            </w:pPr>
          </w:p>
          <w:p w14:paraId="42419A44" w14:textId="77777777" w:rsidR="00B9186D" w:rsidRDefault="00000000">
            <w:pPr>
              <w:pBdr>
                <w:top w:val="nil"/>
                <w:left w:val="nil"/>
                <w:bottom w:val="nil"/>
                <w:right w:val="nil"/>
                <w:between w:val="nil"/>
              </w:pBdr>
              <w:spacing w:before="163" w:line="276" w:lineRule="auto"/>
              <w:ind w:left="112"/>
              <w:jc w:val="center"/>
              <w:rPr>
                <w:rFonts w:ascii="Arial" w:eastAsia="Arial" w:hAnsi="Arial" w:cs="Arial"/>
                <w:color w:val="000000"/>
                <w:sz w:val="24"/>
                <w:szCs w:val="24"/>
              </w:rPr>
            </w:pPr>
            <w:r>
              <w:rPr>
                <w:rFonts w:ascii="Arial" w:eastAsia="Arial" w:hAnsi="Arial" w:cs="Arial"/>
                <w:color w:val="000000"/>
                <w:sz w:val="24"/>
                <w:szCs w:val="24"/>
              </w:rPr>
              <w:t>Prueba escrita</w:t>
            </w:r>
          </w:p>
          <w:p w14:paraId="69C80ADA" w14:textId="77777777" w:rsidR="00B9186D" w:rsidRDefault="00000000">
            <w:pPr>
              <w:pBdr>
                <w:top w:val="nil"/>
                <w:left w:val="nil"/>
                <w:bottom w:val="nil"/>
                <w:right w:val="nil"/>
                <w:between w:val="nil"/>
              </w:pBdr>
              <w:spacing w:before="201" w:line="276" w:lineRule="auto"/>
              <w:ind w:left="112"/>
              <w:jc w:val="center"/>
              <w:rPr>
                <w:rFonts w:ascii="Arial" w:eastAsia="Arial" w:hAnsi="Arial" w:cs="Arial"/>
                <w:color w:val="000000"/>
                <w:sz w:val="24"/>
                <w:szCs w:val="24"/>
              </w:rPr>
            </w:pPr>
            <w:r>
              <w:rPr>
                <w:rFonts w:ascii="Arial" w:eastAsia="Arial" w:hAnsi="Arial" w:cs="Arial"/>
                <w:color w:val="000000"/>
                <w:sz w:val="24"/>
                <w:szCs w:val="24"/>
              </w:rPr>
              <w:t>Actividades clase/casa</w:t>
            </w:r>
          </w:p>
          <w:p w14:paraId="3A553978" w14:textId="77777777" w:rsidR="00B9186D" w:rsidRDefault="00000000">
            <w:pPr>
              <w:pBdr>
                <w:top w:val="nil"/>
                <w:left w:val="nil"/>
                <w:bottom w:val="nil"/>
                <w:right w:val="nil"/>
                <w:between w:val="nil"/>
              </w:pBdr>
              <w:ind w:left="112"/>
              <w:jc w:val="center"/>
              <w:rPr>
                <w:rFonts w:ascii="Arial" w:eastAsia="Arial" w:hAnsi="Arial" w:cs="Arial"/>
                <w:color w:val="000000"/>
                <w:sz w:val="24"/>
                <w:szCs w:val="24"/>
              </w:rPr>
            </w:pPr>
            <w:r>
              <w:rPr>
                <w:rFonts w:ascii="Arial" w:eastAsia="Arial" w:hAnsi="Arial" w:cs="Arial"/>
                <w:color w:val="000000"/>
                <w:sz w:val="24"/>
                <w:szCs w:val="24"/>
              </w:rPr>
              <w:t>Prueba práctica</w:t>
            </w:r>
          </w:p>
          <w:p w14:paraId="728A7620" w14:textId="77777777" w:rsidR="00B9186D" w:rsidRDefault="00B9186D">
            <w:pPr>
              <w:pBdr>
                <w:top w:val="nil"/>
                <w:left w:val="nil"/>
                <w:bottom w:val="nil"/>
                <w:right w:val="nil"/>
                <w:between w:val="nil"/>
              </w:pBdr>
              <w:spacing w:before="10"/>
              <w:jc w:val="center"/>
              <w:rPr>
                <w:rFonts w:ascii="Arial" w:eastAsia="Arial" w:hAnsi="Arial" w:cs="Arial"/>
                <w:color w:val="000000"/>
                <w:sz w:val="20"/>
                <w:szCs w:val="20"/>
              </w:rPr>
            </w:pPr>
          </w:p>
          <w:p w14:paraId="44E2990B" w14:textId="77777777" w:rsidR="00B9186D" w:rsidRDefault="00000000">
            <w:pPr>
              <w:pBdr>
                <w:top w:val="nil"/>
                <w:left w:val="nil"/>
                <w:bottom w:val="nil"/>
                <w:right w:val="nil"/>
                <w:between w:val="nil"/>
              </w:pBdr>
              <w:spacing w:before="200"/>
              <w:ind w:left="112"/>
              <w:jc w:val="center"/>
              <w:rPr>
                <w:rFonts w:ascii="Arial" w:eastAsia="Arial" w:hAnsi="Arial" w:cs="Arial"/>
                <w:color w:val="000000"/>
                <w:sz w:val="24"/>
                <w:szCs w:val="24"/>
              </w:rPr>
            </w:pPr>
            <w:r>
              <w:rPr>
                <w:rFonts w:ascii="Arial" w:eastAsia="Arial" w:hAnsi="Arial" w:cs="Arial"/>
                <w:color w:val="000000"/>
                <w:sz w:val="24"/>
                <w:szCs w:val="24"/>
              </w:rPr>
              <w:t>Actitud en el trabajo</w:t>
            </w:r>
          </w:p>
        </w:tc>
      </w:tr>
      <w:tr w:rsidR="00B9186D" w14:paraId="07292A9A" w14:textId="77777777">
        <w:trPr>
          <w:trHeight w:val="1468"/>
        </w:trPr>
        <w:tc>
          <w:tcPr>
            <w:tcW w:w="5221" w:type="dxa"/>
            <w:vAlign w:val="center"/>
          </w:tcPr>
          <w:p w14:paraId="1EBFA0B1" w14:textId="77777777" w:rsidR="00B9186D" w:rsidRDefault="00000000">
            <w:pPr>
              <w:pBdr>
                <w:top w:val="nil"/>
                <w:left w:val="nil"/>
                <w:bottom w:val="nil"/>
                <w:right w:val="nil"/>
                <w:between w:val="nil"/>
              </w:pBdr>
              <w:spacing w:line="276" w:lineRule="auto"/>
              <w:ind w:left="112" w:right="85"/>
              <w:rPr>
                <w:rFonts w:ascii="Arial" w:eastAsia="Arial" w:hAnsi="Arial" w:cs="Arial"/>
                <w:color w:val="000000"/>
                <w:sz w:val="24"/>
                <w:szCs w:val="24"/>
              </w:rPr>
            </w:pPr>
            <w:r>
              <w:rPr>
                <w:rFonts w:ascii="Arial" w:eastAsia="Arial" w:hAnsi="Arial" w:cs="Arial"/>
                <w:color w:val="000000"/>
                <w:sz w:val="24"/>
                <w:szCs w:val="24"/>
              </w:rPr>
              <w:t>b) Se han identificado los documentos básicos de las operaciones de Compraventa, precisando los requisitos formales que deben reunir.</w:t>
            </w:r>
          </w:p>
        </w:tc>
        <w:tc>
          <w:tcPr>
            <w:tcW w:w="1673" w:type="dxa"/>
            <w:vAlign w:val="center"/>
          </w:tcPr>
          <w:p w14:paraId="38846936" w14:textId="77777777" w:rsidR="00B9186D" w:rsidRDefault="00000000">
            <w:pPr>
              <w:pBdr>
                <w:top w:val="nil"/>
                <w:left w:val="nil"/>
                <w:bottom w:val="nil"/>
                <w:right w:val="nil"/>
                <w:between w:val="nil"/>
              </w:pBdr>
              <w:spacing w:line="269" w:lineRule="auto"/>
              <w:ind w:left="95" w:right="71"/>
              <w:jc w:val="center"/>
              <w:rPr>
                <w:rFonts w:ascii="Arial" w:eastAsia="Arial" w:hAnsi="Arial" w:cs="Arial"/>
                <w:b/>
                <w:color w:val="000000"/>
                <w:sz w:val="24"/>
                <w:szCs w:val="24"/>
              </w:rPr>
            </w:pPr>
            <w:r>
              <w:rPr>
                <w:rFonts w:ascii="Arial" w:eastAsia="Arial" w:hAnsi="Arial" w:cs="Arial"/>
                <w:b/>
                <w:color w:val="000000"/>
                <w:sz w:val="24"/>
                <w:szCs w:val="24"/>
              </w:rPr>
              <w:t>10%</w:t>
            </w:r>
          </w:p>
        </w:tc>
        <w:tc>
          <w:tcPr>
            <w:tcW w:w="1601" w:type="dxa"/>
            <w:vMerge/>
            <w:tcBorders>
              <w:right w:val="single" w:sz="6" w:space="0" w:color="000000"/>
            </w:tcBorders>
            <w:vAlign w:val="center"/>
          </w:tcPr>
          <w:p w14:paraId="4AC51E53"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7CC71C7E" w14:textId="77777777">
        <w:trPr>
          <w:trHeight w:val="1468"/>
        </w:trPr>
        <w:tc>
          <w:tcPr>
            <w:tcW w:w="5221" w:type="dxa"/>
            <w:vAlign w:val="center"/>
          </w:tcPr>
          <w:p w14:paraId="5153FE42" w14:textId="77777777" w:rsidR="00B9186D" w:rsidRDefault="00000000">
            <w:pPr>
              <w:pBdr>
                <w:top w:val="nil"/>
                <w:left w:val="nil"/>
                <w:bottom w:val="nil"/>
                <w:right w:val="nil"/>
                <w:between w:val="nil"/>
              </w:pBdr>
              <w:spacing w:line="276" w:lineRule="auto"/>
              <w:ind w:left="112" w:right="85"/>
              <w:rPr>
                <w:rFonts w:ascii="Arial" w:eastAsia="Arial" w:hAnsi="Arial" w:cs="Arial"/>
                <w:color w:val="000000"/>
                <w:sz w:val="24"/>
                <w:szCs w:val="24"/>
              </w:rPr>
            </w:pPr>
            <w:r>
              <w:rPr>
                <w:rFonts w:ascii="Arial" w:eastAsia="Arial" w:hAnsi="Arial" w:cs="Arial"/>
                <w:color w:val="000000"/>
                <w:sz w:val="24"/>
                <w:szCs w:val="24"/>
              </w:rPr>
              <w:t>c) Se han descrito los flujos de Documentación administrativa relacionados con la compra y venta, habituales en la empresa.</w:t>
            </w:r>
          </w:p>
        </w:tc>
        <w:tc>
          <w:tcPr>
            <w:tcW w:w="1673" w:type="dxa"/>
            <w:vAlign w:val="center"/>
          </w:tcPr>
          <w:p w14:paraId="1E4DF92E" w14:textId="77777777" w:rsidR="00B9186D" w:rsidRDefault="00000000">
            <w:pPr>
              <w:pBdr>
                <w:top w:val="nil"/>
                <w:left w:val="nil"/>
                <w:bottom w:val="nil"/>
                <w:right w:val="nil"/>
                <w:between w:val="nil"/>
              </w:pBdr>
              <w:spacing w:line="269" w:lineRule="auto"/>
              <w:ind w:left="95" w:right="71"/>
              <w:jc w:val="center"/>
              <w:rPr>
                <w:rFonts w:ascii="Arial" w:eastAsia="Arial" w:hAnsi="Arial" w:cs="Arial"/>
                <w:b/>
                <w:color w:val="000000"/>
                <w:sz w:val="24"/>
                <w:szCs w:val="24"/>
              </w:rPr>
            </w:pPr>
            <w:r>
              <w:rPr>
                <w:rFonts w:ascii="Arial" w:eastAsia="Arial" w:hAnsi="Arial" w:cs="Arial"/>
                <w:b/>
                <w:color w:val="000000"/>
                <w:sz w:val="24"/>
                <w:szCs w:val="24"/>
              </w:rPr>
              <w:t>10%</w:t>
            </w:r>
          </w:p>
        </w:tc>
        <w:tc>
          <w:tcPr>
            <w:tcW w:w="1601" w:type="dxa"/>
            <w:vMerge/>
            <w:tcBorders>
              <w:right w:val="single" w:sz="6" w:space="0" w:color="000000"/>
            </w:tcBorders>
            <w:vAlign w:val="center"/>
          </w:tcPr>
          <w:p w14:paraId="305D0CF7"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232D5560" w14:textId="77777777">
        <w:trPr>
          <w:trHeight w:val="1468"/>
        </w:trPr>
        <w:tc>
          <w:tcPr>
            <w:tcW w:w="5221" w:type="dxa"/>
            <w:vAlign w:val="center"/>
          </w:tcPr>
          <w:p w14:paraId="7D9D19E3" w14:textId="77777777" w:rsidR="00B9186D" w:rsidRDefault="00000000">
            <w:pPr>
              <w:pBdr>
                <w:top w:val="nil"/>
                <w:left w:val="nil"/>
                <w:bottom w:val="nil"/>
                <w:right w:val="nil"/>
                <w:between w:val="nil"/>
              </w:pBdr>
              <w:spacing w:line="276" w:lineRule="auto"/>
              <w:ind w:left="112" w:right="85"/>
              <w:rPr>
                <w:rFonts w:ascii="Arial" w:eastAsia="Arial" w:hAnsi="Arial" w:cs="Arial"/>
                <w:color w:val="000000"/>
                <w:sz w:val="24"/>
                <w:szCs w:val="24"/>
              </w:rPr>
            </w:pPr>
            <w:r>
              <w:rPr>
                <w:rFonts w:ascii="Arial" w:eastAsia="Arial" w:hAnsi="Arial" w:cs="Arial"/>
                <w:color w:val="000000"/>
                <w:sz w:val="24"/>
                <w:szCs w:val="24"/>
              </w:rPr>
              <w:t>d) Se ha identificado el proceso de recepción de pedidos y su posterior gestión.</w:t>
            </w:r>
          </w:p>
        </w:tc>
        <w:tc>
          <w:tcPr>
            <w:tcW w:w="1673" w:type="dxa"/>
            <w:vAlign w:val="center"/>
          </w:tcPr>
          <w:p w14:paraId="0EF70D15" w14:textId="77777777" w:rsidR="00B9186D" w:rsidRDefault="00000000">
            <w:pPr>
              <w:pBdr>
                <w:top w:val="nil"/>
                <w:left w:val="nil"/>
                <w:bottom w:val="nil"/>
                <w:right w:val="nil"/>
                <w:between w:val="nil"/>
              </w:pBdr>
              <w:spacing w:line="269" w:lineRule="auto"/>
              <w:ind w:left="95" w:right="71"/>
              <w:jc w:val="center"/>
              <w:rPr>
                <w:rFonts w:ascii="Arial" w:eastAsia="Arial" w:hAnsi="Arial" w:cs="Arial"/>
                <w:b/>
                <w:color w:val="000000"/>
                <w:sz w:val="24"/>
                <w:szCs w:val="24"/>
              </w:rPr>
            </w:pPr>
            <w:r>
              <w:rPr>
                <w:rFonts w:ascii="Arial" w:eastAsia="Arial" w:hAnsi="Arial" w:cs="Arial"/>
                <w:b/>
                <w:color w:val="000000"/>
                <w:sz w:val="24"/>
                <w:szCs w:val="24"/>
              </w:rPr>
              <w:t>10%</w:t>
            </w:r>
          </w:p>
        </w:tc>
        <w:tc>
          <w:tcPr>
            <w:tcW w:w="1601" w:type="dxa"/>
            <w:vMerge/>
            <w:tcBorders>
              <w:right w:val="single" w:sz="6" w:space="0" w:color="000000"/>
            </w:tcBorders>
            <w:vAlign w:val="center"/>
          </w:tcPr>
          <w:p w14:paraId="36BD9C98"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036EA2E8" w14:textId="77777777">
        <w:trPr>
          <w:trHeight w:val="1468"/>
        </w:trPr>
        <w:tc>
          <w:tcPr>
            <w:tcW w:w="5221" w:type="dxa"/>
            <w:vAlign w:val="center"/>
          </w:tcPr>
          <w:p w14:paraId="1D311BC5" w14:textId="77777777" w:rsidR="00B9186D" w:rsidRDefault="00000000">
            <w:pPr>
              <w:pBdr>
                <w:top w:val="nil"/>
                <w:left w:val="nil"/>
                <w:bottom w:val="nil"/>
                <w:right w:val="nil"/>
                <w:between w:val="nil"/>
              </w:pBdr>
              <w:spacing w:line="276" w:lineRule="auto"/>
              <w:ind w:left="112" w:right="85"/>
              <w:rPr>
                <w:rFonts w:ascii="Arial" w:eastAsia="Arial" w:hAnsi="Arial" w:cs="Arial"/>
                <w:color w:val="000000"/>
                <w:sz w:val="24"/>
                <w:szCs w:val="24"/>
              </w:rPr>
            </w:pPr>
            <w:r>
              <w:rPr>
                <w:rFonts w:ascii="Arial" w:eastAsia="Arial" w:hAnsi="Arial" w:cs="Arial"/>
                <w:color w:val="000000"/>
                <w:sz w:val="24"/>
                <w:szCs w:val="24"/>
              </w:rPr>
              <w:t>e) Se han identificado los parámetros y la información que deben ser registrados en las operaciones de compraventa.</w:t>
            </w:r>
          </w:p>
        </w:tc>
        <w:tc>
          <w:tcPr>
            <w:tcW w:w="1673" w:type="dxa"/>
            <w:vAlign w:val="center"/>
          </w:tcPr>
          <w:p w14:paraId="00030A85" w14:textId="77777777" w:rsidR="00B9186D" w:rsidRDefault="00000000">
            <w:pPr>
              <w:pBdr>
                <w:top w:val="nil"/>
                <w:left w:val="nil"/>
                <w:bottom w:val="nil"/>
                <w:right w:val="nil"/>
                <w:between w:val="nil"/>
              </w:pBdr>
              <w:spacing w:line="269" w:lineRule="auto"/>
              <w:ind w:left="95" w:right="71"/>
              <w:jc w:val="center"/>
              <w:rPr>
                <w:rFonts w:ascii="Arial" w:eastAsia="Arial" w:hAnsi="Arial" w:cs="Arial"/>
                <w:b/>
                <w:color w:val="000000"/>
                <w:sz w:val="24"/>
                <w:szCs w:val="24"/>
              </w:rPr>
            </w:pPr>
            <w:r>
              <w:rPr>
                <w:rFonts w:ascii="Arial" w:eastAsia="Arial" w:hAnsi="Arial" w:cs="Arial"/>
                <w:b/>
                <w:color w:val="000000"/>
                <w:sz w:val="24"/>
                <w:szCs w:val="24"/>
              </w:rPr>
              <w:t>10%</w:t>
            </w:r>
          </w:p>
        </w:tc>
        <w:tc>
          <w:tcPr>
            <w:tcW w:w="1601" w:type="dxa"/>
            <w:vMerge/>
            <w:tcBorders>
              <w:right w:val="single" w:sz="6" w:space="0" w:color="000000"/>
            </w:tcBorders>
            <w:vAlign w:val="center"/>
          </w:tcPr>
          <w:p w14:paraId="0FB73B67"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128CC3C4" w14:textId="77777777">
        <w:trPr>
          <w:trHeight w:val="1468"/>
        </w:trPr>
        <w:tc>
          <w:tcPr>
            <w:tcW w:w="5221" w:type="dxa"/>
            <w:vAlign w:val="center"/>
          </w:tcPr>
          <w:p w14:paraId="466C6055" w14:textId="77777777" w:rsidR="00B9186D" w:rsidRDefault="00000000">
            <w:pPr>
              <w:pBdr>
                <w:top w:val="nil"/>
                <w:left w:val="nil"/>
                <w:bottom w:val="nil"/>
                <w:right w:val="nil"/>
                <w:between w:val="nil"/>
              </w:pBdr>
              <w:spacing w:line="276" w:lineRule="auto"/>
              <w:ind w:left="112" w:right="85"/>
              <w:rPr>
                <w:rFonts w:ascii="Arial" w:eastAsia="Arial" w:hAnsi="Arial" w:cs="Arial"/>
                <w:color w:val="000000"/>
                <w:sz w:val="24"/>
                <w:szCs w:val="24"/>
              </w:rPr>
            </w:pPr>
            <w:r>
              <w:rPr>
                <w:rFonts w:ascii="Arial" w:eastAsia="Arial" w:hAnsi="Arial" w:cs="Arial"/>
                <w:color w:val="000000"/>
                <w:sz w:val="24"/>
                <w:szCs w:val="24"/>
              </w:rPr>
              <w:t>f) Se han cumplimentado los documentos relativos a la compra y venta en la empresa</w:t>
            </w:r>
          </w:p>
        </w:tc>
        <w:tc>
          <w:tcPr>
            <w:tcW w:w="1673" w:type="dxa"/>
            <w:vAlign w:val="center"/>
          </w:tcPr>
          <w:p w14:paraId="46B867FF" w14:textId="77777777" w:rsidR="00B9186D" w:rsidRDefault="00000000">
            <w:pPr>
              <w:pBdr>
                <w:top w:val="nil"/>
                <w:left w:val="nil"/>
                <w:bottom w:val="nil"/>
                <w:right w:val="nil"/>
                <w:between w:val="nil"/>
              </w:pBdr>
              <w:spacing w:line="269" w:lineRule="auto"/>
              <w:ind w:left="95" w:right="71"/>
              <w:jc w:val="center"/>
              <w:rPr>
                <w:rFonts w:ascii="Arial" w:eastAsia="Arial" w:hAnsi="Arial" w:cs="Arial"/>
                <w:b/>
                <w:color w:val="000000"/>
                <w:sz w:val="24"/>
                <w:szCs w:val="24"/>
              </w:rPr>
            </w:pPr>
            <w:r>
              <w:rPr>
                <w:rFonts w:ascii="Arial" w:eastAsia="Arial" w:hAnsi="Arial" w:cs="Arial"/>
                <w:b/>
                <w:color w:val="000000"/>
                <w:sz w:val="24"/>
                <w:szCs w:val="24"/>
              </w:rPr>
              <w:t>10%</w:t>
            </w:r>
          </w:p>
        </w:tc>
        <w:tc>
          <w:tcPr>
            <w:tcW w:w="1601" w:type="dxa"/>
            <w:vMerge/>
            <w:tcBorders>
              <w:right w:val="single" w:sz="6" w:space="0" w:color="000000"/>
            </w:tcBorders>
            <w:vAlign w:val="center"/>
          </w:tcPr>
          <w:p w14:paraId="2B7A6BF8"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6CA9C350" w14:textId="77777777">
        <w:trPr>
          <w:trHeight w:val="1468"/>
        </w:trPr>
        <w:tc>
          <w:tcPr>
            <w:tcW w:w="5221" w:type="dxa"/>
            <w:vAlign w:val="center"/>
          </w:tcPr>
          <w:p w14:paraId="3D3EF24C" w14:textId="77777777" w:rsidR="00B9186D" w:rsidRDefault="00000000">
            <w:pPr>
              <w:pBdr>
                <w:top w:val="nil"/>
                <w:left w:val="nil"/>
                <w:bottom w:val="nil"/>
                <w:right w:val="nil"/>
                <w:between w:val="nil"/>
              </w:pBdr>
              <w:spacing w:line="276" w:lineRule="auto"/>
              <w:ind w:left="112" w:right="85"/>
              <w:rPr>
                <w:rFonts w:ascii="Arial" w:eastAsia="Arial" w:hAnsi="Arial" w:cs="Arial"/>
                <w:color w:val="000000"/>
                <w:sz w:val="24"/>
                <w:szCs w:val="24"/>
              </w:rPr>
            </w:pPr>
            <w:r>
              <w:rPr>
                <w:rFonts w:ascii="Arial" w:eastAsia="Arial" w:hAnsi="Arial" w:cs="Arial"/>
                <w:color w:val="000000"/>
                <w:sz w:val="24"/>
                <w:szCs w:val="24"/>
              </w:rPr>
              <w:t>g) Se han comprobado la coherencia interna de los documentos, trasladando las copias a los departamentos Correspondientes</w:t>
            </w:r>
            <w:r>
              <w:rPr>
                <w:rFonts w:ascii="Arial" w:eastAsia="Arial" w:hAnsi="Arial" w:cs="Arial"/>
                <w:b/>
                <w:color w:val="000000"/>
                <w:sz w:val="24"/>
                <w:szCs w:val="24"/>
              </w:rPr>
              <w:t>.</w:t>
            </w:r>
          </w:p>
        </w:tc>
        <w:tc>
          <w:tcPr>
            <w:tcW w:w="1673" w:type="dxa"/>
            <w:vAlign w:val="center"/>
          </w:tcPr>
          <w:p w14:paraId="32E21B03" w14:textId="77777777" w:rsidR="00B9186D" w:rsidRDefault="00000000">
            <w:pPr>
              <w:pBdr>
                <w:top w:val="nil"/>
                <w:left w:val="nil"/>
                <w:bottom w:val="nil"/>
                <w:right w:val="nil"/>
                <w:between w:val="nil"/>
              </w:pBdr>
              <w:spacing w:line="269" w:lineRule="auto"/>
              <w:ind w:left="95" w:right="71"/>
              <w:jc w:val="center"/>
              <w:rPr>
                <w:rFonts w:ascii="Arial" w:eastAsia="Arial" w:hAnsi="Arial" w:cs="Arial"/>
                <w:b/>
                <w:color w:val="000000"/>
                <w:sz w:val="24"/>
                <w:szCs w:val="24"/>
              </w:rPr>
            </w:pPr>
            <w:r>
              <w:rPr>
                <w:rFonts w:ascii="Arial" w:eastAsia="Arial" w:hAnsi="Arial" w:cs="Arial"/>
                <w:b/>
                <w:color w:val="000000"/>
                <w:sz w:val="24"/>
                <w:szCs w:val="24"/>
              </w:rPr>
              <w:t>10%</w:t>
            </w:r>
          </w:p>
        </w:tc>
        <w:tc>
          <w:tcPr>
            <w:tcW w:w="1601" w:type="dxa"/>
            <w:vMerge/>
            <w:tcBorders>
              <w:right w:val="single" w:sz="6" w:space="0" w:color="000000"/>
            </w:tcBorders>
            <w:vAlign w:val="center"/>
          </w:tcPr>
          <w:p w14:paraId="27330DEB"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13CD8C9F" w14:textId="77777777">
        <w:trPr>
          <w:trHeight w:val="958"/>
        </w:trPr>
        <w:tc>
          <w:tcPr>
            <w:tcW w:w="5221" w:type="dxa"/>
            <w:vAlign w:val="center"/>
          </w:tcPr>
          <w:p w14:paraId="47B6D730" w14:textId="77777777" w:rsidR="00B9186D" w:rsidRDefault="00000000">
            <w:pPr>
              <w:pBdr>
                <w:top w:val="nil"/>
                <w:left w:val="nil"/>
                <w:bottom w:val="nil"/>
                <w:right w:val="nil"/>
                <w:between w:val="nil"/>
              </w:pBdr>
              <w:spacing w:line="276" w:lineRule="auto"/>
              <w:ind w:left="112" w:right="85"/>
              <w:rPr>
                <w:rFonts w:ascii="Arial" w:eastAsia="Arial" w:hAnsi="Arial" w:cs="Arial"/>
                <w:color w:val="000000"/>
                <w:sz w:val="24"/>
                <w:szCs w:val="24"/>
              </w:rPr>
            </w:pPr>
            <w:r>
              <w:rPr>
                <w:rFonts w:ascii="Arial" w:eastAsia="Arial" w:hAnsi="Arial" w:cs="Arial"/>
                <w:color w:val="000000"/>
                <w:sz w:val="24"/>
                <w:szCs w:val="24"/>
              </w:rPr>
              <w:t>h)</w:t>
            </w:r>
            <w:r>
              <w:rPr>
                <w:rFonts w:ascii="Arial" w:eastAsia="Arial" w:hAnsi="Arial" w:cs="Arial"/>
                <w:color w:val="000000"/>
                <w:sz w:val="24"/>
                <w:szCs w:val="24"/>
              </w:rPr>
              <w:tab/>
              <w:t>Se han reconocido los procesos</w:t>
            </w:r>
            <w:r>
              <w:rPr>
                <w:rFonts w:ascii="Arial" w:eastAsia="Arial" w:hAnsi="Arial" w:cs="Arial"/>
                <w:color w:val="000000"/>
                <w:sz w:val="24"/>
                <w:szCs w:val="24"/>
              </w:rPr>
              <w:tab/>
              <w:t>de expedición y entrega de mercancías</w:t>
            </w:r>
          </w:p>
        </w:tc>
        <w:tc>
          <w:tcPr>
            <w:tcW w:w="1673" w:type="dxa"/>
            <w:vAlign w:val="center"/>
          </w:tcPr>
          <w:p w14:paraId="4C6A217B" w14:textId="77777777" w:rsidR="00B9186D" w:rsidRDefault="00000000">
            <w:pPr>
              <w:pBdr>
                <w:top w:val="nil"/>
                <w:left w:val="nil"/>
                <w:bottom w:val="nil"/>
                <w:right w:val="nil"/>
                <w:between w:val="nil"/>
              </w:pBdr>
              <w:spacing w:line="269" w:lineRule="auto"/>
              <w:ind w:left="95" w:right="71"/>
              <w:jc w:val="center"/>
              <w:rPr>
                <w:rFonts w:ascii="Arial" w:eastAsia="Arial" w:hAnsi="Arial" w:cs="Arial"/>
                <w:b/>
                <w:color w:val="000000"/>
                <w:sz w:val="24"/>
                <w:szCs w:val="24"/>
              </w:rPr>
            </w:pPr>
            <w:r>
              <w:rPr>
                <w:rFonts w:ascii="Arial" w:eastAsia="Arial" w:hAnsi="Arial" w:cs="Arial"/>
                <w:b/>
                <w:color w:val="000000"/>
                <w:sz w:val="24"/>
                <w:szCs w:val="24"/>
              </w:rPr>
              <w:t>10%</w:t>
            </w:r>
          </w:p>
        </w:tc>
        <w:tc>
          <w:tcPr>
            <w:tcW w:w="1601" w:type="dxa"/>
            <w:vMerge/>
            <w:tcBorders>
              <w:right w:val="single" w:sz="6" w:space="0" w:color="000000"/>
            </w:tcBorders>
            <w:vAlign w:val="center"/>
          </w:tcPr>
          <w:p w14:paraId="1E934BBE"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12FD6B4C" w14:textId="77777777">
        <w:trPr>
          <w:trHeight w:val="1468"/>
        </w:trPr>
        <w:tc>
          <w:tcPr>
            <w:tcW w:w="5221" w:type="dxa"/>
            <w:vAlign w:val="center"/>
          </w:tcPr>
          <w:p w14:paraId="4F986602" w14:textId="77777777" w:rsidR="00B9186D" w:rsidRDefault="00000000">
            <w:pPr>
              <w:pBdr>
                <w:top w:val="nil"/>
                <w:left w:val="nil"/>
                <w:bottom w:val="nil"/>
                <w:right w:val="nil"/>
                <w:between w:val="nil"/>
              </w:pBdr>
              <w:spacing w:line="276" w:lineRule="auto"/>
              <w:ind w:left="112" w:right="85"/>
              <w:rPr>
                <w:rFonts w:ascii="Arial" w:eastAsia="Arial" w:hAnsi="Arial" w:cs="Arial"/>
                <w:color w:val="000000"/>
                <w:sz w:val="24"/>
                <w:szCs w:val="24"/>
              </w:rPr>
            </w:pPr>
            <w:r>
              <w:rPr>
                <w:rFonts w:ascii="Arial" w:eastAsia="Arial" w:hAnsi="Arial" w:cs="Arial"/>
                <w:color w:val="000000"/>
                <w:sz w:val="24"/>
                <w:szCs w:val="24"/>
              </w:rPr>
              <w:t>i) Se ha verificado que la documentación comercial, recibida y emitida, cumple con la legislación vigente y con los procedimientos internos de la empresa.</w:t>
            </w:r>
          </w:p>
        </w:tc>
        <w:tc>
          <w:tcPr>
            <w:tcW w:w="1673" w:type="dxa"/>
            <w:vAlign w:val="center"/>
          </w:tcPr>
          <w:p w14:paraId="248E480D" w14:textId="77777777" w:rsidR="00B9186D" w:rsidRDefault="00000000">
            <w:pPr>
              <w:pBdr>
                <w:top w:val="nil"/>
                <w:left w:val="nil"/>
                <w:bottom w:val="nil"/>
                <w:right w:val="nil"/>
                <w:between w:val="nil"/>
              </w:pBdr>
              <w:spacing w:line="269" w:lineRule="auto"/>
              <w:ind w:left="95" w:right="71"/>
              <w:jc w:val="center"/>
              <w:rPr>
                <w:rFonts w:ascii="Arial" w:eastAsia="Arial" w:hAnsi="Arial" w:cs="Arial"/>
                <w:b/>
                <w:color w:val="000000"/>
                <w:sz w:val="24"/>
                <w:szCs w:val="24"/>
              </w:rPr>
            </w:pPr>
            <w:r>
              <w:rPr>
                <w:rFonts w:ascii="Arial" w:eastAsia="Arial" w:hAnsi="Arial" w:cs="Arial"/>
                <w:b/>
                <w:color w:val="000000"/>
                <w:sz w:val="24"/>
                <w:szCs w:val="24"/>
              </w:rPr>
              <w:t>10%</w:t>
            </w:r>
          </w:p>
        </w:tc>
        <w:tc>
          <w:tcPr>
            <w:tcW w:w="1601" w:type="dxa"/>
            <w:vMerge/>
            <w:tcBorders>
              <w:right w:val="single" w:sz="6" w:space="0" w:color="000000"/>
            </w:tcBorders>
            <w:vAlign w:val="center"/>
          </w:tcPr>
          <w:p w14:paraId="016ECEBA"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440CA0BE" w14:textId="77777777">
        <w:trPr>
          <w:trHeight w:val="1468"/>
        </w:trPr>
        <w:tc>
          <w:tcPr>
            <w:tcW w:w="5221" w:type="dxa"/>
            <w:vAlign w:val="center"/>
          </w:tcPr>
          <w:p w14:paraId="1F09FF28" w14:textId="77777777" w:rsidR="00B9186D" w:rsidRDefault="00000000">
            <w:pPr>
              <w:pBdr>
                <w:top w:val="nil"/>
                <w:left w:val="nil"/>
                <w:bottom w:val="nil"/>
                <w:right w:val="nil"/>
                <w:between w:val="nil"/>
              </w:pBdr>
              <w:spacing w:line="276" w:lineRule="auto"/>
              <w:ind w:left="112" w:right="85"/>
              <w:rPr>
                <w:rFonts w:ascii="Arial" w:eastAsia="Arial" w:hAnsi="Arial" w:cs="Arial"/>
                <w:color w:val="000000"/>
                <w:sz w:val="24"/>
                <w:szCs w:val="24"/>
              </w:rPr>
            </w:pPr>
            <w:r>
              <w:rPr>
                <w:rFonts w:ascii="Arial" w:eastAsia="Arial" w:hAnsi="Arial" w:cs="Arial"/>
                <w:color w:val="000000"/>
                <w:sz w:val="24"/>
                <w:szCs w:val="24"/>
              </w:rPr>
              <w:t>j) Se ha valorado la necesidad de aplicar los sistemas de protección y salvaguarda de la información, así como criterios de calidad en el proceso administrativo.</w:t>
            </w:r>
          </w:p>
        </w:tc>
        <w:tc>
          <w:tcPr>
            <w:tcW w:w="1673" w:type="dxa"/>
            <w:vAlign w:val="center"/>
          </w:tcPr>
          <w:p w14:paraId="5D8E5784" w14:textId="77777777" w:rsidR="00B9186D" w:rsidRDefault="00000000">
            <w:pPr>
              <w:pBdr>
                <w:top w:val="nil"/>
                <w:left w:val="nil"/>
                <w:bottom w:val="nil"/>
                <w:right w:val="nil"/>
                <w:between w:val="nil"/>
              </w:pBdr>
              <w:spacing w:line="269" w:lineRule="auto"/>
              <w:ind w:left="95" w:right="71"/>
              <w:jc w:val="center"/>
              <w:rPr>
                <w:rFonts w:ascii="Arial" w:eastAsia="Arial" w:hAnsi="Arial" w:cs="Arial"/>
                <w:b/>
                <w:color w:val="000000"/>
                <w:sz w:val="24"/>
                <w:szCs w:val="24"/>
              </w:rPr>
            </w:pPr>
            <w:r>
              <w:rPr>
                <w:rFonts w:ascii="Arial" w:eastAsia="Arial" w:hAnsi="Arial" w:cs="Arial"/>
                <w:b/>
                <w:color w:val="000000"/>
                <w:sz w:val="24"/>
                <w:szCs w:val="24"/>
              </w:rPr>
              <w:t>10%</w:t>
            </w:r>
          </w:p>
        </w:tc>
        <w:tc>
          <w:tcPr>
            <w:tcW w:w="1601" w:type="dxa"/>
            <w:vMerge/>
            <w:tcBorders>
              <w:right w:val="single" w:sz="6" w:space="0" w:color="000000"/>
            </w:tcBorders>
            <w:vAlign w:val="center"/>
          </w:tcPr>
          <w:p w14:paraId="38C04B11"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bl>
    <w:p w14:paraId="337F837F" w14:textId="77777777" w:rsidR="00B9186D" w:rsidRDefault="00B9186D">
      <w:pPr>
        <w:pBdr>
          <w:top w:val="nil"/>
          <w:left w:val="nil"/>
          <w:bottom w:val="nil"/>
          <w:right w:val="nil"/>
          <w:between w:val="nil"/>
        </w:pBdr>
        <w:spacing w:before="6"/>
        <w:rPr>
          <w:rFonts w:ascii="Arial" w:eastAsia="Arial" w:hAnsi="Arial" w:cs="Arial"/>
          <w:color w:val="000000"/>
          <w:sz w:val="11"/>
          <w:szCs w:val="11"/>
        </w:rPr>
      </w:pPr>
    </w:p>
    <w:p w14:paraId="3DE47D3F" w14:textId="77777777" w:rsidR="00B9186D" w:rsidRDefault="00B9186D">
      <w:pPr>
        <w:pBdr>
          <w:top w:val="nil"/>
          <w:left w:val="nil"/>
          <w:bottom w:val="nil"/>
          <w:right w:val="nil"/>
          <w:between w:val="nil"/>
        </w:pBdr>
        <w:spacing w:before="6"/>
        <w:rPr>
          <w:rFonts w:ascii="Arial" w:eastAsia="Arial" w:hAnsi="Arial" w:cs="Arial"/>
          <w:color w:val="000000"/>
          <w:sz w:val="11"/>
          <w:szCs w:val="11"/>
        </w:rPr>
      </w:pPr>
    </w:p>
    <w:tbl>
      <w:tblPr>
        <w:tblStyle w:val="a4"/>
        <w:tblW w:w="8495"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21"/>
        <w:gridCol w:w="1673"/>
        <w:gridCol w:w="1601"/>
      </w:tblGrid>
      <w:tr w:rsidR="00B9186D" w14:paraId="3432C40B" w14:textId="77777777">
        <w:trPr>
          <w:trHeight w:val="518"/>
        </w:trPr>
        <w:tc>
          <w:tcPr>
            <w:tcW w:w="5221" w:type="dxa"/>
            <w:shd w:val="clear" w:color="auto" w:fill="95B3D7"/>
            <w:vAlign w:val="center"/>
          </w:tcPr>
          <w:p w14:paraId="01A5B920" w14:textId="77777777" w:rsidR="00B9186D" w:rsidRDefault="00000000">
            <w:pPr>
              <w:pBdr>
                <w:top w:val="nil"/>
                <w:left w:val="nil"/>
                <w:bottom w:val="nil"/>
                <w:right w:val="nil"/>
                <w:between w:val="nil"/>
              </w:pBdr>
              <w:ind w:left="112"/>
              <w:jc w:val="center"/>
              <w:rPr>
                <w:rFonts w:ascii="Arial" w:eastAsia="Arial" w:hAnsi="Arial" w:cs="Arial"/>
                <w:b/>
                <w:color w:val="000000"/>
                <w:sz w:val="24"/>
                <w:szCs w:val="24"/>
              </w:rPr>
            </w:pPr>
            <w:r>
              <w:rPr>
                <w:rFonts w:ascii="Arial" w:eastAsia="Arial" w:hAnsi="Arial" w:cs="Arial"/>
                <w:b/>
                <w:color w:val="000000"/>
                <w:sz w:val="24"/>
                <w:szCs w:val="24"/>
              </w:rPr>
              <w:t>Resultado de Aprendizaje 3</w:t>
            </w:r>
          </w:p>
        </w:tc>
        <w:tc>
          <w:tcPr>
            <w:tcW w:w="3274" w:type="dxa"/>
            <w:gridSpan w:val="2"/>
            <w:tcBorders>
              <w:right w:val="single" w:sz="6" w:space="0" w:color="000000"/>
            </w:tcBorders>
            <w:shd w:val="clear" w:color="auto" w:fill="95B3D7"/>
            <w:vAlign w:val="center"/>
          </w:tcPr>
          <w:p w14:paraId="4DBBAEEE" w14:textId="77777777" w:rsidR="00B9186D" w:rsidRDefault="00000000">
            <w:pPr>
              <w:pBdr>
                <w:top w:val="nil"/>
                <w:left w:val="nil"/>
                <w:bottom w:val="nil"/>
                <w:right w:val="nil"/>
                <w:between w:val="nil"/>
              </w:pBdr>
              <w:spacing w:before="5"/>
              <w:jc w:val="center"/>
              <w:rPr>
                <w:rFonts w:ascii="Arial" w:eastAsia="Arial" w:hAnsi="Arial" w:cs="Arial"/>
                <w:b/>
                <w:color w:val="000000"/>
                <w:sz w:val="25"/>
                <w:szCs w:val="25"/>
              </w:rPr>
            </w:pPr>
            <w:r>
              <w:rPr>
                <w:rFonts w:ascii="Arial" w:eastAsia="Arial" w:hAnsi="Arial" w:cs="Arial"/>
                <w:b/>
                <w:color w:val="000000"/>
                <w:sz w:val="25"/>
                <w:szCs w:val="25"/>
              </w:rPr>
              <w:t>Ponderación</w:t>
            </w:r>
          </w:p>
        </w:tc>
      </w:tr>
      <w:tr w:rsidR="00B9186D" w14:paraId="3B040ABC" w14:textId="77777777">
        <w:trPr>
          <w:trHeight w:val="518"/>
        </w:trPr>
        <w:tc>
          <w:tcPr>
            <w:tcW w:w="5221" w:type="dxa"/>
          </w:tcPr>
          <w:p w14:paraId="1A97A84C" w14:textId="77777777" w:rsidR="00B9186D" w:rsidRDefault="00000000">
            <w:pPr>
              <w:pBdr>
                <w:top w:val="nil"/>
                <w:left w:val="nil"/>
                <w:bottom w:val="nil"/>
                <w:right w:val="nil"/>
                <w:between w:val="nil"/>
              </w:pBdr>
              <w:ind w:left="112"/>
              <w:rPr>
                <w:rFonts w:ascii="Arial" w:eastAsia="Arial" w:hAnsi="Arial" w:cs="Arial"/>
                <w:color w:val="000000"/>
                <w:sz w:val="24"/>
                <w:szCs w:val="24"/>
              </w:rPr>
            </w:pPr>
            <w:r>
              <w:rPr>
                <w:rFonts w:ascii="Arial" w:eastAsia="Arial" w:hAnsi="Arial" w:cs="Arial"/>
                <w:b/>
                <w:color w:val="000000"/>
                <w:sz w:val="24"/>
                <w:szCs w:val="24"/>
              </w:rPr>
              <w:t>3. Liquida obligaciones fiscales ligadas a las Operaciones de compra- venta aplicando la normativa fiscal vigente.</w:t>
            </w:r>
          </w:p>
        </w:tc>
        <w:tc>
          <w:tcPr>
            <w:tcW w:w="3274" w:type="dxa"/>
            <w:gridSpan w:val="2"/>
            <w:tcBorders>
              <w:right w:val="single" w:sz="6" w:space="0" w:color="000000"/>
            </w:tcBorders>
            <w:vAlign w:val="center"/>
          </w:tcPr>
          <w:p w14:paraId="47203E55" w14:textId="77777777" w:rsidR="00B9186D" w:rsidRDefault="00000000">
            <w:pPr>
              <w:pBdr>
                <w:top w:val="nil"/>
                <w:left w:val="nil"/>
                <w:bottom w:val="nil"/>
                <w:right w:val="nil"/>
                <w:between w:val="nil"/>
              </w:pBdr>
              <w:spacing w:line="276" w:lineRule="auto"/>
              <w:jc w:val="center"/>
              <w:rPr>
                <w:rFonts w:ascii="Arial" w:eastAsia="Arial" w:hAnsi="Arial" w:cs="Arial"/>
                <w:color w:val="000000"/>
                <w:sz w:val="24"/>
                <w:szCs w:val="24"/>
              </w:rPr>
            </w:pPr>
            <w:r>
              <w:rPr>
                <w:rFonts w:ascii="Arial" w:eastAsia="Arial" w:hAnsi="Arial" w:cs="Arial"/>
                <w:b/>
                <w:color w:val="000000"/>
                <w:sz w:val="24"/>
                <w:szCs w:val="24"/>
              </w:rPr>
              <w:t>20%</w:t>
            </w:r>
          </w:p>
        </w:tc>
      </w:tr>
      <w:tr w:rsidR="00B9186D" w14:paraId="6EB3314B" w14:textId="77777777">
        <w:trPr>
          <w:trHeight w:val="518"/>
        </w:trPr>
        <w:tc>
          <w:tcPr>
            <w:tcW w:w="5221" w:type="dxa"/>
            <w:shd w:val="clear" w:color="auto" w:fill="95B3D7"/>
          </w:tcPr>
          <w:p w14:paraId="251CAF8E" w14:textId="77777777" w:rsidR="00B9186D" w:rsidRDefault="00B9186D">
            <w:pPr>
              <w:pBdr>
                <w:top w:val="nil"/>
                <w:left w:val="nil"/>
                <w:bottom w:val="nil"/>
                <w:right w:val="nil"/>
                <w:between w:val="nil"/>
              </w:pBdr>
              <w:spacing w:before="6"/>
              <w:jc w:val="center"/>
              <w:rPr>
                <w:rFonts w:ascii="Arial" w:eastAsia="Arial" w:hAnsi="Arial" w:cs="Arial"/>
                <w:color w:val="000000"/>
                <w:sz w:val="27"/>
                <w:szCs w:val="27"/>
              </w:rPr>
            </w:pPr>
          </w:p>
          <w:p w14:paraId="5887AB95" w14:textId="77777777" w:rsidR="00B9186D" w:rsidRDefault="00000000">
            <w:pPr>
              <w:pBdr>
                <w:top w:val="nil"/>
                <w:left w:val="nil"/>
                <w:bottom w:val="nil"/>
                <w:right w:val="nil"/>
                <w:between w:val="nil"/>
              </w:pBdr>
              <w:ind w:left="112"/>
              <w:jc w:val="center"/>
              <w:rPr>
                <w:rFonts w:ascii="Arial" w:eastAsia="Arial" w:hAnsi="Arial" w:cs="Arial"/>
                <w:color w:val="000000"/>
                <w:sz w:val="24"/>
                <w:szCs w:val="24"/>
              </w:rPr>
            </w:pPr>
            <w:r>
              <w:rPr>
                <w:rFonts w:ascii="Arial" w:eastAsia="Arial" w:hAnsi="Arial" w:cs="Arial"/>
                <w:b/>
                <w:color w:val="000000"/>
                <w:sz w:val="24"/>
                <w:szCs w:val="24"/>
              </w:rPr>
              <w:t>Criterios de Evaluación</w:t>
            </w:r>
          </w:p>
        </w:tc>
        <w:tc>
          <w:tcPr>
            <w:tcW w:w="1673" w:type="dxa"/>
            <w:shd w:val="clear" w:color="auto" w:fill="95B3D7"/>
          </w:tcPr>
          <w:p w14:paraId="67CE5A87" w14:textId="77777777" w:rsidR="00B9186D" w:rsidRDefault="00B9186D">
            <w:pPr>
              <w:pBdr>
                <w:top w:val="nil"/>
                <w:left w:val="nil"/>
                <w:bottom w:val="nil"/>
                <w:right w:val="nil"/>
                <w:between w:val="nil"/>
              </w:pBdr>
              <w:spacing w:before="6"/>
              <w:jc w:val="center"/>
              <w:rPr>
                <w:rFonts w:ascii="Arial" w:eastAsia="Arial" w:hAnsi="Arial" w:cs="Arial"/>
                <w:color w:val="000000"/>
                <w:sz w:val="27"/>
                <w:szCs w:val="27"/>
              </w:rPr>
            </w:pPr>
          </w:p>
          <w:p w14:paraId="7273E05B" w14:textId="77777777" w:rsidR="00B9186D" w:rsidRDefault="00000000">
            <w:pPr>
              <w:pBdr>
                <w:top w:val="nil"/>
                <w:left w:val="nil"/>
                <w:bottom w:val="nil"/>
                <w:right w:val="nil"/>
                <w:between w:val="nil"/>
              </w:pBdr>
              <w:jc w:val="center"/>
              <w:rPr>
                <w:rFonts w:ascii="Times New Roman" w:eastAsia="Times New Roman" w:hAnsi="Times New Roman" w:cs="Times New Roman"/>
                <w:color w:val="000000"/>
                <w:sz w:val="24"/>
                <w:szCs w:val="24"/>
              </w:rPr>
            </w:pPr>
            <w:r>
              <w:rPr>
                <w:rFonts w:ascii="Arial" w:eastAsia="Arial" w:hAnsi="Arial" w:cs="Arial"/>
                <w:b/>
                <w:color w:val="000000"/>
                <w:sz w:val="24"/>
                <w:szCs w:val="24"/>
              </w:rPr>
              <w:t>Ponderación</w:t>
            </w:r>
          </w:p>
        </w:tc>
        <w:tc>
          <w:tcPr>
            <w:tcW w:w="1601" w:type="dxa"/>
            <w:tcBorders>
              <w:right w:val="single" w:sz="6" w:space="0" w:color="000000"/>
            </w:tcBorders>
            <w:shd w:val="clear" w:color="auto" w:fill="95B3D7"/>
          </w:tcPr>
          <w:p w14:paraId="6272F1CD" w14:textId="77777777" w:rsidR="00B9186D" w:rsidRDefault="00000000">
            <w:pPr>
              <w:pBdr>
                <w:top w:val="nil"/>
                <w:left w:val="nil"/>
                <w:bottom w:val="nil"/>
                <w:right w:val="nil"/>
                <w:between w:val="nil"/>
              </w:pBdr>
              <w:spacing w:line="276" w:lineRule="auto"/>
              <w:ind w:left="112"/>
              <w:jc w:val="center"/>
              <w:rPr>
                <w:rFonts w:ascii="Arial" w:eastAsia="Arial" w:hAnsi="Arial" w:cs="Arial"/>
                <w:color w:val="000000"/>
                <w:sz w:val="24"/>
                <w:szCs w:val="24"/>
              </w:rPr>
            </w:pPr>
            <w:r>
              <w:rPr>
                <w:rFonts w:ascii="Arial" w:eastAsia="Arial" w:hAnsi="Arial" w:cs="Arial"/>
                <w:b/>
                <w:color w:val="000000"/>
                <w:sz w:val="24"/>
                <w:szCs w:val="24"/>
              </w:rPr>
              <w:t>Instrumento de Evaluación</w:t>
            </w:r>
          </w:p>
        </w:tc>
      </w:tr>
      <w:tr w:rsidR="00B9186D" w14:paraId="3C876688" w14:textId="77777777">
        <w:trPr>
          <w:trHeight w:val="518"/>
        </w:trPr>
        <w:tc>
          <w:tcPr>
            <w:tcW w:w="5221" w:type="dxa"/>
          </w:tcPr>
          <w:p w14:paraId="6B76F2B2" w14:textId="77777777" w:rsidR="00B9186D" w:rsidRDefault="00000000">
            <w:pPr>
              <w:pBdr>
                <w:top w:val="nil"/>
                <w:left w:val="nil"/>
                <w:bottom w:val="nil"/>
                <w:right w:val="nil"/>
                <w:between w:val="nil"/>
              </w:pBdr>
              <w:tabs>
                <w:tab w:val="left" w:pos="532"/>
                <w:tab w:val="left" w:pos="1029"/>
                <w:tab w:val="left" w:pos="1638"/>
                <w:tab w:val="left" w:pos="3057"/>
                <w:tab w:val="left" w:pos="3569"/>
              </w:tabs>
              <w:ind w:left="112"/>
              <w:rPr>
                <w:rFonts w:ascii="Arial" w:eastAsia="Arial" w:hAnsi="Arial" w:cs="Arial"/>
                <w:color w:val="000000"/>
                <w:sz w:val="24"/>
                <w:szCs w:val="24"/>
              </w:rPr>
            </w:pPr>
            <w:r>
              <w:rPr>
                <w:rFonts w:ascii="Arial" w:eastAsia="Arial" w:hAnsi="Arial" w:cs="Arial"/>
                <w:color w:val="000000"/>
                <w:sz w:val="24"/>
                <w:szCs w:val="24"/>
              </w:rPr>
              <w:t>a)</w:t>
            </w:r>
            <w:r>
              <w:rPr>
                <w:rFonts w:ascii="Arial" w:eastAsia="Arial" w:hAnsi="Arial" w:cs="Arial"/>
                <w:color w:val="000000"/>
                <w:sz w:val="24"/>
                <w:szCs w:val="24"/>
              </w:rPr>
              <w:tab/>
              <w:t>Se</w:t>
            </w:r>
            <w:r>
              <w:rPr>
                <w:rFonts w:ascii="Arial" w:eastAsia="Arial" w:hAnsi="Arial" w:cs="Arial"/>
                <w:color w:val="000000"/>
                <w:sz w:val="24"/>
                <w:szCs w:val="24"/>
              </w:rPr>
              <w:tab/>
              <w:t>han</w:t>
            </w:r>
            <w:r>
              <w:rPr>
                <w:rFonts w:ascii="Arial" w:eastAsia="Arial" w:hAnsi="Arial" w:cs="Arial"/>
                <w:color w:val="000000"/>
                <w:sz w:val="24"/>
                <w:szCs w:val="24"/>
              </w:rPr>
              <w:tab/>
              <w:t>identificado</w:t>
            </w:r>
            <w:r>
              <w:rPr>
                <w:rFonts w:ascii="Arial" w:eastAsia="Arial" w:hAnsi="Arial" w:cs="Arial"/>
                <w:color w:val="000000"/>
                <w:sz w:val="24"/>
                <w:szCs w:val="24"/>
              </w:rPr>
              <w:tab/>
              <w:t>las</w:t>
            </w:r>
            <w:r>
              <w:rPr>
                <w:rFonts w:ascii="Arial" w:eastAsia="Arial" w:hAnsi="Arial" w:cs="Arial"/>
                <w:color w:val="000000"/>
                <w:sz w:val="24"/>
                <w:szCs w:val="24"/>
              </w:rPr>
              <w:tab/>
              <w:t>características</w:t>
            </w:r>
          </w:p>
          <w:p w14:paraId="4D497898" w14:textId="77777777" w:rsidR="00B9186D" w:rsidRDefault="00000000">
            <w:pPr>
              <w:pBdr>
                <w:top w:val="nil"/>
                <w:left w:val="nil"/>
                <w:bottom w:val="nil"/>
                <w:right w:val="nil"/>
                <w:between w:val="nil"/>
              </w:pBdr>
              <w:ind w:left="112"/>
              <w:rPr>
                <w:rFonts w:ascii="Arial" w:eastAsia="Arial" w:hAnsi="Arial" w:cs="Arial"/>
                <w:color w:val="000000"/>
                <w:sz w:val="24"/>
                <w:szCs w:val="24"/>
              </w:rPr>
            </w:pPr>
            <w:r>
              <w:rPr>
                <w:rFonts w:ascii="Arial" w:eastAsia="Arial" w:hAnsi="Arial" w:cs="Arial"/>
                <w:color w:val="000000"/>
                <w:sz w:val="24"/>
                <w:szCs w:val="24"/>
              </w:rPr>
              <w:t>básicas de las normas mercantiles y fiscales aplicables</w:t>
            </w:r>
            <w:r>
              <w:rPr>
                <w:rFonts w:ascii="Arial" w:eastAsia="Arial" w:hAnsi="Arial" w:cs="Arial"/>
                <w:color w:val="000000"/>
                <w:sz w:val="24"/>
                <w:szCs w:val="24"/>
              </w:rPr>
              <w:tab/>
              <w:t>a</w:t>
            </w:r>
            <w:r>
              <w:rPr>
                <w:rFonts w:ascii="Arial" w:eastAsia="Arial" w:hAnsi="Arial" w:cs="Arial"/>
                <w:color w:val="000000"/>
                <w:sz w:val="24"/>
                <w:szCs w:val="24"/>
              </w:rPr>
              <w:tab/>
              <w:t>las</w:t>
            </w:r>
            <w:r>
              <w:rPr>
                <w:rFonts w:ascii="Arial" w:eastAsia="Arial" w:hAnsi="Arial" w:cs="Arial"/>
                <w:color w:val="000000"/>
                <w:sz w:val="24"/>
                <w:szCs w:val="24"/>
              </w:rPr>
              <w:tab/>
              <w:t>operaciones</w:t>
            </w:r>
            <w:r>
              <w:rPr>
                <w:rFonts w:ascii="Arial" w:eastAsia="Arial" w:hAnsi="Arial" w:cs="Arial"/>
                <w:color w:val="000000"/>
                <w:sz w:val="24"/>
                <w:szCs w:val="24"/>
              </w:rPr>
              <w:tab/>
              <w:t>de</w:t>
            </w:r>
            <w:r>
              <w:rPr>
                <w:rFonts w:ascii="Arial" w:eastAsia="Arial" w:hAnsi="Arial" w:cs="Arial"/>
                <w:color w:val="000000"/>
                <w:sz w:val="24"/>
                <w:szCs w:val="24"/>
              </w:rPr>
              <w:tab/>
              <w:t>compra-</w:t>
            </w:r>
          </w:p>
        </w:tc>
        <w:tc>
          <w:tcPr>
            <w:tcW w:w="1673" w:type="dxa"/>
            <w:vAlign w:val="center"/>
          </w:tcPr>
          <w:p w14:paraId="16A448A5" w14:textId="77777777" w:rsidR="00B9186D" w:rsidRDefault="00000000">
            <w:pPr>
              <w:pBdr>
                <w:top w:val="nil"/>
                <w:left w:val="nil"/>
                <w:bottom w:val="nil"/>
                <w:right w:val="nil"/>
                <w:between w:val="nil"/>
              </w:pBdr>
              <w:jc w:val="center"/>
              <w:rPr>
                <w:rFonts w:ascii="Times New Roman" w:eastAsia="Times New Roman" w:hAnsi="Times New Roman" w:cs="Times New Roman"/>
                <w:color w:val="000000"/>
                <w:sz w:val="24"/>
                <w:szCs w:val="24"/>
              </w:rPr>
            </w:pPr>
            <w:r>
              <w:rPr>
                <w:rFonts w:ascii="Arial" w:eastAsia="Arial" w:hAnsi="Arial" w:cs="Arial"/>
                <w:b/>
                <w:color w:val="000000"/>
                <w:sz w:val="24"/>
                <w:szCs w:val="24"/>
              </w:rPr>
              <w:t>14%</w:t>
            </w:r>
          </w:p>
        </w:tc>
        <w:tc>
          <w:tcPr>
            <w:tcW w:w="1601" w:type="dxa"/>
            <w:vMerge w:val="restart"/>
            <w:tcBorders>
              <w:right w:val="single" w:sz="6" w:space="0" w:color="000000"/>
            </w:tcBorders>
            <w:vAlign w:val="center"/>
          </w:tcPr>
          <w:p w14:paraId="3783AB39" w14:textId="77777777" w:rsidR="00B9186D" w:rsidRDefault="00000000">
            <w:pPr>
              <w:pBdr>
                <w:top w:val="nil"/>
                <w:left w:val="nil"/>
                <w:bottom w:val="nil"/>
                <w:right w:val="nil"/>
                <w:between w:val="nil"/>
              </w:pBdr>
              <w:spacing w:before="163" w:line="276" w:lineRule="auto"/>
              <w:ind w:left="112"/>
              <w:jc w:val="center"/>
              <w:rPr>
                <w:rFonts w:ascii="Arial" w:eastAsia="Arial" w:hAnsi="Arial" w:cs="Arial"/>
                <w:color w:val="000000"/>
                <w:sz w:val="24"/>
                <w:szCs w:val="24"/>
              </w:rPr>
            </w:pPr>
            <w:r>
              <w:rPr>
                <w:rFonts w:ascii="Arial" w:eastAsia="Arial" w:hAnsi="Arial" w:cs="Arial"/>
                <w:color w:val="000000"/>
                <w:sz w:val="24"/>
                <w:szCs w:val="24"/>
              </w:rPr>
              <w:t>Prueba escrita</w:t>
            </w:r>
          </w:p>
          <w:p w14:paraId="514C75E9" w14:textId="77777777" w:rsidR="00B9186D" w:rsidRDefault="00000000">
            <w:pPr>
              <w:pBdr>
                <w:top w:val="nil"/>
                <w:left w:val="nil"/>
                <w:bottom w:val="nil"/>
                <w:right w:val="nil"/>
                <w:between w:val="nil"/>
              </w:pBdr>
              <w:spacing w:before="201" w:line="276" w:lineRule="auto"/>
              <w:ind w:left="112"/>
              <w:jc w:val="center"/>
              <w:rPr>
                <w:rFonts w:ascii="Arial" w:eastAsia="Arial" w:hAnsi="Arial" w:cs="Arial"/>
                <w:color w:val="000000"/>
                <w:sz w:val="24"/>
                <w:szCs w:val="24"/>
              </w:rPr>
            </w:pPr>
            <w:r>
              <w:rPr>
                <w:rFonts w:ascii="Arial" w:eastAsia="Arial" w:hAnsi="Arial" w:cs="Arial"/>
                <w:color w:val="000000"/>
                <w:sz w:val="24"/>
                <w:szCs w:val="24"/>
              </w:rPr>
              <w:t>Actividades clase/casa</w:t>
            </w:r>
          </w:p>
          <w:p w14:paraId="7D543B11" w14:textId="77777777" w:rsidR="00B9186D" w:rsidRDefault="00B9186D">
            <w:pPr>
              <w:pBdr>
                <w:top w:val="nil"/>
                <w:left w:val="nil"/>
                <w:bottom w:val="nil"/>
                <w:right w:val="nil"/>
                <w:between w:val="nil"/>
              </w:pBdr>
              <w:ind w:left="112"/>
              <w:jc w:val="center"/>
              <w:rPr>
                <w:rFonts w:ascii="Arial" w:eastAsia="Arial" w:hAnsi="Arial" w:cs="Arial"/>
                <w:color w:val="000000"/>
                <w:sz w:val="24"/>
                <w:szCs w:val="24"/>
              </w:rPr>
            </w:pPr>
          </w:p>
          <w:p w14:paraId="236AE9B2" w14:textId="77777777" w:rsidR="00B9186D" w:rsidRDefault="00000000">
            <w:pPr>
              <w:pBdr>
                <w:top w:val="nil"/>
                <w:left w:val="nil"/>
                <w:bottom w:val="nil"/>
                <w:right w:val="nil"/>
                <w:between w:val="nil"/>
              </w:pBdr>
              <w:ind w:left="112"/>
              <w:jc w:val="center"/>
              <w:rPr>
                <w:rFonts w:ascii="Arial" w:eastAsia="Arial" w:hAnsi="Arial" w:cs="Arial"/>
                <w:color w:val="000000"/>
                <w:sz w:val="24"/>
                <w:szCs w:val="24"/>
              </w:rPr>
            </w:pPr>
            <w:r>
              <w:rPr>
                <w:rFonts w:ascii="Arial" w:eastAsia="Arial" w:hAnsi="Arial" w:cs="Arial"/>
                <w:color w:val="000000"/>
                <w:sz w:val="24"/>
                <w:szCs w:val="24"/>
              </w:rPr>
              <w:t>Prueba práctica</w:t>
            </w:r>
          </w:p>
          <w:p w14:paraId="57942881" w14:textId="77777777" w:rsidR="00B9186D" w:rsidRDefault="00B9186D">
            <w:pPr>
              <w:pBdr>
                <w:top w:val="nil"/>
                <w:left w:val="nil"/>
                <w:bottom w:val="nil"/>
                <w:right w:val="nil"/>
                <w:between w:val="nil"/>
              </w:pBdr>
              <w:spacing w:before="10"/>
              <w:jc w:val="center"/>
              <w:rPr>
                <w:rFonts w:ascii="Arial" w:eastAsia="Arial" w:hAnsi="Arial" w:cs="Arial"/>
                <w:color w:val="000000"/>
                <w:sz w:val="20"/>
                <w:szCs w:val="20"/>
              </w:rPr>
            </w:pPr>
          </w:p>
          <w:p w14:paraId="69E2CAB5" w14:textId="77777777" w:rsidR="00B9186D" w:rsidRDefault="00000000">
            <w:pPr>
              <w:pBdr>
                <w:top w:val="nil"/>
                <w:left w:val="nil"/>
                <w:bottom w:val="nil"/>
                <w:right w:val="nil"/>
                <w:between w:val="nil"/>
              </w:pBdr>
              <w:spacing w:before="198" w:line="276" w:lineRule="auto"/>
              <w:ind w:left="112"/>
              <w:jc w:val="center"/>
              <w:rPr>
                <w:rFonts w:ascii="Arial" w:eastAsia="Arial" w:hAnsi="Arial" w:cs="Arial"/>
                <w:color w:val="000000"/>
                <w:sz w:val="24"/>
                <w:szCs w:val="24"/>
              </w:rPr>
            </w:pPr>
            <w:r>
              <w:rPr>
                <w:rFonts w:ascii="Arial" w:eastAsia="Arial" w:hAnsi="Arial" w:cs="Arial"/>
                <w:color w:val="000000"/>
                <w:sz w:val="24"/>
                <w:szCs w:val="24"/>
              </w:rPr>
              <w:t>Actitud en el trabajo</w:t>
            </w:r>
          </w:p>
        </w:tc>
      </w:tr>
      <w:tr w:rsidR="00B9186D" w14:paraId="476B11D1" w14:textId="77777777">
        <w:trPr>
          <w:trHeight w:val="1151"/>
        </w:trPr>
        <w:tc>
          <w:tcPr>
            <w:tcW w:w="5221" w:type="dxa"/>
          </w:tcPr>
          <w:p w14:paraId="31755503" w14:textId="77777777" w:rsidR="00B9186D" w:rsidRDefault="00000000">
            <w:pPr>
              <w:pBdr>
                <w:top w:val="nil"/>
                <w:left w:val="nil"/>
                <w:bottom w:val="nil"/>
                <w:right w:val="nil"/>
                <w:between w:val="nil"/>
              </w:pBdr>
              <w:spacing w:line="276" w:lineRule="auto"/>
              <w:ind w:left="112" w:right="91"/>
              <w:jc w:val="both"/>
              <w:rPr>
                <w:rFonts w:ascii="Arial" w:eastAsia="Arial" w:hAnsi="Arial" w:cs="Arial"/>
                <w:color w:val="000000"/>
                <w:sz w:val="24"/>
                <w:szCs w:val="24"/>
              </w:rPr>
            </w:pPr>
            <w:r>
              <w:rPr>
                <w:rFonts w:ascii="Arial" w:eastAsia="Arial" w:hAnsi="Arial" w:cs="Arial"/>
                <w:color w:val="000000"/>
                <w:sz w:val="24"/>
                <w:szCs w:val="24"/>
              </w:rPr>
              <w:t>b) Se han identificado las obligaciones de registro en relación con el Impuesto del Valor Añadido (IVA).</w:t>
            </w:r>
          </w:p>
        </w:tc>
        <w:tc>
          <w:tcPr>
            <w:tcW w:w="1673" w:type="dxa"/>
          </w:tcPr>
          <w:p w14:paraId="7D4B1340" w14:textId="77777777" w:rsidR="00B9186D" w:rsidRDefault="00000000">
            <w:pPr>
              <w:pBdr>
                <w:top w:val="nil"/>
                <w:left w:val="nil"/>
                <w:bottom w:val="nil"/>
                <w:right w:val="nil"/>
                <w:between w:val="nil"/>
              </w:pBdr>
              <w:spacing w:line="269" w:lineRule="auto"/>
              <w:ind w:left="95" w:right="71"/>
              <w:jc w:val="center"/>
              <w:rPr>
                <w:rFonts w:ascii="Arial" w:eastAsia="Arial" w:hAnsi="Arial" w:cs="Arial"/>
                <w:b/>
                <w:color w:val="000000"/>
                <w:sz w:val="24"/>
                <w:szCs w:val="24"/>
              </w:rPr>
            </w:pPr>
            <w:r>
              <w:rPr>
                <w:rFonts w:ascii="Arial" w:eastAsia="Arial" w:hAnsi="Arial" w:cs="Arial"/>
                <w:b/>
                <w:color w:val="000000"/>
                <w:sz w:val="24"/>
                <w:szCs w:val="24"/>
              </w:rPr>
              <w:t>14%</w:t>
            </w:r>
          </w:p>
        </w:tc>
        <w:tc>
          <w:tcPr>
            <w:tcW w:w="1601" w:type="dxa"/>
            <w:vMerge/>
            <w:tcBorders>
              <w:right w:val="single" w:sz="6" w:space="0" w:color="000000"/>
            </w:tcBorders>
            <w:vAlign w:val="center"/>
          </w:tcPr>
          <w:p w14:paraId="442E832C"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668B3C1C" w14:textId="77777777">
        <w:trPr>
          <w:trHeight w:val="832"/>
        </w:trPr>
        <w:tc>
          <w:tcPr>
            <w:tcW w:w="5221" w:type="dxa"/>
          </w:tcPr>
          <w:p w14:paraId="719748CD" w14:textId="77777777" w:rsidR="00B9186D" w:rsidRDefault="00000000">
            <w:pPr>
              <w:pBdr>
                <w:top w:val="nil"/>
                <w:left w:val="nil"/>
                <w:bottom w:val="nil"/>
                <w:right w:val="nil"/>
                <w:between w:val="nil"/>
              </w:pBdr>
              <w:spacing w:line="276" w:lineRule="auto"/>
              <w:ind w:left="112" w:right="484"/>
              <w:rPr>
                <w:rFonts w:ascii="Arial" w:eastAsia="Arial" w:hAnsi="Arial" w:cs="Arial"/>
                <w:color w:val="000000"/>
                <w:sz w:val="24"/>
                <w:szCs w:val="24"/>
              </w:rPr>
            </w:pPr>
            <w:r>
              <w:rPr>
                <w:rFonts w:ascii="Arial" w:eastAsia="Arial" w:hAnsi="Arial" w:cs="Arial"/>
                <w:color w:val="000000"/>
                <w:sz w:val="24"/>
                <w:szCs w:val="24"/>
              </w:rPr>
              <w:t>c) Se han identificado los libros- registro obligatorios para las empresas.</w:t>
            </w:r>
          </w:p>
        </w:tc>
        <w:tc>
          <w:tcPr>
            <w:tcW w:w="1673" w:type="dxa"/>
          </w:tcPr>
          <w:p w14:paraId="53D0E46C" w14:textId="77777777" w:rsidR="00B9186D" w:rsidRDefault="00000000">
            <w:pPr>
              <w:pBdr>
                <w:top w:val="nil"/>
                <w:left w:val="nil"/>
                <w:bottom w:val="nil"/>
                <w:right w:val="nil"/>
                <w:between w:val="nil"/>
              </w:pBdr>
              <w:ind w:left="95" w:right="71"/>
              <w:jc w:val="center"/>
              <w:rPr>
                <w:rFonts w:ascii="Arial" w:eastAsia="Arial" w:hAnsi="Arial" w:cs="Arial"/>
                <w:b/>
                <w:color w:val="000000"/>
                <w:sz w:val="24"/>
                <w:szCs w:val="24"/>
              </w:rPr>
            </w:pPr>
            <w:r>
              <w:rPr>
                <w:rFonts w:ascii="Arial" w:eastAsia="Arial" w:hAnsi="Arial" w:cs="Arial"/>
                <w:b/>
                <w:color w:val="000000"/>
                <w:sz w:val="24"/>
                <w:szCs w:val="24"/>
              </w:rPr>
              <w:t>14%</w:t>
            </w:r>
          </w:p>
        </w:tc>
        <w:tc>
          <w:tcPr>
            <w:tcW w:w="1601" w:type="dxa"/>
            <w:vMerge/>
            <w:tcBorders>
              <w:right w:val="single" w:sz="6" w:space="0" w:color="000000"/>
            </w:tcBorders>
            <w:vAlign w:val="center"/>
          </w:tcPr>
          <w:p w14:paraId="0FD7D822"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7A1A53C4" w14:textId="77777777">
        <w:trPr>
          <w:trHeight w:val="834"/>
        </w:trPr>
        <w:tc>
          <w:tcPr>
            <w:tcW w:w="5221" w:type="dxa"/>
          </w:tcPr>
          <w:p w14:paraId="068DDB03" w14:textId="77777777" w:rsidR="00B9186D" w:rsidRDefault="00000000">
            <w:pPr>
              <w:pBdr>
                <w:top w:val="nil"/>
                <w:left w:val="nil"/>
                <w:bottom w:val="nil"/>
                <w:right w:val="nil"/>
                <w:between w:val="nil"/>
              </w:pBdr>
              <w:spacing w:before="2" w:line="276" w:lineRule="auto"/>
              <w:ind w:left="112" w:right="489"/>
              <w:rPr>
                <w:rFonts w:ascii="Arial" w:eastAsia="Arial" w:hAnsi="Arial" w:cs="Arial"/>
                <w:color w:val="000000"/>
                <w:sz w:val="24"/>
                <w:szCs w:val="24"/>
              </w:rPr>
            </w:pPr>
            <w:r>
              <w:rPr>
                <w:rFonts w:ascii="Arial" w:eastAsia="Arial" w:hAnsi="Arial" w:cs="Arial"/>
                <w:color w:val="000000"/>
                <w:sz w:val="24"/>
                <w:szCs w:val="24"/>
              </w:rPr>
              <w:t>d) Se han identificado los libros- registro voluntarios para las empresas.</w:t>
            </w:r>
          </w:p>
        </w:tc>
        <w:tc>
          <w:tcPr>
            <w:tcW w:w="1673" w:type="dxa"/>
          </w:tcPr>
          <w:p w14:paraId="0B17B798" w14:textId="77777777" w:rsidR="00B9186D" w:rsidRDefault="00000000">
            <w:pPr>
              <w:pBdr>
                <w:top w:val="nil"/>
                <w:left w:val="nil"/>
                <w:bottom w:val="nil"/>
                <w:right w:val="nil"/>
                <w:between w:val="nil"/>
              </w:pBdr>
              <w:spacing w:before="2"/>
              <w:ind w:left="95" w:right="71"/>
              <w:jc w:val="center"/>
              <w:rPr>
                <w:rFonts w:ascii="Arial" w:eastAsia="Arial" w:hAnsi="Arial" w:cs="Arial"/>
                <w:b/>
                <w:color w:val="000000"/>
                <w:sz w:val="24"/>
                <w:szCs w:val="24"/>
              </w:rPr>
            </w:pPr>
            <w:r>
              <w:rPr>
                <w:rFonts w:ascii="Arial" w:eastAsia="Arial" w:hAnsi="Arial" w:cs="Arial"/>
                <w:b/>
                <w:color w:val="000000"/>
                <w:sz w:val="24"/>
                <w:szCs w:val="24"/>
              </w:rPr>
              <w:t>14%</w:t>
            </w:r>
          </w:p>
        </w:tc>
        <w:tc>
          <w:tcPr>
            <w:tcW w:w="1601" w:type="dxa"/>
            <w:vMerge/>
            <w:tcBorders>
              <w:right w:val="single" w:sz="6" w:space="0" w:color="000000"/>
            </w:tcBorders>
            <w:vAlign w:val="center"/>
          </w:tcPr>
          <w:p w14:paraId="27EAE9DC"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03631E2C" w14:textId="77777777">
        <w:trPr>
          <w:trHeight w:val="1471"/>
        </w:trPr>
        <w:tc>
          <w:tcPr>
            <w:tcW w:w="5221" w:type="dxa"/>
          </w:tcPr>
          <w:p w14:paraId="5F0C84E8" w14:textId="77777777" w:rsidR="00B9186D" w:rsidRDefault="00000000">
            <w:pPr>
              <w:pBdr>
                <w:top w:val="nil"/>
                <w:left w:val="nil"/>
                <w:bottom w:val="nil"/>
                <w:right w:val="nil"/>
                <w:between w:val="nil"/>
              </w:pBdr>
              <w:spacing w:before="1" w:line="276" w:lineRule="auto"/>
              <w:ind w:left="112" w:right="93"/>
              <w:jc w:val="both"/>
              <w:rPr>
                <w:rFonts w:ascii="Arial" w:eastAsia="Arial" w:hAnsi="Arial" w:cs="Arial"/>
                <w:color w:val="000000"/>
                <w:sz w:val="24"/>
                <w:szCs w:val="24"/>
              </w:rPr>
            </w:pPr>
            <w:r>
              <w:rPr>
                <w:rFonts w:ascii="Arial" w:eastAsia="Arial" w:hAnsi="Arial" w:cs="Arial"/>
                <w:color w:val="000000"/>
                <w:sz w:val="24"/>
                <w:szCs w:val="24"/>
              </w:rPr>
              <w:t>e) Se ha identificado la obligación de presentar declaraciones periódicas y resúmenes anuales en relación con el Impuesto del Valor Añadido (IVA).</w:t>
            </w:r>
          </w:p>
        </w:tc>
        <w:tc>
          <w:tcPr>
            <w:tcW w:w="1673" w:type="dxa"/>
          </w:tcPr>
          <w:p w14:paraId="7E53981C" w14:textId="77777777" w:rsidR="00B9186D" w:rsidRDefault="00B9186D">
            <w:pPr>
              <w:pBdr>
                <w:top w:val="nil"/>
                <w:left w:val="nil"/>
                <w:bottom w:val="nil"/>
                <w:right w:val="nil"/>
                <w:between w:val="nil"/>
              </w:pBdr>
              <w:rPr>
                <w:rFonts w:ascii="Arial" w:eastAsia="Arial" w:hAnsi="Arial" w:cs="Arial"/>
                <w:color w:val="000000"/>
                <w:sz w:val="26"/>
                <w:szCs w:val="26"/>
              </w:rPr>
            </w:pPr>
          </w:p>
          <w:p w14:paraId="67FF7696" w14:textId="77777777" w:rsidR="00B9186D" w:rsidRDefault="00000000">
            <w:pPr>
              <w:pBdr>
                <w:top w:val="nil"/>
                <w:left w:val="nil"/>
                <w:bottom w:val="nil"/>
                <w:right w:val="nil"/>
                <w:between w:val="nil"/>
              </w:pBdr>
              <w:spacing w:before="179"/>
              <w:ind w:left="95" w:right="71"/>
              <w:jc w:val="center"/>
              <w:rPr>
                <w:rFonts w:ascii="Arial" w:eastAsia="Arial" w:hAnsi="Arial" w:cs="Arial"/>
                <w:b/>
                <w:color w:val="000000"/>
                <w:sz w:val="24"/>
                <w:szCs w:val="24"/>
              </w:rPr>
            </w:pPr>
            <w:r>
              <w:rPr>
                <w:rFonts w:ascii="Arial" w:eastAsia="Arial" w:hAnsi="Arial" w:cs="Arial"/>
                <w:b/>
                <w:color w:val="000000"/>
                <w:sz w:val="24"/>
                <w:szCs w:val="24"/>
              </w:rPr>
              <w:t>16%</w:t>
            </w:r>
          </w:p>
        </w:tc>
        <w:tc>
          <w:tcPr>
            <w:tcW w:w="1601" w:type="dxa"/>
            <w:vMerge/>
            <w:tcBorders>
              <w:right w:val="single" w:sz="6" w:space="0" w:color="000000"/>
            </w:tcBorders>
            <w:vAlign w:val="center"/>
          </w:tcPr>
          <w:p w14:paraId="4E75419E"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04DC220F" w14:textId="77777777">
        <w:trPr>
          <w:trHeight w:val="1151"/>
        </w:trPr>
        <w:tc>
          <w:tcPr>
            <w:tcW w:w="5221" w:type="dxa"/>
          </w:tcPr>
          <w:p w14:paraId="0C893450" w14:textId="77777777" w:rsidR="00B9186D" w:rsidRDefault="00000000">
            <w:pPr>
              <w:pBdr>
                <w:top w:val="nil"/>
                <w:left w:val="nil"/>
                <w:bottom w:val="nil"/>
                <w:right w:val="nil"/>
                <w:between w:val="nil"/>
              </w:pBdr>
              <w:spacing w:line="276" w:lineRule="auto"/>
              <w:ind w:left="112" w:right="90"/>
              <w:jc w:val="both"/>
              <w:rPr>
                <w:rFonts w:ascii="Arial" w:eastAsia="Arial" w:hAnsi="Arial" w:cs="Arial"/>
                <w:color w:val="000000"/>
                <w:sz w:val="24"/>
                <w:szCs w:val="24"/>
              </w:rPr>
            </w:pPr>
            <w:r>
              <w:rPr>
                <w:rFonts w:ascii="Arial" w:eastAsia="Arial" w:hAnsi="Arial" w:cs="Arial"/>
                <w:color w:val="000000"/>
                <w:sz w:val="24"/>
                <w:szCs w:val="24"/>
              </w:rPr>
              <w:t>f) Se han identificado las obligaciones informativas a Hacienda en relación con las operaciones efectuadas periódicamente.</w:t>
            </w:r>
          </w:p>
        </w:tc>
        <w:tc>
          <w:tcPr>
            <w:tcW w:w="1673" w:type="dxa"/>
          </w:tcPr>
          <w:p w14:paraId="06A888A1" w14:textId="77777777" w:rsidR="00B9186D" w:rsidRDefault="00B9186D">
            <w:pPr>
              <w:pBdr>
                <w:top w:val="nil"/>
                <w:left w:val="nil"/>
                <w:bottom w:val="nil"/>
                <w:right w:val="nil"/>
                <w:between w:val="nil"/>
              </w:pBdr>
              <w:spacing w:before="4"/>
              <w:rPr>
                <w:rFonts w:ascii="Arial" w:eastAsia="Arial" w:hAnsi="Arial" w:cs="Arial"/>
                <w:color w:val="000000"/>
                <w:sz w:val="27"/>
                <w:szCs w:val="27"/>
              </w:rPr>
            </w:pPr>
          </w:p>
          <w:p w14:paraId="0A8E385F" w14:textId="77777777" w:rsidR="00B9186D" w:rsidRDefault="00000000">
            <w:pPr>
              <w:pBdr>
                <w:top w:val="nil"/>
                <w:left w:val="nil"/>
                <w:bottom w:val="nil"/>
                <w:right w:val="nil"/>
                <w:between w:val="nil"/>
              </w:pBdr>
              <w:ind w:left="95" w:right="71"/>
              <w:jc w:val="center"/>
              <w:rPr>
                <w:rFonts w:ascii="Arial" w:eastAsia="Arial" w:hAnsi="Arial" w:cs="Arial"/>
                <w:b/>
                <w:color w:val="000000"/>
                <w:sz w:val="24"/>
                <w:szCs w:val="24"/>
              </w:rPr>
            </w:pPr>
            <w:r>
              <w:rPr>
                <w:rFonts w:ascii="Arial" w:eastAsia="Arial" w:hAnsi="Arial" w:cs="Arial"/>
                <w:b/>
                <w:color w:val="000000"/>
                <w:sz w:val="24"/>
                <w:szCs w:val="24"/>
              </w:rPr>
              <w:t>14%</w:t>
            </w:r>
          </w:p>
        </w:tc>
        <w:tc>
          <w:tcPr>
            <w:tcW w:w="1601" w:type="dxa"/>
            <w:vMerge/>
            <w:tcBorders>
              <w:right w:val="single" w:sz="6" w:space="0" w:color="000000"/>
            </w:tcBorders>
            <w:vAlign w:val="center"/>
          </w:tcPr>
          <w:p w14:paraId="0D154A9D"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2BDE8BF4" w14:textId="77777777">
        <w:trPr>
          <w:trHeight w:val="834"/>
        </w:trPr>
        <w:tc>
          <w:tcPr>
            <w:tcW w:w="5221" w:type="dxa"/>
          </w:tcPr>
          <w:p w14:paraId="0C1355B2" w14:textId="77777777" w:rsidR="00B9186D" w:rsidRDefault="00000000">
            <w:pPr>
              <w:pBdr>
                <w:top w:val="nil"/>
                <w:left w:val="nil"/>
                <w:bottom w:val="nil"/>
                <w:right w:val="nil"/>
                <w:between w:val="nil"/>
              </w:pBdr>
              <w:spacing w:line="276" w:lineRule="auto"/>
              <w:ind w:left="112" w:right="401"/>
              <w:rPr>
                <w:rFonts w:ascii="Arial" w:eastAsia="Arial" w:hAnsi="Arial" w:cs="Arial"/>
                <w:color w:val="000000"/>
                <w:sz w:val="24"/>
                <w:szCs w:val="24"/>
              </w:rPr>
            </w:pPr>
            <w:r>
              <w:rPr>
                <w:rFonts w:ascii="Arial" w:eastAsia="Arial" w:hAnsi="Arial" w:cs="Arial"/>
                <w:color w:val="000000"/>
                <w:sz w:val="24"/>
                <w:szCs w:val="24"/>
              </w:rPr>
              <w:t>g) Se ha reconocido la normativa sobre la conservación de documentos e información.</w:t>
            </w:r>
          </w:p>
        </w:tc>
        <w:tc>
          <w:tcPr>
            <w:tcW w:w="1673" w:type="dxa"/>
          </w:tcPr>
          <w:p w14:paraId="5CCB42A3" w14:textId="77777777" w:rsidR="00B9186D" w:rsidRDefault="00000000">
            <w:pPr>
              <w:pBdr>
                <w:top w:val="nil"/>
                <w:left w:val="nil"/>
                <w:bottom w:val="nil"/>
                <w:right w:val="nil"/>
                <w:between w:val="nil"/>
              </w:pBdr>
              <w:spacing w:before="156"/>
              <w:ind w:left="95" w:right="71"/>
              <w:jc w:val="center"/>
              <w:rPr>
                <w:rFonts w:ascii="Arial" w:eastAsia="Arial" w:hAnsi="Arial" w:cs="Arial"/>
                <w:b/>
                <w:color w:val="000000"/>
                <w:sz w:val="24"/>
                <w:szCs w:val="24"/>
              </w:rPr>
            </w:pPr>
            <w:r>
              <w:rPr>
                <w:rFonts w:ascii="Arial" w:eastAsia="Arial" w:hAnsi="Arial" w:cs="Arial"/>
                <w:b/>
                <w:color w:val="000000"/>
                <w:sz w:val="24"/>
                <w:szCs w:val="24"/>
              </w:rPr>
              <w:t>14%</w:t>
            </w:r>
          </w:p>
        </w:tc>
        <w:tc>
          <w:tcPr>
            <w:tcW w:w="1601" w:type="dxa"/>
            <w:vMerge/>
            <w:tcBorders>
              <w:right w:val="single" w:sz="6" w:space="0" w:color="000000"/>
            </w:tcBorders>
            <w:vAlign w:val="center"/>
          </w:tcPr>
          <w:p w14:paraId="7CC85129"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0A19575B" w14:textId="77777777">
        <w:trPr>
          <w:trHeight w:val="518"/>
        </w:trPr>
        <w:tc>
          <w:tcPr>
            <w:tcW w:w="5221" w:type="dxa"/>
            <w:shd w:val="clear" w:color="auto" w:fill="ACB8C8"/>
          </w:tcPr>
          <w:p w14:paraId="13ABE570" w14:textId="77777777" w:rsidR="00B9186D" w:rsidRDefault="00000000">
            <w:pPr>
              <w:pBdr>
                <w:top w:val="nil"/>
                <w:left w:val="nil"/>
                <w:bottom w:val="nil"/>
                <w:right w:val="nil"/>
                <w:between w:val="nil"/>
              </w:pBdr>
              <w:spacing w:line="269" w:lineRule="auto"/>
              <w:ind w:left="1046"/>
              <w:rPr>
                <w:rFonts w:ascii="Arial" w:eastAsia="Arial" w:hAnsi="Arial" w:cs="Arial"/>
                <w:b/>
                <w:color w:val="000000"/>
                <w:sz w:val="24"/>
                <w:szCs w:val="24"/>
              </w:rPr>
            </w:pPr>
            <w:r>
              <w:rPr>
                <w:rFonts w:ascii="Arial" w:eastAsia="Arial" w:hAnsi="Arial" w:cs="Arial"/>
                <w:b/>
                <w:color w:val="000000"/>
                <w:sz w:val="24"/>
                <w:szCs w:val="24"/>
              </w:rPr>
              <w:t>Resultado de Aprendizaje 4</w:t>
            </w:r>
          </w:p>
        </w:tc>
        <w:tc>
          <w:tcPr>
            <w:tcW w:w="3274" w:type="dxa"/>
            <w:gridSpan w:val="2"/>
            <w:tcBorders>
              <w:right w:val="single" w:sz="6" w:space="0" w:color="000000"/>
            </w:tcBorders>
            <w:shd w:val="clear" w:color="auto" w:fill="ACB8C8"/>
          </w:tcPr>
          <w:p w14:paraId="448DAC57" w14:textId="77777777" w:rsidR="00B9186D" w:rsidRDefault="00000000">
            <w:pPr>
              <w:pBdr>
                <w:top w:val="nil"/>
                <w:left w:val="nil"/>
                <w:bottom w:val="nil"/>
                <w:right w:val="nil"/>
                <w:between w:val="nil"/>
              </w:pBdr>
              <w:spacing w:line="269" w:lineRule="auto"/>
              <w:ind w:left="916"/>
              <w:rPr>
                <w:rFonts w:ascii="Arial" w:eastAsia="Arial" w:hAnsi="Arial" w:cs="Arial"/>
                <w:b/>
                <w:color w:val="000000"/>
                <w:sz w:val="24"/>
                <w:szCs w:val="24"/>
              </w:rPr>
            </w:pPr>
            <w:r>
              <w:rPr>
                <w:rFonts w:ascii="Arial" w:eastAsia="Arial" w:hAnsi="Arial" w:cs="Arial"/>
                <w:b/>
                <w:color w:val="000000"/>
                <w:sz w:val="24"/>
                <w:szCs w:val="24"/>
              </w:rPr>
              <w:t>Ponderación</w:t>
            </w:r>
          </w:p>
        </w:tc>
      </w:tr>
      <w:tr w:rsidR="00B9186D" w14:paraId="1F48CFBA" w14:textId="77777777">
        <w:trPr>
          <w:trHeight w:val="1098"/>
        </w:trPr>
        <w:tc>
          <w:tcPr>
            <w:tcW w:w="5221" w:type="dxa"/>
          </w:tcPr>
          <w:p w14:paraId="0938F80F" w14:textId="77777777" w:rsidR="00B9186D" w:rsidRDefault="00B9186D">
            <w:pPr>
              <w:pBdr>
                <w:top w:val="nil"/>
                <w:left w:val="nil"/>
                <w:bottom w:val="nil"/>
                <w:right w:val="nil"/>
                <w:between w:val="nil"/>
              </w:pBdr>
              <w:spacing w:before="4"/>
              <w:rPr>
                <w:rFonts w:ascii="Arial" w:eastAsia="Arial" w:hAnsi="Arial" w:cs="Arial"/>
                <w:color w:val="000000"/>
                <w:sz w:val="23"/>
                <w:szCs w:val="23"/>
              </w:rPr>
            </w:pPr>
          </w:p>
          <w:p w14:paraId="6990FB30" w14:textId="77777777" w:rsidR="00B9186D" w:rsidRDefault="00000000">
            <w:pPr>
              <w:pBdr>
                <w:top w:val="nil"/>
                <w:left w:val="nil"/>
                <w:bottom w:val="nil"/>
                <w:right w:val="nil"/>
                <w:between w:val="nil"/>
              </w:pBdr>
              <w:tabs>
                <w:tab w:val="left" w:pos="515"/>
                <w:tab w:val="left" w:pos="1706"/>
                <w:tab w:val="left" w:pos="3204"/>
                <w:tab w:val="left" w:pos="4980"/>
              </w:tabs>
              <w:ind w:left="112" w:right="94"/>
              <w:rPr>
                <w:rFonts w:ascii="Arial" w:eastAsia="Arial" w:hAnsi="Arial" w:cs="Arial"/>
                <w:b/>
                <w:color w:val="000000"/>
                <w:sz w:val="24"/>
                <w:szCs w:val="24"/>
              </w:rPr>
            </w:pPr>
            <w:r>
              <w:rPr>
                <w:rFonts w:ascii="Arial" w:eastAsia="Arial" w:hAnsi="Arial" w:cs="Arial"/>
                <w:b/>
                <w:color w:val="000000"/>
                <w:sz w:val="24"/>
                <w:szCs w:val="24"/>
              </w:rPr>
              <w:t>4.</w:t>
            </w:r>
            <w:r>
              <w:rPr>
                <w:rFonts w:ascii="Arial" w:eastAsia="Arial" w:hAnsi="Arial" w:cs="Arial"/>
                <w:b/>
                <w:color w:val="000000"/>
                <w:sz w:val="24"/>
                <w:szCs w:val="24"/>
              </w:rPr>
              <w:tab/>
              <w:t>Controla</w:t>
            </w:r>
            <w:r>
              <w:rPr>
                <w:rFonts w:ascii="Arial" w:eastAsia="Arial" w:hAnsi="Arial" w:cs="Arial"/>
                <w:b/>
                <w:color w:val="000000"/>
                <w:sz w:val="24"/>
                <w:szCs w:val="24"/>
              </w:rPr>
              <w:tab/>
              <w:t>existencias</w:t>
            </w:r>
            <w:r>
              <w:rPr>
                <w:rFonts w:ascii="Arial" w:eastAsia="Arial" w:hAnsi="Arial" w:cs="Arial"/>
                <w:b/>
                <w:color w:val="000000"/>
                <w:sz w:val="24"/>
                <w:szCs w:val="24"/>
              </w:rPr>
              <w:tab/>
              <w:t>reconociendo</w:t>
            </w:r>
            <w:r>
              <w:rPr>
                <w:rFonts w:ascii="Arial" w:eastAsia="Arial" w:hAnsi="Arial" w:cs="Arial"/>
                <w:b/>
                <w:color w:val="000000"/>
                <w:sz w:val="24"/>
                <w:szCs w:val="24"/>
              </w:rPr>
              <w:tab/>
              <w:t>y aplicando sistemas de gestión de almacén</w:t>
            </w:r>
          </w:p>
        </w:tc>
        <w:tc>
          <w:tcPr>
            <w:tcW w:w="3274" w:type="dxa"/>
            <w:gridSpan w:val="2"/>
            <w:tcBorders>
              <w:right w:val="single" w:sz="6" w:space="0" w:color="000000"/>
            </w:tcBorders>
          </w:tcPr>
          <w:p w14:paraId="7A0152ED" w14:textId="77777777" w:rsidR="00B9186D" w:rsidRDefault="00B9186D">
            <w:pPr>
              <w:pBdr>
                <w:top w:val="nil"/>
                <w:left w:val="nil"/>
                <w:bottom w:val="nil"/>
                <w:right w:val="nil"/>
                <w:between w:val="nil"/>
              </w:pBdr>
              <w:rPr>
                <w:rFonts w:ascii="Arial" w:eastAsia="Arial" w:hAnsi="Arial" w:cs="Arial"/>
                <w:color w:val="000000"/>
                <w:sz w:val="25"/>
                <w:szCs w:val="25"/>
              </w:rPr>
            </w:pPr>
          </w:p>
          <w:p w14:paraId="1FD73CEB" w14:textId="77777777" w:rsidR="00B9186D" w:rsidRDefault="00000000">
            <w:pPr>
              <w:pBdr>
                <w:top w:val="nil"/>
                <w:left w:val="nil"/>
                <w:bottom w:val="nil"/>
                <w:right w:val="nil"/>
                <w:between w:val="nil"/>
              </w:pBdr>
              <w:spacing w:before="1"/>
              <w:ind w:left="1385" w:right="1355"/>
              <w:jc w:val="center"/>
              <w:rPr>
                <w:rFonts w:ascii="Arial" w:eastAsia="Arial" w:hAnsi="Arial" w:cs="Arial"/>
                <w:b/>
                <w:color w:val="000000"/>
                <w:sz w:val="24"/>
                <w:szCs w:val="24"/>
              </w:rPr>
            </w:pPr>
            <w:r>
              <w:rPr>
                <w:rFonts w:ascii="Arial" w:eastAsia="Arial" w:hAnsi="Arial" w:cs="Arial"/>
                <w:b/>
                <w:color w:val="000000"/>
                <w:sz w:val="24"/>
                <w:szCs w:val="24"/>
              </w:rPr>
              <w:t>20%</w:t>
            </w:r>
          </w:p>
        </w:tc>
      </w:tr>
      <w:tr w:rsidR="00B9186D" w14:paraId="582366B7" w14:textId="77777777">
        <w:trPr>
          <w:trHeight w:val="1151"/>
        </w:trPr>
        <w:tc>
          <w:tcPr>
            <w:tcW w:w="5221" w:type="dxa"/>
            <w:shd w:val="clear" w:color="auto" w:fill="ACB8C8"/>
          </w:tcPr>
          <w:p w14:paraId="4755C991" w14:textId="77777777" w:rsidR="00B9186D" w:rsidRDefault="00B9186D">
            <w:pPr>
              <w:pBdr>
                <w:top w:val="nil"/>
                <w:left w:val="nil"/>
                <w:bottom w:val="nil"/>
                <w:right w:val="nil"/>
                <w:between w:val="nil"/>
              </w:pBdr>
              <w:spacing w:before="6"/>
              <w:rPr>
                <w:rFonts w:ascii="Arial" w:eastAsia="Arial" w:hAnsi="Arial" w:cs="Arial"/>
                <w:color w:val="000000"/>
                <w:sz w:val="27"/>
                <w:szCs w:val="27"/>
              </w:rPr>
            </w:pPr>
          </w:p>
          <w:p w14:paraId="4122A5F4" w14:textId="77777777" w:rsidR="00B9186D" w:rsidRDefault="00000000">
            <w:pPr>
              <w:pBdr>
                <w:top w:val="nil"/>
                <w:left w:val="nil"/>
                <w:bottom w:val="nil"/>
                <w:right w:val="nil"/>
                <w:between w:val="nil"/>
              </w:pBdr>
              <w:ind w:left="1281"/>
              <w:rPr>
                <w:rFonts w:ascii="Arial" w:eastAsia="Arial" w:hAnsi="Arial" w:cs="Arial"/>
                <w:b/>
                <w:color w:val="000000"/>
                <w:sz w:val="24"/>
                <w:szCs w:val="24"/>
              </w:rPr>
            </w:pPr>
            <w:r>
              <w:rPr>
                <w:rFonts w:ascii="Arial" w:eastAsia="Arial" w:hAnsi="Arial" w:cs="Arial"/>
                <w:b/>
                <w:color w:val="000000"/>
                <w:sz w:val="24"/>
                <w:szCs w:val="24"/>
              </w:rPr>
              <w:t>Criterios de Evaluación</w:t>
            </w:r>
          </w:p>
        </w:tc>
        <w:tc>
          <w:tcPr>
            <w:tcW w:w="1673" w:type="dxa"/>
            <w:shd w:val="clear" w:color="auto" w:fill="ACB8C8"/>
          </w:tcPr>
          <w:p w14:paraId="69455928" w14:textId="77777777" w:rsidR="00B9186D" w:rsidRDefault="00B9186D">
            <w:pPr>
              <w:pBdr>
                <w:top w:val="nil"/>
                <w:left w:val="nil"/>
                <w:bottom w:val="nil"/>
                <w:right w:val="nil"/>
                <w:between w:val="nil"/>
              </w:pBdr>
              <w:spacing w:before="6"/>
              <w:rPr>
                <w:rFonts w:ascii="Arial" w:eastAsia="Arial" w:hAnsi="Arial" w:cs="Arial"/>
                <w:color w:val="000000"/>
                <w:sz w:val="27"/>
                <w:szCs w:val="27"/>
              </w:rPr>
            </w:pPr>
          </w:p>
          <w:p w14:paraId="247A335E" w14:textId="77777777" w:rsidR="00B9186D" w:rsidRDefault="00000000">
            <w:pPr>
              <w:pBdr>
                <w:top w:val="nil"/>
                <w:left w:val="nil"/>
                <w:bottom w:val="nil"/>
                <w:right w:val="nil"/>
                <w:between w:val="nil"/>
              </w:pBdr>
              <w:ind w:left="95" w:right="73"/>
              <w:jc w:val="center"/>
              <w:rPr>
                <w:rFonts w:ascii="Arial" w:eastAsia="Arial" w:hAnsi="Arial" w:cs="Arial"/>
                <w:b/>
                <w:color w:val="000000"/>
                <w:sz w:val="24"/>
                <w:szCs w:val="24"/>
              </w:rPr>
            </w:pPr>
            <w:r>
              <w:rPr>
                <w:rFonts w:ascii="Arial" w:eastAsia="Arial" w:hAnsi="Arial" w:cs="Arial"/>
                <w:b/>
                <w:color w:val="000000"/>
                <w:sz w:val="24"/>
                <w:szCs w:val="24"/>
              </w:rPr>
              <w:t>Ponderación</w:t>
            </w:r>
          </w:p>
        </w:tc>
        <w:tc>
          <w:tcPr>
            <w:tcW w:w="1601" w:type="dxa"/>
            <w:tcBorders>
              <w:right w:val="single" w:sz="6" w:space="0" w:color="000000"/>
            </w:tcBorders>
            <w:shd w:val="clear" w:color="auto" w:fill="ACB8C8"/>
          </w:tcPr>
          <w:p w14:paraId="7F115CD5" w14:textId="77777777" w:rsidR="00B9186D" w:rsidRDefault="00000000">
            <w:pPr>
              <w:pBdr>
                <w:top w:val="nil"/>
                <w:left w:val="nil"/>
                <w:bottom w:val="nil"/>
                <w:right w:val="nil"/>
                <w:between w:val="nil"/>
              </w:pBdr>
              <w:spacing w:before="2" w:line="276" w:lineRule="auto"/>
              <w:ind w:left="112" w:right="85"/>
              <w:jc w:val="center"/>
              <w:rPr>
                <w:rFonts w:ascii="Arial" w:eastAsia="Arial" w:hAnsi="Arial" w:cs="Arial"/>
                <w:b/>
                <w:color w:val="000000"/>
                <w:sz w:val="24"/>
                <w:szCs w:val="24"/>
              </w:rPr>
            </w:pPr>
            <w:r>
              <w:rPr>
                <w:rFonts w:ascii="Arial" w:eastAsia="Arial" w:hAnsi="Arial" w:cs="Arial"/>
                <w:b/>
                <w:color w:val="000000"/>
                <w:sz w:val="24"/>
                <w:szCs w:val="24"/>
              </w:rPr>
              <w:t>Instrumento de Evaluación</w:t>
            </w:r>
          </w:p>
        </w:tc>
      </w:tr>
      <w:tr w:rsidR="00B9186D" w14:paraId="558451A1" w14:textId="77777777">
        <w:trPr>
          <w:trHeight w:val="1152"/>
        </w:trPr>
        <w:tc>
          <w:tcPr>
            <w:tcW w:w="5221" w:type="dxa"/>
          </w:tcPr>
          <w:p w14:paraId="612866C0" w14:textId="77777777" w:rsidR="00B9186D" w:rsidRDefault="00000000">
            <w:pPr>
              <w:pBdr>
                <w:top w:val="nil"/>
                <w:left w:val="nil"/>
                <w:bottom w:val="nil"/>
                <w:right w:val="nil"/>
                <w:between w:val="nil"/>
              </w:pBdr>
              <w:spacing w:line="276" w:lineRule="auto"/>
              <w:ind w:left="112" w:right="91"/>
              <w:jc w:val="both"/>
              <w:rPr>
                <w:rFonts w:ascii="Arial" w:eastAsia="Arial" w:hAnsi="Arial" w:cs="Arial"/>
                <w:color w:val="000000"/>
                <w:sz w:val="24"/>
                <w:szCs w:val="24"/>
              </w:rPr>
            </w:pPr>
            <w:r>
              <w:rPr>
                <w:rFonts w:ascii="Arial" w:eastAsia="Arial" w:hAnsi="Arial" w:cs="Arial"/>
                <w:color w:val="000000"/>
                <w:sz w:val="24"/>
                <w:szCs w:val="24"/>
              </w:rPr>
              <w:t>a) Se han clasificado los diferentes tipos de existencias habituales en empresas de producción, comerciales y de servicios.</w:t>
            </w:r>
          </w:p>
        </w:tc>
        <w:tc>
          <w:tcPr>
            <w:tcW w:w="1673" w:type="dxa"/>
          </w:tcPr>
          <w:p w14:paraId="65FABFA5" w14:textId="77777777" w:rsidR="00B9186D" w:rsidRDefault="00B9186D">
            <w:pPr>
              <w:pBdr>
                <w:top w:val="nil"/>
                <w:left w:val="nil"/>
                <w:bottom w:val="nil"/>
                <w:right w:val="nil"/>
                <w:between w:val="nil"/>
              </w:pBdr>
              <w:spacing w:before="4"/>
              <w:rPr>
                <w:rFonts w:ascii="Arial" w:eastAsia="Arial" w:hAnsi="Arial" w:cs="Arial"/>
                <w:color w:val="000000"/>
                <w:sz w:val="27"/>
                <w:szCs w:val="27"/>
              </w:rPr>
            </w:pPr>
          </w:p>
          <w:p w14:paraId="5F970C5C" w14:textId="77777777" w:rsidR="00B9186D" w:rsidRDefault="00000000">
            <w:pPr>
              <w:pBdr>
                <w:top w:val="nil"/>
                <w:left w:val="nil"/>
                <w:bottom w:val="nil"/>
                <w:right w:val="nil"/>
                <w:between w:val="nil"/>
              </w:pBdr>
              <w:ind w:left="95" w:right="71"/>
              <w:jc w:val="center"/>
              <w:rPr>
                <w:rFonts w:ascii="Arial" w:eastAsia="Arial" w:hAnsi="Arial" w:cs="Arial"/>
                <w:b/>
                <w:color w:val="000000"/>
                <w:sz w:val="24"/>
                <w:szCs w:val="24"/>
              </w:rPr>
            </w:pPr>
            <w:r>
              <w:rPr>
                <w:rFonts w:ascii="Arial" w:eastAsia="Arial" w:hAnsi="Arial" w:cs="Arial"/>
                <w:b/>
                <w:color w:val="000000"/>
                <w:sz w:val="24"/>
                <w:szCs w:val="24"/>
              </w:rPr>
              <w:t>11%</w:t>
            </w:r>
          </w:p>
        </w:tc>
        <w:tc>
          <w:tcPr>
            <w:tcW w:w="1601" w:type="dxa"/>
            <w:vMerge w:val="restart"/>
            <w:tcBorders>
              <w:right w:val="single" w:sz="6" w:space="0" w:color="000000"/>
            </w:tcBorders>
            <w:vAlign w:val="center"/>
          </w:tcPr>
          <w:p w14:paraId="40C20315" w14:textId="77777777" w:rsidR="00B9186D" w:rsidRDefault="00B9186D">
            <w:pPr>
              <w:pBdr>
                <w:top w:val="nil"/>
                <w:left w:val="nil"/>
                <w:bottom w:val="nil"/>
                <w:right w:val="nil"/>
                <w:between w:val="nil"/>
              </w:pBdr>
              <w:jc w:val="center"/>
              <w:rPr>
                <w:rFonts w:ascii="Arial" w:eastAsia="Arial" w:hAnsi="Arial" w:cs="Arial"/>
                <w:color w:val="000000"/>
                <w:sz w:val="26"/>
                <w:szCs w:val="26"/>
              </w:rPr>
            </w:pPr>
          </w:p>
          <w:p w14:paraId="6DFD186A" w14:textId="77777777" w:rsidR="00B9186D" w:rsidRDefault="00B9186D">
            <w:pPr>
              <w:pBdr>
                <w:top w:val="nil"/>
                <w:left w:val="nil"/>
                <w:bottom w:val="nil"/>
                <w:right w:val="nil"/>
                <w:between w:val="nil"/>
              </w:pBdr>
              <w:jc w:val="center"/>
              <w:rPr>
                <w:rFonts w:ascii="Arial" w:eastAsia="Arial" w:hAnsi="Arial" w:cs="Arial"/>
                <w:color w:val="000000"/>
                <w:sz w:val="26"/>
                <w:szCs w:val="26"/>
              </w:rPr>
            </w:pPr>
          </w:p>
          <w:p w14:paraId="219E87E8" w14:textId="77777777" w:rsidR="00B9186D" w:rsidRDefault="00B9186D">
            <w:pPr>
              <w:pBdr>
                <w:top w:val="nil"/>
                <w:left w:val="nil"/>
                <w:bottom w:val="nil"/>
                <w:right w:val="nil"/>
                <w:between w:val="nil"/>
              </w:pBdr>
              <w:jc w:val="center"/>
              <w:rPr>
                <w:rFonts w:ascii="Arial" w:eastAsia="Arial" w:hAnsi="Arial" w:cs="Arial"/>
                <w:color w:val="000000"/>
                <w:sz w:val="26"/>
                <w:szCs w:val="26"/>
              </w:rPr>
            </w:pPr>
          </w:p>
          <w:p w14:paraId="59D08A40" w14:textId="77777777" w:rsidR="00B9186D" w:rsidRDefault="00B9186D">
            <w:pPr>
              <w:pBdr>
                <w:top w:val="nil"/>
                <w:left w:val="nil"/>
                <w:bottom w:val="nil"/>
                <w:right w:val="nil"/>
                <w:between w:val="nil"/>
              </w:pBdr>
              <w:jc w:val="center"/>
              <w:rPr>
                <w:rFonts w:ascii="Arial" w:eastAsia="Arial" w:hAnsi="Arial" w:cs="Arial"/>
                <w:color w:val="000000"/>
                <w:sz w:val="26"/>
                <w:szCs w:val="26"/>
              </w:rPr>
            </w:pPr>
          </w:p>
          <w:p w14:paraId="30549138" w14:textId="77777777" w:rsidR="00B9186D" w:rsidRDefault="00B9186D">
            <w:pPr>
              <w:pBdr>
                <w:top w:val="nil"/>
                <w:left w:val="nil"/>
                <w:bottom w:val="nil"/>
                <w:right w:val="nil"/>
                <w:between w:val="nil"/>
              </w:pBdr>
              <w:spacing w:before="9"/>
              <w:jc w:val="center"/>
              <w:rPr>
                <w:rFonts w:ascii="Arial" w:eastAsia="Arial" w:hAnsi="Arial" w:cs="Arial"/>
                <w:color w:val="000000"/>
                <w:sz w:val="33"/>
                <w:szCs w:val="33"/>
              </w:rPr>
            </w:pPr>
          </w:p>
          <w:p w14:paraId="3753CE43" w14:textId="77777777" w:rsidR="00B9186D" w:rsidRDefault="00000000">
            <w:pPr>
              <w:pBdr>
                <w:top w:val="nil"/>
                <w:left w:val="nil"/>
                <w:bottom w:val="nil"/>
                <w:right w:val="nil"/>
                <w:between w:val="nil"/>
              </w:pBdr>
              <w:spacing w:line="276" w:lineRule="auto"/>
              <w:ind w:left="112" w:right="118"/>
              <w:jc w:val="center"/>
              <w:rPr>
                <w:rFonts w:ascii="Arial" w:eastAsia="Arial" w:hAnsi="Arial" w:cs="Arial"/>
                <w:color w:val="000000"/>
                <w:sz w:val="24"/>
                <w:szCs w:val="24"/>
              </w:rPr>
            </w:pPr>
            <w:r>
              <w:rPr>
                <w:rFonts w:ascii="Arial" w:eastAsia="Arial" w:hAnsi="Arial" w:cs="Arial"/>
                <w:color w:val="000000"/>
                <w:sz w:val="24"/>
                <w:szCs w:val="24"/>
              </w:rPr>
              <w:t>Prueba escrita</w:t>
            </w:r>
          </w:p>
          <w:p w14:paraId="251CADAB" w14:textId="77777777" w:rsidR="00B9186D" w:rsidRDefault="00000000">
            <w:pPr>
              <w:pBdr>
                <w:top w:val="nil"/>
                <w:left w:val="nil"/>
                <w:bottom w:val="nil"/>
                <w:right w:val="nil"/>
                <w:between w:val="nil"/>
              </w:pBdr>
              <w:spacing w:before="201" w:line="276" w:lineRule="auto"/>
              <w:ind w:left="112" w:right="229"/>
              <w:jc w:val="center"/>
              <w:rPr>
                <w:rFonts w:ascii="Arial" w:eastAsia="Arial" w:hAnsi="Arial" w:cs="Arial"/>
                <w:color w:val="000000"/>
                <w:sz w:val="24"/>
                <w:szCs w:val="24"/>
              </w:rPr>
            </w:pPr>
            <w:r>
              <w:rPr>
                <w:rFonts w:ascii="Arial" w:eastAsia="Arial" w:hAnsi="Arial" w:cs="Arial"/>
                <w:color w:val="000000"/>
                <w:sz w:val="24"/>
                <w:szCs w:val="24"/>
              </w:rPr>
              <w:t>Actividades clase/casa</w:t>
            </w:r>
          </w:p>
          <w:p w14:paraId="583F3DFB" w14:textId="77777777" w:rsidR="00B9186D" w:rsidRDefault="00000000">
            <w:pPr>
              <w:pBdr>
                <w:top w:val="nil"/>
                <w:left w:val="nil"/>
                <w:bottom w:val="nil"/>
                <w:right w:val="nil"/>
                <w:between w:val="nil"/>
              </w:pBdr>
              <w:spacing w:before="200" w:line="276" w:lineRule="auto"/>
              <w:ind w:left="112"/>
              <w:jc w:val="center"/>
              <w:rPr>
                <w:rFonts w:ascii="Arial" w:eastAsia="Arial" w:hAnsi="Arial" w:cs="Arial"/>
                <w:color w:val="000000"/>
                <w:sz w:val="24"/>
                <w:szCs w:val="24"/>
              </w:rPr>
            </w:pPr>
            <w:r>
              <w:rPr>
                <w:rFonts w:ascii="Arial" w:eastAsia="Arial" w:hAnsi="Arial" w:cs="Arial"/>
                <w:color w:val="000000"/>
                <w:sz w:val="24"/>
                <w:szCs w:val="24"/>
              </w:rPr>
              <w:t>Prueba práctica</w:t>
            </w:r>
          </w:p>
          <w:p w14:paraId="0D399D41" w14:textId="77777777" w:rsidR="00B9186D" w:rsidRDefault="00B9186D">
            <w:pPr>
              <w:pBdr>
                <w:top w:val="nil"/>
                <w:left w:val="nil"/>
                <w:bottom w:val="nil"/>
                <w:right w:val="nil"/>
                <w:between w:val="nil"/>
              </w:pBdr>
              <w:spacing w:line="276" w:lineRule="auto"/>
              <w:ind w:left="112" w:right="95"/>
              <w:jc w:val="center"/>
              <w:rPr>
                <w:rFonts w:ascii="Arial" w:eastAsia="Arial" w:hAnsi="Arial" w:cs="Arial"/>
                <w:color w:val="000000"/>
                <w:sz w:val="24"/>
                <w:szCs w:val="24"/>
              </w:rPr>
            </w:pPr>
          </w:p>
          <w:p w14:paraId="76527CA2" w14:textId="77777777" w:rsidR="00B9186D" w:rsidRDefault="00000000">
            <w:pPr>
              <w:pBdr>
                <w:top w:val="nil"/>
                <w:left w:val="nil"/>
                <w:bottom w:val="nil"/>
                <w:right w:val="nil"/>
                <w:between w:val="nil"/>
              </w:pBdr>
              <w:spacing w:line="276" w:lineRule="auto"/>
              <w:ind w:left="112" w:right="95"/>
              <w:jc w:val="center"/>
              <w:rPr>
                <w:rFonts w:ascii="Arial" w:eastAsia="Arial" w:hAnsi="Arial" w:cs="Arial"/>
                <w:color w:val="000000"/>
                <w:sz w:val="24"/>
                <w:szCs w:val="24"/>
              </w:rPr>
            </w:pPr>
            <w:r>
              <w:rPr>
                <w:rFonts w:ascii="Arial" w:eastAsia="Arial" w:hAnsi="Arial" w:cs="Arial"/>
                <w:color w:val="000000"/>
                <w:sz w:val="24"/>
                <w:szCs w:val="24"/>
              </w:rPr>
              <w:t>Actitud en el trabajo</w:t>
            </w:r>
          </w:p>
        </w:tc>
      </w:tr>
      <w:tr w:rsidR="00B9186D" w14:paraId="6996C31D" w14:textId="77777777">
        <w:trPr>
          <w:trHeight w:val="834"/>
        </w:trPr>
        <w:tc>
          <w:tcPr>
            <w:tcW w:w="5221" w:type="dxa"/>
          </w:tcPr>
          <w:p w14:paraId="503C7437" w14:textId="77777777" w:rsidR="00B9186D" w:rsidRDefault="00000000">
            <w:pPr>
              <w:pBdr>
                <w:top w:val="nil"/>
                <w:left w:val="nil"/>
                <w:bottom w:val="nil"/>
                <w:right w:val="nil"/>
                <w:between w:val="nil"/>
              </w:pBdr>
              <w:spacing w:before="2" w:line="276" w:lineRule="auto"/>
              <w:ind w:left="112" w:right="108"/>
              <w:rPr>
                <w:rFonts w:ascii="Arial" w:eastAsia="Arial" w:hAnsi="Arial" w:cs="Arial"/>
                <w:color w:val="000000"/>
                <w:sz w:val="24"/>
                <w:szCs w:val="24"/>
              </w:rPr>
            </w:pPr>
            <w:r>
              <w:rPr>
                <w:rFonts w:ascii="Arial" w:eastAsia="Arial" w:hAnsi="Arial" w:cs="Arial"/>
                <w:color w:val="000000"/>
                <w:sz w:val="24"/>
                <w:szCs w:val="24"/>
              </w:rPr>
              <w:t>b) Se han diferenciado los tipos de embalajes y envases que se utilizan.</w:t>
            </w:r>
          </w:p>
        </w:tc>
        <w:tc>
          <w:tcPr>
            <w:tcW w:w="1673" w:type="dxa"/>
          </w:tcPr>
          <w:p w14:paraId="3A433CF2" w14:textId="77777777" w:rsidR="00B9186D" w:rsidRDefault="00000000">
            <w:pPr>
              <w:pBdr>
                <w:top w:val="nil"/>
                <w:left w:val="nil"/>
                <w:bottom w:val="nil"/>
                <w:right w:val="nil"/>
                <w:between w:val="nil"/>
              </w:pBdr>
              <w:spacing w:before="158"/>
              <w:ind w:left="95" w:right="71"/>
              <w:jc w:val="center"/>
              <w:rPr>
                <w:rFonts w:ascii="Arial" w:eastAsia="Arial" w:hAnsi="Arial" w:cs="Arial"/>
                <w:b/>
                <w:color w:val="000000"/>
                <w:sz w:val="24"/>
                <w:szCs w:val="24"/>
              </w:rPr>
            </w:pPr>
            <w:r>
              <w:rPr>
                <w:rFonts w:ascii="Arial" w:eastAsia="Arial" w:hAnsi="Arial" w:cs="Arial"/>
                <w:b/>
                <w:color w:val="000000"/>
                <w:sz w:val="24"/>
                <w:szCs w:val="24"/>
              </w:rPr>
              <w:t>11%</w:t>
            </w:r>
          </w:p>
        </w:tc>
        <w:tc>
          <w:tcPr>
            <w:tcW w:w="1601" w:type="dxa"/>
            <w:vMerge/>
            <w:tcBorders>
              <w:right w:val="single" w:sz="6" w:space="0" w:color="000000"/>
            </w:tcBorders>
            <w:vAlign w:val="center"/>
          </w:tcPr>
          <w:p w14:paraId="4085D705"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51D5057A" w14:textId="77777777">
        <w:trPr>
          <w:trHeight w:val="1468"/>
        </w:trPr>
        <w:tc>
          <w:tcPr>
            <w:tcW w:w="5221" w:type="dxa"/>
          </w:tcPr>
          <w:p w14:paraId="57C829BE" w14:textId="77777777" w:rsidR="00B9186D" w:rsidRDefault="00000000">
            <w:pPr>
              <w:pBdr>
                <w:top w:val="nil"/>
                <w:left w:val="nil"/>
                <w:bottom w:val="nil"/>
                <w:right w:val="nil"/>
                <w:between w:val="nil"/>
              </w:pBdr>
              <w:tabs>
                <w:tab w:val="left" w:pos="2726"/>
                <w:tab w:val="left" w:pos="4011"/>
              </w:tabs>
              <w:spacing w:line="276" w:lineRule="auto"/>
              <w:ind w:left="112" w:right="90"/>
              <w:jc w:val="both"/>
              <w:rPr>
                <w:rFonts w:ascii="Arial" w:eastAsia="Arial" w:hAnsi="Arial" w:cs="Arial"/>
                <w:color w:val="000000"/>
                <w:sz w:val="24"/>
                <w:szCs w:val="24"/>
              </w:rPr>
            </w:pPr>
            <w:r>
              <w:rPr>
                <w:rFonts w:ascii="Arial" w:eastAsia="Arial" w:hAnsi="Arial" w:cs="Arial"/>
                <w:color w:val="000000"/>
                <w:sz w:val="24"/>
                <w:szCs w:val="24"/>
              </w:rPr>
              <w:t>c) Se han descrito los procedimientos administrativos</w:t>
            </w:r>
            <w:r>
              <w:rPr>
                <w:rFonts w:ascii="Arial" w:eastAsia="Arial" w:hAnsi="Arial" w:cs="Arial"/>
                <w:color w:val="000000"/>
                <w:sz w:val="24"/>
                <w:szCs w:val="24"/>
              </w:rPr>
              <w:tab/>
              <w:t>de</w:t>
            </w:r>
            <w:r>
              <w:rPr>
                <w:rFonts w:ascii="Arial" w:eastAsia="Arial" w:hAnsi="Arial" w:cs="Arial"/>
                <w:color w:val="000000"/>
                <w:sz w:val="24"/>
                <w:szCs w:val="24"/>
              </w:rPr>
              <w:tab/>
              <w:t>recepción, Almacenamiento, distribución interna y expedición de existencias.</w:t>
            </w:r>
          </w:p>
        </w:tc>
        <w:tc>
          <w:tcPr>
            <w:tcW w:w="1673" w:type="dxa"/>
          </w:tcPr>
          <w:p w14:paraId="34F641AE" w14:textId="77777777" w:rsidR="00B9186D" w:rsidRDefault="00B9186D">
            <w:pPr>
              <w:pBdr>
                <w:top w:val="nil"/>
                <w:left w:val="nil"/>
                <w:bottom w:val="nil"/>
                <w:right w:val="nil"/>
                <w:between w:val="nil"/>
              </w:pBdr>
              <w:rPr>
                <w:rFonts w:ascii="Arial" w:eastAsia="Arial" w:hAnsi="Arial" w:cs="Arial"/>
                <w:color w:val="000000"/>
                <w:sz w:val="26"/>
                <w:szCs w:val="26"/>
              </w:rPr>
            </w:pPr>
          </w:p>
          <w:p w14:paraId="66427A03" w14:textId="77777777" w:rsidR="00B9186D" w:rsidRDefault="00000000">
            <w:pPr>
              <w:pBdr>
                <w:top w:val="nil"/>
                <w:left w:val="nil"/>
                <w:bottom w:val="nil"/>
                <w:right w:val="nil"/>
                <w:between w:val="nil"/>
              </w:pBdr>
              <w:spacing w:before="176"/>
              <w:ind w:left="95" w:right="71"/>
              <w:jc w:val="center"/>
              <w:rPr>
                <w:rFonts w:ascii="Arial" w:eastAsia="Arial" w:hAnsi="Arial" w:cs="Arial"/>
                <w:b/>
                <w:color w:val="000000"/>
                <w:sz w:val="24"/>
                <w:szCs w:val="24"/>
              </w:rPr>
            </w:pPr>
            <w:r>
              <w:rPr>
                <w:rFonts w:ascii="Arial" w:eastAsia="Arial" w:hAnsi="Arial" w:cs="Arial"/>
                <w:b/>
                <w:color w:val="000000"/>
                <w:sz w:val="24"/>
                <w:szCs w:val="24"/>
              </w:rPr>
              <w:t>11%</w:t>
            </w:r>
          </w:p>
        </w:tc>
        <w:tc>
          <w:tcPr>
            <w:tcW w:w="1601" w:type="dxa"/>
            <w:vMerge/>
            <w:tcBorders>
              <w:right w:val="single" w:sz="6" w:space="0" w:color="000000"/>
            </w:tcBorders>
            <w:vAlign w:val="center"/>
          </w:tcPr>
          <w:p w14:paraId="1F4FC213"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10AB5FD3" w14:textId="77777777">
        <w:trPr>
          <w:trHeight w:val="636"/>
        </w:trPr>
        <w:tc>
          <w:tcPr>
            <w:tcW w:w="5221" w:type="dxa"/>
          </w:tcPr>
          <w:p w14:paraId="74400A76" w14:textId="77777777" w:rsidR="00B9186D" w:rsidRDefault="00000000">
            <w:pPr>
              <w:pBdr>
                <w:top w:val="nil"/>
                <w:left w:val="nil"/>
                <w:bottom w:val="nil"/>
                <w:right w:val="nil"/>
                <w:between w:val="nil"/>
              </w:pBdr>
              <w:ind w:left="112"/>
              <w:rPr>
                <w:rFonts w:ascii="Arial" w:eastAsia="Arial" w:hAnsi="Arial" w:cs="Arial"/>
                <w:color w:val="000000"/>
                <w:sz w:val="24"/>
                <w:szCs w:val="24"/>
              </w:rPr>
            </w:pPr>
            <w:r>
              <w:rPr>
                <w:rFonts w:ascii="Arial" w:eastAsia="Arial" w:hAnsi="Arial" w:cs="Arial"/>
                <w:color w:val="000000"/>
                <w:sz w:val="24"/>
                <w:szCs w:val="24"/>
              </w:rPr>
              <w:t>d) Se han calculado los precios unitarios de</w:t>
            </w:r>
          </w:p>
          <w:p w14:paraId="57DE3558" w14:textId="77777777" w:rsidR="00B9186D" w:rsidRDefault="00000000">
            <w:pPr>
              <w:pBdr>
                <w:top w:val="nil"/>
                <w:left w:val="nil"/>
                <w:bottom w:val="nil"/>
                <w:right w:val="nil"/>
                <w:between w:val="nil"/>
              </w:pBdr>
              <w:spacing w:before="41"/>
              <w:ind w:left="112"/>
              <w:rPr>
                <w:rFonts w:ascii="Arial" w:eastAsia="Arial" w:hAnsi="Arial" w:cs="Arial"/>
                <w:color w:val="000000"/>
                <w:sz w:val="24"/>
                <w:szCs w:val="24"/>
              </w:rPr>
            </w:pPr>
            <w:r>
              <w:rPr>
                <w:rFonts w:ascii="Arial" w:eastAsia="Arial" w:hAnsi="Arial" w:cs="Arial"/>
                <w:color w:val="000000"/>
                <w:sz w:val="24"/>
                <w:szCs w:val="24"/>
              </w:rPr>
              <w:t>coste de las existencias, teniendo en cuenta</w:t>
            </w:r>
          </w:p>
        </w:tc>
        <w:tc>
          <w:tcPr>
            <w:tcW w:w="1673" w:type="dxa"/>
          </w:tcPr>
          <w:p w14:paraId="02B16124" w14:textId="77777777" w:rsidR="00B9186D" w:rsidRDefault="00000000">
            <w:pPr>
              <w:pBdr>
                <w:top w:val="nil"/>
                <w:left w:val="nil"/>
                <w:bottom w:val="nil"/>
                <w:right w:val="nil"/>
                <w:between w:val="nil"/>
              </w:pBdr>
              <w:spacing w:before="58"/>
              <w:ind w:left="95" w:right="71"/>
              <w:jc w:val="center"/>
              <w:rPr>
                <w:rFonts w:ascii="Arial" w:eastAsia="Arial" w:hAnsi="Arial" w:cs="Arial"/>
                <w:b/>
                <w:color w:val="000000"/>
                <w:sz w:val="24"/>
                <w:szCs w:val="24"/>
              </w:rPr>
            </w:pPr>
            <w:r>
              <w:rPr>
                <w:rFonts w:ascii="Arial" w:eastAsia="Arial" w:hAnsi="Arial" w:cs="Arial"/>
                <w:b/>
                <w:color w:val="000000"/>
                <w:sz w:val="24"/>
                <w:szCs w:val="24"/>
              </w:rPr>
              <w:t>11%</w:t>
            </w:r>
          </w:p>
        </w:tc>
        <w:tc>
          <w:tcPr>
            <w:tcW w:w="1601" w:type="dxa"/>
            <w:vMerge/>
            <w:tcBorders>
              <w:right w:val="single" w:sz="6" w:space="0" w:color="000000"/>
            </w:tcBorders>
            <w:vAlign w:val="center"/>
          </w:tcPr>
          <w:p w14:paraId="69E85254"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082262BE" w14:textId="77777777">
        <w:trPr>
          <w:trHeight w:val="518"/>
        </w:trPr>
        <w:tc>
          <w:tcPr>
            <w:tcW w:w="5221" w:type="dxa"/>
          </w:tcPr>
          <w:p w14:paraId="1987DD13" w14:textId="77777777" w:rsidR="00B9186D" w:rsidRDefault="00000000">
            <w:pPr>
              <w:pBdr>
                <w:top w:val="nil"/>
                <w:left w:val="nil"/>
                <w:bottom w:val="nil"/>
                <w:right w:val="nil"/>
                <w:between w:val="nil"/>
              </w:pBdr>
              <w:ind w:left="112"/>
              <w:rPr>
                <w:rFonts w:ascii="Arial" w:eastAsia="Arial" w:hAnsi="Arial" w:cs="Arial"/>
                <w:color w:val="000000"/>
                <w:sz w:val="24"/>
                <w:szCs w:val="24"/>
              </w:rPr>
            </w:pPr>
            <w:r>
              <w:rPr>
                <w:rFonts w:ascii="Arial" w:eastAsia="Arial" w:hAnsi="Arial" w:cs="Arial"/>
                <w:color w:val="000000"/>
                <w:sz w:val="24"/>
                <w:szCs w:val="24"/>
              </w:rPr>
              <w:t>los gastos correspondientes.</w:t>
            </w:r>
          </w:p>
        </w:tc>
        <w:tc>
          <w:tcPr>
            <w:tcW w:w="1673" w:type="dxa"/>
          </w:tcPr>
          <w:p w14:paraId="0C38D6F4" w14:textId="77777777" w:rsidR="00B9186D" w:rsidRDefault="00B9186D">
            <w:pPr>
              <w:pBdr>
                <w:top w:val="nil"/>
                <w:left w:val="nil"/>
                <w:bottom w:val="nil"/>
                <w:right w:val="nil"/>
                <w:between w:val="nil"/>
              </w:pBdr>
              <w:rPr>
                <w:rFonts w:ascii="Times New Roman" w:eastAsia="Times New Roman" w:hAnsi="Times New Roman" w:cs="Times New Roman"/>
                <w:color w:val="000000"/>
                <w:sz w:val="24"/>
                <w:szCs w:val="24"/>
              </w:rPr>
            </w:pPr>
          </w:p>
        </w:tc>
        <w:tc>
          <w:tcPr>
            <w:tcW w:w="1601" w:type="dxa"/>
            <w:vMerge/>
            <w:tcBorders>
              <w:right w:val="single" w:sz="6" w:space="0" w:color="000000"/>
            </w:tcBorders>
            <w:vAlign w:val="center"/>
          </w:tcPr>
          <w:p w14:paraId="7B9B1931" w14:textId="77777777" w:rsidR="00B9186D" w:rsidRDefault="00B9186D">
            <w:pPr>
              <w:pBdr>
                <w:top w:val="nil"/>
                <w:left w:val="nil"/>
                <w:bottom w:val="nil"/>
                <w:right w:val="nil"/>
                <w:between w:val="nil"/>
              </w:pBdr>
              <w:spacing w:line="276" w:lineRule="auto"/>
              <w:rPr>
                <w:rFonts w:ascii="Times New Roman" w:eastAsia="Times New Roman" w:hAnsi="Times New Roman" w:cs="Times New Roman"/>
                <w:color w:val="000000"/>
                <w:sz w:val="24"/>
                <w:szCs w:val="24"/>
              </w:rPr>
            </w:pPr>
          </w:p>
        </w:tc>
      </w:tr>
      <w:tr w:rsidR="00B9186D" w14:paraId="51701271" w14:textId="77777777">
        <w:trPr>
          <w:trHeight w:val="834"/>
        </w:trPr>
        <w:tc>
          <w:tcPr>
            <w:tcW w:w="5221" w:type="dxa"/>
          </w:tcPr>
          <w:p w14:paraId="2A32C2E7" w14:textId="77777777" w:rsidR="00B9186D" w:rsidRDefault="00000000">
            <w:pPr>
              <w:pBdr>
                <w:top w:val="nil"/>
                <w:left w:val="nil"/>
                <w:bottom w:val="nil"/>
                <w:right w:val="nil"/>
                <w:between w:val="nil"/>
              </w:pBdr>
              <w:spacing w:line="278" w:lineRule="auto"/>
              <w:ind w:left="112" w:right="102"/>
              <w:rPr>
                <w:rFonts w:ascii="Arial" w:eastAsia="Arial" w:hAnsi="Arial" w:cs="Arial"/>
                <w:color w:val="000000"/>
                <w:sz w:val="24"/>
                <w:szCs w:val="24"/>
              </w:rPr>
            </w:pPr>
            <w:r>
              <w:rPr>
                <w:rFonts w:ascii="Arial" w:eastAsia="Arial" w:hAnsi="Arial" w:cs="Arial"/>
                <w:color w:val="000000"/>
                <w:sz w:val="24"/>
                <w:szCs w:val="24"/>
              </w:rPr>
              <w:t>e) Se han identificado los métodos de control de existencias.</w:t>
            </w:r>
          </w:p>
        </w:tc>
        <w:tc>
          <w:tcPr>
            <w:tcW w:w="1673" w:type="dxa"/>
          </w:tcPr>
          <w:p w14:paraId="786BF460" w14:textId="77777777" w:rsidR="00B9186D" w:rsidRDefault="00000000">
            <w:pPr>
              <w:pBdr>
                <w:top w:val="nil"/>
                <w:left w:val="nil"/>
                <w:bottom w:val="nil"/>
                <w:right w:val="nil"/>
                <w:between w:val="nil"/>
              </w:pBdr>
              <w:spacing w:before="156"/>
              <w:ind w:left="95" w:right="71"/>
              <w:jc w:val="center"/>
              <w:rPr>
                <w:rFonts w:ascii="Arial" w:eastAsia="Arial" w:hAnsi="Arial" w:cs="Arial"/>
                <w:b/>
                <w:color w:val="000000"/>
                <w:sz w:val="24"/>
                <w:szCs w:val="24"/>
              </w:rPr>
            </w:pPr>
            <w:r>
              <w:rPr>
                <w:rFonts w:ascii="Arial" w:eastAsia="Arial" w:hAnsi="Arial" w:cs="Arial"/>
                <w:b/>
                <w:color w:val="000000"/>
                <w:sz w:val="24"/>
                <w:szCs w:val="24"/>
              </w:rPr>
              <w:t>11%</w:t>
            </w:r>
          </w:p>
        </w:tc>
        <w:tc>
          <w:tcPr>
            <w:tcW w:w="1601" w:type="dxa"/>
            <w:vMerge/>
            <w:tcBorders>
              <w:right w:val="single" w:sz="6" w:space="0" w:color="000000"/>
            </w:tcBorders>
            <w:vAlign w:val="center"/>
          </w:tcPr>
          <w:p w14:paraId="608B0C9F"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2F0C611E" w14:textId="77777777">
        <w:trPr>
          <w:trHeight w:val="832"/>
        </w:trPr>
        <w:tc>
          <w:tcPr>
            <w:tcW w:w="5221" w:type="dxa"/>
          </w:tcPr>
          <w:p w14:paraId="53805B5B" w14:textId="77777777" w:rsidR="00B9186D" w:rsidRDefault="00000000">
            <w:pPr>
              <w:pBdr>
                <w:top w:val="nil"/>
                <w:left w:val="nil"/>
                <w:bottom w:val="nil"/>
                <w:right w:val="nil"/>
                <w:between w:val="nil"/>
              </w:pBdr>
              <w:spacing w:line="278" w:lineRule="auto"/>
              <w:ind w:left="112" w:right="102"/>
              <w:rPr>
                <w:rFonts w:ascii="Arial" w:eastAsia="Arial" w:hAnsi="Arial" w:cs="Arial"/>
                <w:color w:val="000000"/>
                <w:sz w:val="24"/>
                <w:szCs w:val="24"/>
              </w:rPr>
            </w:pPr>
            <w:r>
              <w:rPr>
                <w:rFonts w:ascii="Arial" w:eastAsia="Arial" w:hAnsi="Arial" w:cs="Arial"/>
                <w:color w:val="000000"/>
                <w:sz w:val="24"/>
                <w:szCs w:val="24"/>
              </w:rPr>
              <w:t>f) Se han reconocido los conceptos de stock mínimo y stock óptimo.</w:t>
            </w:r>
          </w:p>
        </w:tc>
        <w:tc>
          <w:tcPr>
            <w:tcW w:w="1673" w:type="dxa"/>
          </w:tcPr>
          <w:p w14:paraId="7E3D97E2" w14:textId="77777777" w:rsidR="00B9186D" w:rsidRDefault="00000000">
            <w:pPr>
              <w:pBdr>
                <w:top w:val="nil"/>
                <w:left w:val="nil"/>
                <w:bottom w:val="nil"/>
                <w:right w:val="nil"/>
                <w:between w:val="nil"/>
              </w:pBdr>
              <w:spacing w:before="156"/>
              <w:ind w:left="95" w:right="71"/>
              <w:jc w:val="center"/>
              <w:rPr>
                <w:rFonts w:ascii="Arial" w:eastAsia="Arial" w:hAnsi="Arial" w:cs="Arial"/>
                <w:b/>
                <w:color w:val="000000"/>
                <w:sz w:val="24"/>
                <w:szCs w:val="24"/>
              </w:rPr>
            </w:pPr>
            <w:r>
              <w:rPr>
                <w:rFonts w:ascii="Arial" w:eastAsia="Arial" w:hAnsi="Arial" w:cs="Arial"/>
                <w:b/>
                <w:color w:val="000000"/>
                <w:sz w:val="24"/>
                <w:szCs w:val="24"/>
              </w:rPr>
              <w:t>11%</w:t>
            </w:r>
          </w:p>
        </w:tc>
        <w:tc>
          <w:tcPr>
            <w:tcW w:w="1601" w:type="dxa"/>
            <w:vMerge/>
            <w:tcBorders>
              <w:right w:val="single" w:sz="6" w:space="0" w:color="000000"/>
            </w:tcBorders>
            <w:vAlign w:val="center"/>
          </w:tcPr>
          <w:p w14:paraId="1BF8B389"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76C13AC8" w14:textId="77777777">
        <w:trPr>
          <w:trHeight w:val="1151"/>
        </w:trPr>
        <w:tc>
          <w:tcPr>
            <w:tcW w:w="5221" w:type="dxa"/>
          </w:tcPr>
          <w:p w14:paraId="08F68748" w14:textId="77777777" w:rsidR="00B9186D" w:rsidRDefault="00000000">
            <w:pPr>
              <w:pBdr>
                <w:top w:val="nil"/>
                <w:left w:val="nil"/>
                <w:bottom w:val="nil"/>
                <w:right w:val="nil"/>
                <w:between w:val="nil"/>
              </w:pBdr>
              <w:spacing w:line="276" w:lineRule="auto"/>
              <w:ind w:left="112" w:right="91"/>
              <w:jc w:val="both"/>
              <w:rPr>
                <w:rFonts w:ascii="Arial" w:eastAsia="Arial" w:hAnsi="Arial" w:cs="Arial"/>
                <w:color w:val="000000"/>
                <w:sz w:val="24"/>
                <w:szCs w:val="24"/>
              </w:rPr>
            </w:pPr>
            <w:r>
              <w:rPr>
                <w:rFonts w:ascii="Arial" w:eastAsia="Arial" w:hAnsi="Arial" w:cs="Arial"/>
                <w:color w:val="000000"/>
                <w:sz w:val="24"/>
                <w:szCs w:val="24"/>
              </w:rPr>
              <w:t>g) Se han identificado los procedimientos internos para el lanzamiento de pedidos a los proveedores.</w:t>
            </w:r>
          </w:p>
        </w:tc>
        <w:tc>
          <w:tcPr>
            <w:tcW w:w="1673" w:type="dxa"/>
          </w:tcPr>
          <w:p w14:paraId="74B07E4A" w14:textId="77777777" w:rsidR="00B9186D" w:rsidRDefault="00B9186D">
            <w:pPr>
              <w:pBdr>
                <w:top w:val="nil"/>
                <w:left w:val="nil"/>
                <w:bottom w:val="nil"/>
                <w:right w:val="nil"/>
                <w:between w:val="nil"/>
              </w:pBdr>
              <w:spacing w:before="6"/>
              <w:rPr>
                <w:rFonts w:ascii="Arial" w:eastAsia="Arial" w:hAnsi="Arial" w:cs="Arial"/>
                <w:color w:val="000000"/>
                <w:sz w:val="27"/>
                <w:szCs w:val="27"/>
              </w:rPr>
            </w:pPr>
          </w:p>
          <w:p w14:paraId="31E9D25F" w14:textId="77777777" w:rsidR="00B9186D" w:rsidRDefault="00000000">
            <w:pPr>
              <w:pBdr>
                <w:top w:val="nil"/>
                <w:left w:val="nil"/>
                <w:bottom w:val="nil"/>
                <w:right w:val="nil"/>
                <w:between w:val="nil"/>
              </w:pBdr>
              <w:ind w:left="95" w:right="71"/>
              <w:jc w:val="center"/>
              <w:rPr>
                <w:rFonts w:ascii="Arial" w:eastAsia="Arial" w:hAnsi="Arial" w:cs="Arial"/>
                <w:b/>
                <w:color w:val="000000"/>
                <w:sz w:val="24"/>
                <w:szCs w:val="24"/>
              </w:rPr>
            </w:pPr>
            <w:r>
              <w:rPr>
                <w:rFonts w:ascii="Arial" w:eastAsia="Arial" w:hAnsi="Arial" w:cs="Arial"/>
                <w:b/>
                <w:color w:val="000000"/>
                <w:sz w:val="24"/>
                <w:szCs w:val="24"/>
              </w:rPr>
              <w:t>11%</w:t>
            </w:r>
          </w:p>
        </w:tc>
        <w:tc>
          <w:tcPr>
            <w:tcW w:w="1601" w:type="dxa"/>
            <w:vMerge/>
            <w:tcBorders>
              <w:right w:val="single" w:sz="6" w:space="0" w:color="000000"/>
            </w:tcBorders>
            <w:vAlign w:val="center"/>
          </w:tcPr>
          <w:p w14:paraId="72385928"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2804137A" w14:textId="77777777">
        <w:trPr>
          <w:trHeight w:val="835"/>
        </w:trPr>
        <w:tc>
          <w:tcPr>
            <w:tcW w:w="5221" w:type="dxa"/>
          </w:tcPr>
          <w:p w14:paraId="6DF8F02E" w14:textId="77777777" w:rsidR="00B9186D" w:rsidRDefault="00000000">
            <w:pPr>
              <w:pBdr>
                <w:top w:val="nil"/>
                <w:left w:val="nil"/>
                <w:bottom w:val="nil"/>
                <w:right w:val="nil"/>
                <w:between w:val="nil"/>
              </w:pBdr>
              <w:spacing w:before="1" w:line="278" w:lineRule="auto"/>
              <w:ind w:left="112" w:right="560"/>
              <w:rPr>
                <w:rFonts w:ascii="Arial" w:eastAsia="Arial" w:hAnsi="Arial" w:cs="Arial"/>
                <w:color w:val="000000"/>
                <w:sz w:val="24"/>
                <w:szCs w:val="24"/>
              </w:rPr>
            </w:pPr>
            <w:r>
              <w:rPr>
                <w:rFonts w:ascii="Arial" w:eastAsia="Arial" w:hAnsi="Arial" w:cs="Arial"/>
                <w:color w:val="000000"/>
                <w:sz w:val="24"/>
                <w:szCs w:val="24"/>
              </w:rPr>
              <w:t>h) Se ha valorado la importancia de los inventarios periódicos.</w:t>
            </w:r>
          </w:p>
        </w:tc>
        <w:tc>
          <w:tcPr>
            <w:tcW w:w="1673" w:type="dxa"/>
          </w:tcPr>
          <w:p w14:paraId="022319B6" w14:textId="77777777" w:rsidR="00B9186D" w:rsidRDefault="00000000">
            <w:pPr>
              <w:pBdr>
                <w:top w:val="nil"/>
                <w:left w:val="nil"/>
                <w:bottom w:val="nil"/>
                <w:right w:val="nil"/>
                <w:between w:val="nil"/>
              </w:pBdr>
              <w:spacing w:before="159"/>
              <w:ind w:left="95" w:right="71"/>
              <w:jc w:val="center"/>
              <w:rPr>
                <w:rFonts w:ascii="Arial" w:eastAsia="Arial" w:hAnsi="Arial" w:cs="Arial"/>
                <w:b/>
                <w:color w:val="000000"/>
                <w:sz w:val="24"/>
                <w:szCs w:val="24"/>
              </w:rPr>
            </w:pPr>
            <w:r>
              <w:rPr>
                <w:rFonts w:ascii="Arial" w:eastAsia="Arial" w:hAnsi="Arial" w:cs="Arial"/>
                <w:b/>
                <w:color w:val="000000"/>
                <w:sz w:val="24"/>
                <w:szCs w:val="24"/>
              </w:rPr>
              <w:t>11%</w:t>
            </w:r>
          </w:p>
        </w:tc>
        <w:tc>
          <w:tcPr>
            <w:tcW w:w="1601" w:type="dxa"/>
            <w:vMerge/>
            <w:tcBorders>
              <w:right w:val="single" w:sz="6" w:space="0" w:color="000000"/>
            </w:tcBorders>
            <w:vAlign w:val="center"/>
          </w:tcPr>
          <w:p w14:paraId="179E1E7B"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7B275C1D" w14:textId="77777777">
        <w:trPr>
          <w:trHeight w:val="1154"/>
        </w:trPr>
        <w:tc>
          <w:tcPr>
            <w:tcW w:w="5221" w:type="dxa"/>
          </w:tcPr>
          <w:p w14:paraId="3F6C020B" w14:textId="77777777" w:rsidR="00B9186D" w:rsidRDefault="00000000">
            <w:pPr>
              <w:pBdr>
                <w:top w:val="nil"/>
                <w:left w:val="nil"/>
                <w:bottom w:val="nil"/>
                <w:right w:val="nil"/>
                <w:between w:val="nil"/>
              </w:pBdr>
              <w:spacing w:line="276" w:lineRule="auto"/>
              <w:ind w:left="112" w:right="90"/>
              <w:jc w:val="both"/>
              <w:rPr>
                <w:rFonts w:ascii="Arial" w:eastAsia="Arial" w:hAnsi="Arial" w:cs="Arial"/>
                <w:color w:val="000000"/>
                <w:sz w:val="24"/>
                <w:szCs w:val="24"/>
              </w:rPr>
            </w:pPr>
            <w:r>
              <w:rPr>
                <w:rFonts w:ascii="Arial" w:eastAsia="Arial" w:hAnsi="Arial" w:cs="Arial"/>
                <w:color w:val="000000"/>
                <w:sz w:val="24"/>
                <w:szCs w:val="24"/>
              </w:rPr>
              <w:t>i) Se han utilizado las aplicaciones informáticas y procesos establecidos en la empresa para la gestión del almacén.</w:t>
            </w:r>
          </w:p>
        </w:tc>
        <w:tc>
          <w:tcPr>
            <w:tcW w:w="1673" w:type="dxa"/>
          </w:tcPr>
          <w:p w14:paraId="2D9727DB" w14:textId="77777777" w:rsidR="00B9186D" w:rsidRDefault="00B9186D">
            <w:pPr>
              <w:pBdr>
                <w:top w:val="nil"/>
                <w:left w:val="nil"/>
                <w:bottom w:val="nil"/>
                <w:right w:val="nil"/>
                <w:between w:val="nil"/>
              </w:pBdr>
              <w:spacing w:before="6"/>
              <w:rPr>
                <w:rFonts w:ascii="Arial" w:eastAsia="Arial" w:hAnsi="Arial" w:cs="Arial"/>
                <w:color w:val="000000"/>
                <w:sz w:val="27"/>
                <w:szCs w:val="27"/>
              </w:rPr>
            </w:pPr>
          </w:p>
          <w:p w14:paraId="1AE0B774" w14:textId="77777777" w:rsidR="00B9186D" w:rsidRDefault="00000000">
            <w:pPr>
              <w:pBdr>
                <w:top w:val="nil"/>
                <w:left w:val="nil"/>
                <w:bottom w:val="nil"/>
                <w:right w:val="nil"/>
                <w:between w:val="nil"/>
              </w:pBdr>
              <w:ind w:left="95" w:right="71"/>
              <w:jc w:val="center"/>
              <w:rPr>
                <w:rFonts w:ascii="Arial" w:eastAsia="Arial" w:hAnsi="Arial" w:cs="Arial"/>
                <w:b/>
                <w:color w:val="000000"/>
                <w:sz w:val="24"/>
                <w:szCs w:val="24"/>
              </w:rPr>
            </w:pPr>
            <w:r>
              <w:rPr>
                <w:rFonts w:ascii="Arial" w:eastAsia="Arial" w:hAnsi="Arial" w:cs="Arial"/>
                <w:b/>
                <w:color w:val="000000"/>
                <w:sz w:val="24"/>
                <w:szCs w:val="24"/>
              </w:rPr>
              <w:t>12%</w:t>
            </w:r>
          </w:p>
        </w:tc>
        <w:tc>
          <w:tcPr>
            <w:tcW w:w="1601" w:type="dxa"/>
            <w:vMerge/>
            <w:tcBorders>
              <w:right w:val="single" w:sz="6" w:space="0" w:color="000000"/>
            </w:tcBorders>
            <w:vAlign w:val="center"/>
          </w:tcPr>
          <w:p w14:paraId="39EAAE24"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2F5248F2" w14:textId="77777777">
        <w:trPr>
          <w:trHeight w:val="515"/>
        </w:trPr>
        <w:tc>
          <w:tcPr>
            <w:tcW w:w="5221" w:type="dxa"/>
            <w:shd w:val="clear" w:color="auto" w:fill="ACB8C8"/>
          </w:tcPr>
          <w:p w14:paraId="3005B7DA" w14:textId="77777777" w:rsidR="00B9186D" w:rsidRDefault="00000000">
            <w:pPr>
              <w:pBdr>
                <w:top w:val="nil"/>
                <w:left w:val="nil"/>
                <w:bottom w:val="nil"/>
                <w:right w:val="nil"/>
                <w:between w:val="nil"/>
              </w:pBdr>
              <w:spacing w:line="269" w:lineRule="auto"/>
              <w:ind w:left="1046"/>
              <w:rPr>
                <w:rFonts w:ascii="Arial" w:eastAsia="Arial" w:hAnsi="Arial" w:cs="Arial"/>
                <w:b/>
                <w:color w:val="000000"/>
                <w:sz w:val="24"/>
                <w:szCs w:val="24"/>
              </w:rPr>
            </w:pPr>
            <w:r>
              <w:rPr>
                <w:rFonts w:ascii="Arial" w:eastAsia="Arial" w:hAnsi="Arial" w:cs="Arial"/>
                <w:b/>
                <w:color w:val="000000"/>
                <w:sz w:val="24"/>
                <w:szCs w:val="24"/>
              </w:rPr>
              <w:t>Resultado de Aprendizaje 5</w:t>
            </w:r>
          </w:p>
        </w:tc>
        <w:tc>
          <w:tcPr>
            <w:tcW w:w="3274" w:type="dxa"/>
            <w:gridSpan w:val="2"/>
            <w:tcBorders>
              <w:right w:val="single" w:sz="6" w:space="0" w:color="000000"/>
            </w:tcBorders>
            <w:shd w:val="clear" w:color="auto" w:fill="ACB8C8"/>
          </w:tcPr>
          <w:p w14:paraId="666AEEA6" w14:textId="77777777" w:rsidR="00B9186D" w:rsidRDefault="00000000">
            <w:pPr>
              <w:pBdr>
                <w:top w:val="nil"/>
                <w:left w:val="nil"/>
                <w:bottom w:val="nil"/>
                <w:right w:val="nil"/>
                <w:between w:val="nil"/>
              </w:pBdr>
              <w:spacing w:line="269" w:lineRule="auto"/>
              <w:ind w:left="916"/>
              <w:rPr>
                <w:rFonts w:ascii="Arial" w:eastAsia="Arial" w:hAnsi="Arial" w:cs="Arial"/>
                <w:b/>
                <w:color w:val="000000"/>
                <w:sz w:val="24"/>
                <w:szCs w:val="24"/>
              </w:rPr>
            </w:pPr>
            <w:r>
              <w:rPr>
                <w:rFonts w:ascii="Arial" w:eastAsia="Arial" w:hAnsi="Arial" w:cs="Arial"/>
                <w:b/>
                <w:color w:val="000000"/>
                <w:sz w:val="24"/>
                <w:szCs w:val="24"/>
              </w:rPr>
              <w:t>Ponderación</w:t>
            </w:r>
          </w:p>
        </w:tc>
      </w:tr>
      <w:tr w:rsidR="00B9186D" w14:paraId="74E30E0B" w14:textId="77777777">
        <w:trPr>
          <w:trHeight w:val="1101"/>
        </w:trPr>
        <w:tc>
          <w:tcPr>
            <w:tcW w:w="5221" w:type="dxa"/>
          </w:tcPr>
          <w:p w14:paraId="02C5424F" w14:textId="77777777" w:rsidR="00B9186D" w:rsidRDefault="00000000">
            <w:pPr>
              <w:pBdr>
                <w:top w:val="nil"/>
                <w:left w:val="nil"/>
                <w:bottom w:val="nil"/>
                <w:right w:val="nil"/>
                <w:between w:val="nil"/>
              </w:pBdr>
              <w:spacing w:before="128" w:line="237" w:lineRule="auto"/>
              <w:ind w:left="112" w:right="91"/>
              <w:jc w:val="both"/>
              <w:rPr>
                <w:rFonts w:ascii="Arial" w:eastAsia="Arial" w:hAnsi="Arial" w:cs="Arial"/>
                <w:b/>
                <w:color w:val="000000"/>
                <w:sz w:val="24"/>
                <w:szCs w:val="24"/>
              </w:rPr>
            </w:pPr>
            <w:r>
              <w:rPr>
                <w:rFonts w:ascii="Calibri" w:eastAsia="Calibri" w:hAnsi="Calibri" w:cs="Calibri"/>
                <w:b/>
                <w:color w:val="000000"/>
                <w:sz w:val="24"/>
                <w:szCs w:val="24"/>
              </w:rPr>
              <w:t>5</w:t>
            </w:r>
            <w:r>
              <w:rPr>
                <w:rFonts w:ascii="Arial" w:eastAsia="Arial" w:hAnsi="Arial" w:cs="Arial"/>
                <w:b/>
                <w:color w:val="000000"/>
                <w:sz w:val="24"/>
                <w:szCs w:val="24"/>
              </w:rPr>
              <w:t>. Tramita pagos y cobros reconociendo la documentación asociada y su flujo dentro de la empresa.</w:t>
            </w:r>
          </w:p>
        </w:tc>
        <w:tc>
          <w:tcPr>
            <w:tcW w:w="3274" w:type="dxa"/>
            <w:gridSpan w:val="2"/>
            <w:tcBorders>
              <w:right w:val="single" w:sz="6" w:space="0" w:color="000000"/>
            </w:tcBorders>
          </w:tcPr>
          <w:p w14:paraId="648D94BB" w14:textId="77777777" w:rsidR="00B9186D" w:rsidRDefault="00B9186D">
            <w:pPr>
              <w:pBdr>
                <w:top w:val="nil"/>
                <w:left w:val="nil"/>
                <w:bottom w:val="nil"/>
                <w:right w:val="nil"/>
                <w:between w:val="nil"/>
              </w:pBdr>
              <w:spacing w:before="3"/>
              <w:rPr>
                <w:rFonts w:ascii="Arial" w:eastAsia="Arial" w:hAnsi="Arial" w:cs="Arial"/>
                <w:color w:val="000000"/>
                <w:sz w:val="25"/>
                <w:szCs w:val="25"/>
              </w:rPr>
            </w:pPr>
          </w:p>
          <w:p w14:paraId="268FC771" w14:textId="77777777" w:rsidR="00B9186D" w:rsidRDefault="00000000">
            <w:pPr>
              <w:pBdr>
                <w:top w:val="nil"/>
                <w:left w:val="nil"/>
                <w:bottom w:val="nil"/>
                <w:right w:val="nil"/>
                <w:between w:val="nil"/>
              </w:pBdr>
              <w:ind w:left="1385" w:right="1355"/>
              <w:jc w:val="center"/>
              <w:rPr>
                <w:rFonts w:ascii="Arial" w:eastAsia="Arial" w:hAnsi="Arial" w:cs="Arial"/>
                <w:b/>
                <w:color w:val="000000"/>
                <w:sz w:val="24"/>
                <w:szCs w:val="24"/>
              </w:rPr>
            </w:pPr>
            <w:r>
              <w:rPr>
                <w:rFonts w:ascii="Arial" w:eastAsia="Arial" w:hAnsi="Arial" w:cs="Arial"/>
                <w:b/>
                <w:color w:val="000000"/>
                <w:sz w:val="24"/>
                <w:szCs w:val="24"/>
              </w:rPr>
              <w:t>20%</w:t>
            </w:r>
          </w:p>
        </w:tc>
      </w:tr>
      <w:tr w:rsidR="00B9186D" w14:paraId="77D7813E" w14:textId="77777777">
        <w:trPr>
          <w:trHeight w:val="1151"/>
        </w:trPr>
        <w:tc>
          <w:tcPr>
            <w:tcW w:w="5221" w:type="dxa"/>
            <w:shd w:val="clear" w:color="auto" w:fill="ACB8C8"/>
          </w:tcPr>
          <w:p w14:paraId="459EAD96" w14:textId="77777777" w:rsidR="00B9186D" w:rsidRDefault="00B9186D">
            <w:pPr>
              <w:pBdr>
                <w:top w:val="nil"/>
                <w:left w:val="nil"/>
                <w:bottom w:val="nil"/>
                <w:right w:val="nil"/>
                <w:between w:val="nil"/>
              </w:pBdr>
              <w:spacing w:before="6"/>
              <w:rPr>
                <w:rFonts w:ascii="Arial" w:eastAsia="Arial" w:hAnsi="Arial" w:cs="Arial"/>
                <w:color w:val="000000"/>
                <w:sz w:val="27"/>
                <w:szCs w:val="27"/>
              </w:rPr>
            </w:pPr>
          </w:p>
          <w:p w14:paraId="73763B6A" w14:textId="77777777" w:rsidR="00B9186D" w:rsidRDefault="00000000">
            <w:pPr>
              <w:pBdr>
                <w:top w:val="nil"/>
                <w:left w:val="nil"/>
                <w:bottom w:val="nil"/>
                <w:right w:val="nil"/>
                <w:between w:val="nil"/>
              </w:pBdr>
              <w:ind w:left="1281"/>
              <w:rPr>
                <w:rFonts w:ascii="Arial" w:eastAsia="Arial" w:hAnsi="Arial" w:cs="Arial"/>
                <w:b/>
                <w:color w:val="000000"/>
                <w:sz w:val="24"/>
                <w:szCs w:val="24"/>
              </w:rPr>
            </w:pPr>
            <w:r>
              <w:rPr>
                <w:rFonts w:ascii="Arial" w:eastAsia="Arial" w:hAnsi="Arial" w:cs="Arial"/>
                <w:b/>
                <w:color w:val="000000"/>
                <w:sz w:val="24"/>
                <w:szCs w:val="24"/>
              </w:rPr>
              <w:t>Criterios de Evaluación</w:t>
            </w:r>
          </w:p>
        </w:tc>
        <w:tc>
          <w:tcPr>
            <w:tcW w:w="1673" w:type="dxa"/>
            <w:shd w:val="clear" w:color="auto" w:fill="ACB8C8"/>
          </w:tcPr>
          <w:p w14:paraId="19D24F3D" w14:textId="77777777" w:rsidR="00B9186D" w:rsidRDefault="00B9186D">
            <w:pPr>
              <w:pBdr>
                <w:top w:val="nil"/>
                <w:left w:val="nil"/>
                <w:bottom w:val="nil"/>
                <w:right w:val="nil"/>
                <w:between w:val="nil"/>
              </w:pBdr>
              <w:spacing w:before="6"/>
              <w:rPr>
                <w:rFonts w:ascii="Arial" w:eastAsia="Arial" w:hAnsi="Arial" w:cs="Arial"/>
                <w:color w:val="000000"/>
                <w:sz w:val="27"/>
                <w:szCs w:val="27"/>
              </w:rPr>
            </w:pPr>
          </w:p>
          <w:p w14:paraId="3436A935" w14:textId="77777777" w:rsidR="00B9186D" w:rsidRDefault="00000000">
            <w:pPr>
              <w:pBdr>
                <w:top w:val="nil"/>
                <w:left w:val="nil"/>
                <w:bottom w:val="nil"/>
                <w:right w:val="nil"/>
                <w:between w:val="nil"/>
              </w:pBdr>
              <w:ind w:left="95" w:right="73"/>
              <w:jc w:val="center"/>
              <w:rPr>
                <w:rFonts w:ascii="Arial" w:eastAsia="Arial" w:hAnsi="Arial" w:cs="Arial"/>
                <w:b/>
                <w:color w:val="000000"/>
                <w:sz w:val="24"/>
                <w:szCs w:val="24"/>
              </w:rPr>
            </w:pPr>
            <w:r>
              <w:rPr>
                <w:rFonts w:ascii="Arial" w:eastAsia="Arial" w:hAnsi="Arial" w:cs="Arial"/>
                <w:b/>
                <w:color w:val="000000"/>
                <w:sz w:val="24"/>
                <w:szCs w:val="24"/>
              </w:rPr>
              <w:t>Ponderación</w:t>
            </w:r>
          </w:p>
        </w:tc>
        <w:tc>
          <w:tcPr>
            <w:tcW w:w="1601" w:type="dxa"/>
            <w:tcBorders>
              <w:right w:val="single" w:sz="6" w:space="0" w:color="000000"/>
            </w:tcBorders>
            <w:shd w:val="clear" w:color="auto" w:fill="ACB8C8"/>
          </w:tcPr>
          <w:p w14:paraId="30062C1F" w14:textId="77777777" w:rsidR="00B9186D" w:rsidRDefault="00000000">
            <w:pPr>
              <w:pBdr>
                <w:top w:val="nil"/>
                <w:left w:val="nil"/>
                <w:bottom w:val="nil"/>
                <w:right w:val="nil"/>
                <w:between w:val="nil"/>
              </w:pBdr>
              <w:spacing w:line="276" w:lineRule="auto"/>
              <w:ind w:left="112" w:right="85"/>
              <w:jc w:val="center"/>
              <w:rPr>
                <w:rFonts w:ascii="Arial" w:eastAsia="Arial" w:hAnsi="Arial" w:cs="Arial"/>
                <w:b/>
                <w:color w:val="000000"/>
                <w:sz w:val="24"/>
                <w:szCs w:val="24"/>
              </w:rPr>
            </w:pPr>
            <w:r>
              <w:rPr>
                <w:rFonts w:ascii="Arial" w:eastAsia="Arial" w:hAnsi="Arial" w:cs="Arial"/>
                <w:b/>
                <w:color w:val="000000"/>
                <w:sz w:val="24"/>
                <w:szCs w:val="24"/>
              </w:rPr>
              <w:t>Instrumento de Evaluación</w:t>
            </w:r>
          </w:p>
        </w:tc>
      </w:tr>
      <w:tr w:rsidR="00B9186D" w14:paraId="6AB994E2" w14:textId="77777777">
        <w:trPr>
          <w:trHeight w:val="832"/>
        </w:trPr>
        <w:tc>
          <w:tcPr>
            <w:tcW w:w="5221" w:type="dxa"/>
          </w:tcPr>
          <w:p w14:paraId="21861B84" w14:textId="77777777" w:rsidR="00B9186D" w:rsidRDefault="00000000">
            <w:pPr>
              <w:pBdr>
                <w:top w:val="nil"/>
                <w:left w:val="nil"/>
                <w:bottom w:val="nil"/>
                <w:right w:val="nil"/>
                <w:between w:val="nil"/>
              </w:pBdr>
              <w:spacing w:line="276" w:lineRule="auto"/>
              <w:ind w:left="112" w:right="105"/>
              <w:rPr>
                <w:rFonts w:ascii="Arial" w:eastAsia="Arial" w:hAnsi="Arial" w:cs="Arial"/>
                <w:color w:val="000000"/>
                <w:sz w:val="24"/>
                <w:szCs w:val="24"/>
              </w:rPr>
            </w:pPr>
            <w:r>
              <w:rPr>
                <w:rFonts w:ascii="Arial" w:eastAsia="Arial" w:hAnsi="Arial" w:cs="Arial"/>
                <w:color w:val="000000"/>
                <w:sz w:val="24"/>
                <w:szCs w:val="24"/>
              </w:rPr>
              <w:t>a) Se han identificado los medios de pago y cobro habituales en la empresa.</w:t>
            </w:r>
          </w:p>
        </w:tc>
        <w:tc>
          <w:tcPr>
            <w:tcW w:w="1673" w:type="dxa"/>
          </w:tcPr>
          <w:p w14:paraId="30DA5153" w14:textId="77777777" w:rsidR="00B9186D" w:rsidRDefault="00000000">
            <w:pPr>
              <w:pBdr>
                <w:top w:val="nil"/>
                <w:left w:val="nil"/>
                <w:bottom w:val="nil"/>
                <w:right w:val="nil"/>
                <w:between w:val="nil"/>
              </w:pBdr>
              <w:spacing w:before="158"/>
              <w:ind w:left="95" w:right="71"/>
              <w:jc w:val="center"/>
              <w:rPr>
                <w:rFonts w:ascii="Arial" w:eastAsia="Arial" w:hAnsi="Arial" w:cs="Arial"/>
                <w:b/>
                <w:color w:val="000000"/>
                <w:sz w:val="24"/>
                <w:szCs w:val="24"/>
              </w:rPr>
            </w:pPr>
            <w:r>
              <w:rPr>
                <w:rFonts w:ascii="Arial" w:eastAsia="Arial" w:hAnsi="Arial" w:cs="Arial"/>
                <w:b/>
                <w:color w:val="000000"/>
                <w:sz w:val="24"/>
                <w:szCs w:val="24"/>
              </w:rPr>
              <w:t>12%</w:t>
            </w:r>
          </w:p>
        </w:tc>
        <w:tc>
          <w:tcPr>
            <w:tcW w:w="1601" w:type="dxa"/>
            <w:vMerge w:val="restart"/>
            <w:tcBorders>
              <w:right w:val="single" w:sz="6" w:space="0" w:color="000000"/>
            </w:tcBorders>
            <w:vAlign w:val="center"/>
          </w:tcPr>
          <w:p w14:paraId="426EA3BC" w14:textId="77777777" w:rsidR="00B9186D" w:rsidRDefault="00B9186D">
            <w:pPr>
              <w:pBdr>
                <w:top w:val="nil"/>
                <w:left w:val="nil"/>
                <w:bottom w:val="nil"/>
                <w:right w:val="nil"/>
                <w:between w:val="nil"/>
              </w:pBdr>
              <w:jc w:val="center"/>
              <w:rPr>
                <w:rFonts w:ascii="Arial" w:eastAsia="Arial" w:hAnsi="Arial" w:cs="Arial"/>
                <w:color w:val="000000"/>
                <w:sz w:val="26"/>
                <w:szCs w:val="26"/>
              </w:rPr>
            </w:pPr>
          </w:p>
          <w:p w14:paraId="298C412F" w14:textId="77777777" w:rsidR="00B9186D" w:rsidRDefault="00B9186D">
            <w:pPr>
              <w:pBdr>
                <w:top w:val="nil"/>
                <w:left w:val="nil"/>
                <w:bottom w:val="nil"/>
                <w:right w:val="nil"/>
                <w:between w:val="nil"/>
              </w:pBdr>
              <w:jc w:val="center"/>
              <w:rPr>
                <w:rFonts w:ascii="Arial" w:eastAsia="Arial" w:hAnsi="Arial" w:cs="Arial"/>
                <w:color w:val="000000"/>
                <w:sz w:val="26"/>
                <w:szCs w:val="26"/>
              </w:rPr>
            </w:pPr>
          </w:p>
          <w:p w14:paraId="04AD7268" w14:textId="77777777" w:rsidR="00B9186D" w:rsidRDefault="00B9186D">
            <w:pPr>
              <w:pBdr>
                <w:top w:val="nil"/>
                <w:left w:val="nil"/>
                <w:bottom w:val="nil"/>
                <w:right w:val="nil"/>
                <w:between w:val="nil"/>
              </w:pBdr>
              <w:jc w:val="center"/>
              <w:rPr>
                <w:rFonts w:ascii="Arial" w:eastAsia="Arial" w:hAnsi="Arial" w:cs="Arial"/>
                <w:color w:val="000000"/>
                <w:sz w:val="26"/>
                <w:szCs w:val="26"/>
              </w:rPr>
            </w:pPr>
          </w:p>
          <w:p w14:paraId="0D0ABA74" w14:textId="77777777" w:rsidR="00B9186D" w:rsidRDefault="00B9186D">
            <w:pPr>
              <w:pBdr>
                <w:top w:val="nil"/>
                <w:left w:val="nil"/>
                <w:bottom w:val="nil"/>
                <w:right w:val="nil"/>
                <w:between w:val="nil"/>
              </w:pBdr>
              <w:jc w:val="center"/>
              <w:rPr>
                <w:rFonts w:ascii="Arial" w:eastAsia="Arial" w:hAnsi="Arial" w:cs="Arial"/>
                <w:color w:val="000000"/>
                <w:sz w:val="26"/>
                <w:szCs w:val="26"/>
              </w:rPr>
            </w:pPr>
          </w:p>
          <w:p w14:paraId="6F9FB03B" w14:textId="77777777" w:rsidR="00B9186D" w:rsidRDefault="00B9186D">
            <w:pPr>
              <w:pBdr>
                <w:top w:val="nil"/>
                <w:left w:val="nil"/>
                <w:bottom w:val="nil"/>
                <w:right w:val="nil"/>
                <w:between w:val="nil"/>
              </w:pBdr>
              <w:jc w:val="center"/>
              <w:rPr>
                <w:rFonts w:ascii="Arial" w:eastAsia="Arial" w:hAnsi="Arial" w:cs="Arial"/>
                <w:color w:val="000000"/>
                <w:sz w:val="26"/>
                <w:szCs w:val="26"/>
              </w:rPr>
            </w:pPr>
          </w:p>
          <w:p w14:paraId="5C38BB32" w14:textId="77777777" w:rsidR="00B9186D" w:rsidRDefault="00B9186D">
            <w:pPr>
              <w:pBdr>
                <w:top w:val="nil"/>
                <w:left w:val="nil"/>
                <w:bottom w:val="nil"/>
                <w:right w:val="nil"/>
                <w:between w:val="nil"/>
              </w:pBdr>
              <w:jc w:val="center"/>
              <w:rPr>
                <w:rFonts w:ascii="Arial" w:eastAsia="Arial" w:hAnsi="Arial" w:cs="Arial"/>
                <w:color w:val="000000"/>
                <w:sz w:val="26"/>
                <w:szCs w:val="26"/>
              </w:rPr>
            </w:pPr>
          </w:p>
          <w:p w14:paraId="07725F6F" w14:textId="77777777" w:rsidR="00B9186D" w:rsidRDefault="00B9186D">
            <w:pPr>
              <w:pBdr>
                <w:top w:val="nil"/>
                <w:left w:val="nil"/>
                <w:bottom w:val="nil"/>
                <w:right w:val="nil"/>
                <w:between w:val="nil"/>
              </w:pBdr>
              <w:jc w:val="center"/>
              <w:rPr>
                <w:rFonts w:ascii="Arial" w:eastAsia="Arial" w:hAnsi="Arial" w:cs="Arial"/>
                <w:color w:val="000000"/>
                <w:sz w:val="26"/>
                <w:szCs w:val="26"/>
              </w:rPr>
            </w:pPr>
          </w:p>
          <w:p w14:paraId="49C3D8E0" w14:textId="77777777" w:rsidR="00B9186D" w:rsidRDefault="00B9186D">
            <w:pPr>
              <w:pBdr>
                <w:top w:val="nil"/>
                <w:left w:val="nil"/>
                <w:bottom w:val="nil"/>
                <w:right w:val="nil"/>
                <w:between w:val="nil"/>
              </w:pBdr>
              <w:jc w:val="center"/>
              <w:rPr>
                <w:rFonts w:ascii="Arial" w:eastAsia="Arial" w:hAnsi="Arial" w:cs="Arial"/>
                <w:color w:val="000000"/>
                <w:sz w:val="26"/>
                <w:szCs w:val="26"/>
              </w:rPr>
            </w:pPr>
          </w:p>
          <w:p w14:paraId="7963E203" w14:textId="77777777" w:rsidR="00B9186D" w:rsidRDefault="00B9186D">
            <w:pPr>
              <w:pBdr>
                <w:top w:val="nil"/>
                <w:left w:val="nil"/>
                <w:bottom w:val="nil"/>
                <w:right w:val="nil"/>
                <w:between w:val="nil"/>
              </w:pBdr>
              <w:spacing w:before="4"/>
              <w:jc w:val="center"/>
              <w:rPr>
                <w:rFonts w:ascii="Arial" w:eastAsia="Arial" w:hAnsi="Arial" w:cs="Arial"/>
                <w:color w:val="000000"/>
                <w:sz w:val="29"/>
                <w:szCs w:val="29"/>
              </w:rPr>
            </w:pPr>
          </w:p>
          <w:p w14:paraId="07E288BA" w14:textId="77777777" w:rsidR="00B9186D" w:rsidRDefault="00000000">
            <w:pPr>
              <w:pBdr>
                <w:top w:val="nil"/>
                <w:left w:val="nil"/>
                <w:bottom w:val="nil"/>
                <w:right w:val="nil"/>
                <w:between w:val="nil"/>
              </w:pBdr>
              <w:spacing w:line="276" w:lineRule="auto"/>
              <w:ind w:left="112" w:right="-24"/>
              <w:jc w:val="center"/>
              <w:rPr>
                <w:rFonts w:ascii="Arial" w:eastAsia="Arial" w:hAnsi="Arial" w:cs="Arial"/>
                <w:color w:val="000000"/>
                <w:sz w:val="24"/>
                <w:szCs w:val="24"/>
              </w:rPr>
            </w:pPr>
            <w:r>
              <w:rPr>
                <w:rFonts w:ascii="Arial" w:eastAsia="Arial" w:hAnsi="Arial" w:cs="Arial"/>
                <w:color w:val="000000"/>
                <w:sz w:val="24"/>
                <w:szCs w:val="24"/>
              </w:rPr>
              <w:t>Prueba escrita</w:t>
            </w:r>
          </w:p>
          <w:p w14:paraId="18A3EFF6" w14:textId="77777777" w:rsidR="00B9186D" w:rsidRDefault="00000000">
            <w:pPr>
              <w:pBdr>
                <w:top w:val="nil"/>
                <w:left w:val="nil"/>
                <w:bottom w:val="nil"/>
                <w:right w:val="nil"/>
                <w:between w:val="nil"/>
              </w:pBdr>
              <w:spacing w:before="201" w:line="276" w:lineRule="auto"/>
              <w:ind w:left="112"/>
              <w:jc w:val="center"/>
              <w:rPr>
                <w:rFonts w:ascii="Arial" w:eastAsia="Arial" w:hAnsi="Arial" w:cs="Arial"/>
                <w:color w:val="000000"/>
                <w:sz w:val="24"/>
                <w:szCs w:val="24"/>
              </w:rPr>
            </w:pPr>
            <w:r>
              <w:rPr>
                <w:rFonts w:ascii="Arial" w:eastAsia="Arial" w:hAnsi="Arial" w:cs="Arial"/>
                <w:color w:val="000000"/>
                <w:sz w:val="24"/>
                <w:szCs w:val="24"/>
              </w:rPr>
              <w:t>Actividades clase/casa</w:t>
            </w:r>
          </w:p>
          <w:p w14:paraId="6439602B" w14:textId="77777777" w:rsidR="00B9186D" w:rsidRDefault="00000000">
            <w:pPr>
              <w:pBdr>
                <w:top w:val="nil"/>
                <w:left w:val="nil"/>
                <w:bottom w:val="nil"/>
                <w:right w:val="nil"/>
                <w:between w:val="nil"/>
              </w:pBdr>
              <w:spacing w:before="200" w:line="276" w:lineRule="auto"/>
              <w:ind w:left="112"/>
              <w:jc w:val="center"/>
              <w:rPr>
                <w:rFonts w:ascii="Arial" w:eastAsia="Arial" w:hAnsi="Arial" w:cs="Arial"/>
                <w:color w:val="000000"/>
                <w:sz w:val="24"/>
                <w:szCs w:val="24"/>
              </w:rPr>
            </w:pPr>
            <w:r>
              <w:rPr>
                <w:rFonts w:ascii="Arial" w:eastAsia="Arial" w:hAnsi="Arial" w:cs="Arial"/>
                <w:color w:val="000000"/>
                <w:sz w:val="24"/>
                <w:szCs w:val="24"/>
              </w:rPr>
              <w:t>Prueba práctica</w:t>
            </w:r>
          </w:p>
          <w:p w14:paraId="082B4D7B" w14:textId="77777777" w:rsidR="00B9186D" w:rsidRDefault="00B9186D">
            <w:pPr>
              <w:pBdr>
                <w:top w:val="nil"/>
                <w:left w:val="nil"/>
                <w:bottom w:val="nil"/>
                <w:right w:val="nil"/>
                <w:between w:val="nil"/>
              </w:pBdr>
              <w:spacing w:before="200" w:line="276" w:lineRule="auto"/>
              <w:ind w:left="112"/>
              <w:jc w:val="center"/>
              <w:rPr>
                <w:rFonts w:ascii="Arial" w:eastAsia="Arial" w:hAnsi="Arial" w:cs="Arial"/>
                <w:color w:val="000000"/>
                <w:sz w:val="24"/>
                <w:szCs w:val="24"/>
              </w:rPr>
            </w:pPr>
          </w:p>
          <w:p w14:paraId="004824D4" w14:textId="77777777" w:rsidR="00B9186D" w:rsidRDefault="00000000">
            <w:pPr>
              <w:pBdr>
                <w:top w:val="nil"/>
                <w:left w:val="nil"/>
                <w:bottom w:val="nil"/>
                <w:right w:val="nil"/>
                <w:between w:val="nil"/>
              </w:pBdr>
              <w:spacing w:line="276" w:lineRule="auto"/>
              <w:ind w:left="112" w:right="95"/>
              <w:jc w:val="center"/>
              <w:rPr>
                <w:rFonts w:ascii="Arial" w:eastAsia="Arial" w:hAnsi="Arial" w:cs="Arial"/>
                <w:color w:val="000000"/>
                <w:sz w:val="24"/>
                <w:szCs w:val="24"/>
              </w:rPr>
            </w:pPr>
            <w:r>
              <w:rPr>
                <w:rFonts w:ascii="Arial" w:eastAsia="Arial" w:hAnsi="Arial" w:cs="Arial"/>
                <w:color w:val="000000"/>
                <w:sz w:val="24"/>
                <w:szCs w:val="24"/>
              </w:rPr>
              <w:t>Actitud en el trabajo</w:t>
            </w:r>
          </w:p>
        </w:tc>
      </w:tr>
      <w:tr w:rsidR="00B9186D" w14:paraId="234737C6" w14:textId="77777777">
        <w:trPr>
          <w:trHeight w:val="834"/>
        </w:trPr>
        <w:tc>
          <w:tcPr>
            <w:tcW w:w="5221" w:type="dxa"/>
          </w:tcPr>
          <w:p w14:paraId="6C9180F6" w14:textId="77777777" w:rsidR="00B9186D" w:rsidRDefault="00000000">
            <w:pPr>
              <w:pBdr>
                <w:top w:val="nil"/>
                <w:left w:val="nil"/>
                <w:bottom w:val="nil"/>
                <w:right w:val="nil"/>
                <w:between w:val="nil"/>
              </w:pBdr>
              <w:spacing w:line="278" w:lineRule="auto"/>
              <w:ind w:left="112" w:right="102"/>
              <w:rPr>
                <w:rFonts w:ascii="Arial" w:eastAsia="Arial" w:hAnsi="Arial" w:cs="Arial"/>
                <w:color w:val="000000"/>
                <w:sz w:val="24"/>
                <w:szCs w:val="24"/>
              </w:rPr>
            </w:pPr>
            <w:r>
              <w:rPr>
                <w:rFonts w:ascii="Arial" w:eastAsia="Arial" w:hAnsi="Arial" w:cs="Arial"/>
                <w:color w:val="000000"/>
                <w:sz w:val="24"/>
                <w:szCs w:val="24"/>
              </w:rPr>
              <w:t>b) Se han diferenciado el pago al contado y el pago aplazado</w:t>
            </w:r>
          </w:p>
        </w:tc>
        <w:tc>
          <w:tcPr>
            <w:tcW w:w="1673" w:type="dxa"/>
          </w:tcPr>
          <w:p w14:paraId="250D43F2" w14:textId="77777777" w:rsidR="00B9186D" w:rsidRDefault="00000000">
            <w:pPr>
              <w:pBdr>
                <w:top w:val="nil"/>
                <w:left w:val="nil"/>
                <w:bottom w:val="nil"/>
                <w:right w:val="nil"/>
                <w:between w:val="nil"/>
              </w:pBdr>
              <w:spacing w:before="158"/>
              <w:ind w:left="95" w:right="71"/>
              <w:jc w:val="center"/>
              <w:rPr>
                <w:rFonts w:ascii="Arial" w:eastAsia="Arial" w:hAnsi="Arial" w:cs="Arial"/>
                <w:b/>
                <w:color w:val="000000"/>
                <w:sz w:val="24"/>
                <w:szCs w:val="24"/>
              </w:rPr>
            </w:pPr>
            <w:r>
              <w:rPr>
                <w:rFonts w:ascii="Arial" w:eastAsia="Arial" w:hAnsi="Arial" w:cs="Arial"/>
                <w:b/>
                <w:color w:val="000000"/>
                <w:sz w:val="24"/>
                <w:szCs w:val="24"/>
              </w:rPr>
              <w:t>12%</w:t>
            </w:r>
          </w:p>
        </w:tc>
        <w:tc>
          <w:tcPr>
            <w:tcW w:w="1601" w:type="dxa"/>
            <w:vMerge/>
            <w:tcBorders>
              <w:right w:val="single" w:sz="6" w:space="0" w:color="000000"/>
            </w:tcBorders>
            <w:vAlign w:val="center"/>
          </w:tcPr>
          <w:p w14:paraId="08F46805"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3F9978C4" w14:textId="77777777">
        <w:trPr>
          <w:trHeight w:val="1154"/>
        </w:trPr>
        <w:tc>
          <w:tcPr>
            <w:tcW w:w="5221" w:type="dxa"/>
          </w:tcPr>
          <w:p w14:paraId="7E3363FE" w14:textId="77777777" w:rsidR="00B9186D" w:rsidRDefault="00000000">
            <w:pPr>
              <w:pBdr>
                <w:top w:val="nil"/>
                <w:left w:val="nil"/>
                <w:bottom w:val="nil"/>
                <w:right w:val="nil"/>
                <w:between w:val="nil"/>
              </w:pBdr>
              <w:spacing w:line="276" w:lineRule="auto"/>
              <w:ind w:left="112" w:right="87"/>
              <w:jc w:val="both"/>
              <w:rPr>
                <w:rFonts w:ascii="Arial" w:eastAsia="Arial" w:hAnsi="Arial" w:cs="Arial"/>
                <w:color w:val="000000"/>
                <w:sz w:val="24"/>
                <w:szCs w:val="24"/>
              </w:rPr>
            </w:pPr>
            <w:r>
              <w:rPr>
                <w:rFonts w:ascii="Arial" w:eastAsia="Arial" w:hAnsi="Arial" w:cs="Arial"/>
                <w:color w:val="000000"/>
                <w:sz w:val="24"/>
                <w:szCs w:val="24"/>
              </w:rPr>
              <w:t>c) Se han cumplimentado los documentos financieros utilizados y los impresos de cobro y pago.</w:t>
            </w:r>
          </w:p>
        </w:tc>
        <w:tc>
          <w:tcPr>
            <w:tcW w:w="1673" w:type="dxa"/>
          </w:tcPr>
          <w:p w14:paraId="149008E7" w14:textId="77777777" w:rsidR="00B9186D" w:rsidRDefault="00B9186D">
            <w:pPr>
              <w:pBdr>
                <w:top w:val="nil"/>
                <w:left w:val="nil"/>
                <w:bottom w:val="nil"/>
                <w:right w:val="nil"/>
                <w:between w:val="nil"/>
              </w:pBdr>
              <w:spacing w:before="7"/>
              <w:rPr>
                <w:rFonts w:ascii="Arial" w:eastAsia="Arial" w:hAnsi="Arial" w:cs="Arial"/>
                <w:color w:val="000000"/>
                <w:sz w:val="27"/>
                <w:szCs w:val="27"/>
              </w:rPr>
            </w:pPr>
          </w:p>
          <w:p w14:paraId="74B242AF" w14:textId="77777777" w:rsidR="00B9186D" w:rsidRDefault="00000000">
            <w:pPr>
              <w:pBdr>
                <w:top w:val="nil"/>
                <w:left w:val="nil"/>
                <w:bottom w:val="nil"/>
                <w:right w:val="nil"/>
                <w:between w:val="nil"/>
              </w:pBdr>
              <w:ind w:left="95" w:right="71"/>
              <w:jc w:val="center"/>
              <w:rPr>
                <w:rFonts w:ascii="Arial" w:eastAsia="Arial" w:hAnsi="Arial" w:cs="Arial"/>
                <w:b/>
                <w:color w:val="000000"/>
                <w:sz w:val="24"/>
                <w:szCs w:val="24"/>
              </w:rPr>
            </w:pPr>
            <w:r>
              <w:rPr>
                <w:rFonts w:ascii="Arial" w:eastAsia="Arial" w:hAnsi="Arial" w:cs="Arial"/>
                <w:b/>
                <w:color w:val="000000"/>
                <w:sz w:val="24"/>
                <w:szCs w:val="24"/>
              </w:rPr>
              <w:t>16%</w:t>
            </w:r>
          </w:p>
        </w:tc>
        <w:tc>
          <w:tcPr>
            <w:tcW w:w="1601" w:type="dxa"/>
            <w:vMerge/>
            <w:tcBorders>
              <w:right w:val="single" w:sz="6" w:space="0" w:color="000000"/>
            </w:tcBorders>
            <w:vAlign w:val="center"/>
          </w:tcPr>
          <w:p w14:paraId="75B51953"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5BF684F1" w14:textId="77777777">
        <w:trPr>
          <w:trHeight w:val="834"/>
        </w:trPr>
        <w:tc>
          <w:tcPr>
            <w:tcW w:w="5221" w:type="dxa"/>
          </w:tcPr>
          <w:p w14:paraId="7DBADB87" w14:textId="77777777" w:rsidR="00B9186D" w:rsidRDefault="00000000">
            <w:pPr>
              <w:pBdr>
                <w:top w:val="nil"/>
                <w:left w:val="nil"/>
                <w:bottom w:val="nil"/>
                <w:right w:val="nil"/>
                <w:between w:val="nil"/>
              </w:pBdr>
              <w:spacing w:line="276" w:lineRule="auto"/>
              <w:ind w:left="112" w:right="102"/>
              <w:rPr>
                <w:rFonts w:ascii="Arial" w:eastAsia="Arial" w:hAnsi="Arial" w:cs="Arial"/>
                <w:color w:val="000000"/>
                <w:sz w:val="24"/>
                <w:szCs w:val="24"/>
              </w:rPr>
            </w:pPr>
            <w:r>
              <w:rPr>
                <w:rFonts w:ascii="Arial" w:eastAsia="Arial" w:hAnsi="Arial" w:cs="Arial"/>
                <w:color w:val="000000"/>
                <w:sz w:val="24"/>
                <w:szCs w:val="24"/>
              </w:rPr>
              <w:t>d) Se han valorado los procedimientos de autorización de los pagos.</w:t>
            </w:r>
          </w:p>
        </w:tc>
        <w:tc>
          <w:tcPr>
            <w:tcW w:w="1673" w:type="dxa"/>
          </w:tcPr>
          <w:p w14:paraId="0484D291" w14:textId="77777777" w:rsidR="00B9186D" w:rsidRDefault="00000000">
            <w:pPr>
              <w:pBdr>
                <w:top w:val="nil"/>
                <w:left w:val="nil"/>
                <w:bottom w:val="nil"/>
                <w:right w:val="nil"/>
                <w:between w:val="nil"/>
              </w:pBdr>
              <w:spacing w:before="156"/>
              <w:ind w:left="95" w:right="71"/>
              <w:jc w:val="center"/>
              <w:rPr>
                <w:rFonts w:ascii="Arial" w:eastAsia="Arial" w:hAnsi="Arial" w:cs="Arial"/>
                <w:b/>
                <w:color w:val="000000"/>
                <w:sz w:val="24"/>
                <w:szCs w:val="24"/>
              </w:rPr>
            </w:pPr>
            <w:r>
              <w:rPr>
                <w:rFonts w:ascii="Arial" w:eastAsia="Arial" w:hAnsi="Arial" w:cs="Arial"/>
                <w:b/>
                <w:color w:val="000000"/>
                <w:sz w:val="24"/>
                <w:szCs w:val="24"/>
              </w:rPr>
              <w:t>12%</w:t>
            </w:r>
          </w:p>
        </w:tc>
        <w:tc>
          <w:tcPr>
            <w:tcW w:w="1601" w:type="dxa"/>
            <w:vMerge/>
            <w:tcBorders>
              <w:right w:val="single" w:sz="6" w:space="0" w:color="000000"/>
            </w:tcBorders>
            <w:vAlign w:val="center"/>
          </w:tcPr>
          <w:p w14:paraId="768EB65A"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3D3D6FD6" w14:textId="77777777">
        <w:trPr>
          <w:trHeight w:val="832"/>
        </w:trPr>
        <w:tc>
          <w:tcPr>
            <w:tcW w:w="5221" w:type="dxa"/>
          </w:tcPr>
          <w:p w14:paraId="1B570145" w14:textId="77777777" w:rsidR="00B9186D" w:rsidRDefault="00000000">
            <w:pPr>
              <w:pBdr>
                <w:top w:val="nil"/>
                <w:left w:val="nil"/>
                <w:bottom w:val="nil"/>
                <w:right w:val="nil"/>
                <w:between w:val="nil"/>
              </w:pBdr>
              <w:spacing w:line="276" w:lineRule="auto"/>
              <w:ind w:left="112" w:right="102"/>
              <w:rPr>
                <w:rFonts w:ascii="Arial" w:eastAsia="Arial" w:hAnsi="Arial" w:cs="Arial"/>
                <w:color w:val="000000"/>
                <w:sz w:val="24"/>
                <w:szCs w:val="24"/>
              </w:rPr>
            </w:pPr>
            <w:r>
              <w:rPr>
                <w:rFonts w:ascii="Arial" w:eastAsia="Arial" w:hAnsi="Arial" w:cs="Arial"/>
                <w:color w:val="000000"/>
                <w:sz w:val="24"/>
                <w:szCs w:val="24"/>
              </w:rPr>
              <w:t>e) Se han valorado los procedimientos de gestión de los cobros.</w:t>
            </w:r>
          </w:p>
        </w:tc>
        <w:tc>
          <w:tcPr>
            <w:tcW w:w="1673" w:type="dxa"/>
          </w:tcPr>
          <w:p w14:paraId="73D8873C" w14:textId="77777777" w:rsidR="00B9186D" w:rsidRDefault="00000000">
            <w:pPr>
              <w:pBdr>
                <w:top w:val="nil"/>
                <w:left w:val="nil"/>
                <w:bottom w:val="nil"/>
                <w:right w:val="nil"/>
                <w:between w:val="nil"/>
              </w:pBdr>
              <w:spacing w:before="156"/>
              <w:ind w:left="95" w:right="71"/>
              <w:jc w:val="center"/>
              <w:rPr>
                <w:rFonts w:ascii="Arial" w:eastAsia="Arial" w:hAnsi="Arial" w:cs="Arial"/>
                <w:b/>
                <w:color w:val="000000"/>
                <w:sz w:val="24"/>
                <w:szCs w:val="24"/>
              </w:rPr>
            </w:pPr>
            <w:r>
              <w:rPr>
                <w:rFonts w:ascii="Arial" w:eastAsia="Arial" w:hAnsi="Arial" w:cs="Arial"/>
                <w:b/>
                <w:color w:val="000000"/>
                <w:sz w:val="24"/>
                <w:szCs w:val="24"/>
              </w:rPr>
              <w:t>12%</w:t>
            </w:r>
          </w:p>
        </w:tc>
        <w:tc>
          <w:tcPr>
            <w:tcW w:w="1601" w:type="dxa"/>
            <w:vMerge/>
            <w:tcBorders>
              <w:right w:val="single" w:sz="6" w:space="0" w:color="000000"/>
            </w:tcBorders>
            <w:vAlign w:val="center"/>
          </w:tcPr>
          <w:p w14:paraId="54C8FA76"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453A4D65" w14:textId="77777777">
        <w:trPr>
          <w:trHeight w:val="834"/>
        </w:trPr>
        <w:tc>
          <w:tcPr>
            <w:tcW w:w="5221" w:type="dxa"/>
          </w:tcPr>
          <w:p w14:paraId="78F83EF4" w14:textId="77777777" w:rsidR="00B9186D" w:rsidRDefault="00000000">
            <w:pPr>
              <w:pBdr>
                <w:top w:val="nil"/>
                <w:left w:val="nil"/>
                <w:bottom w:val="nil"/>
                <w:right w:val="nil"/>
                <w:between w:val="nil"/>
              </w:pBdr>
              <w:spacing w:line="278" w:lineRule="auto"/>
              <w:ind w:left="112" w:right="498"/>
              <w:rPr>
                <w:rFonts w:ascii="Arial" w:eastAsia="Arial" w:hAnsi="Arial" w:cs="Arial"/>
                <w:color w:val="000000"/>
                <w:sz w:val="24"/>
                <w:szCs w:val="24"/>
              </w:rPr>
            </w:pPr>
            <w:r>
              <w:rPr>
                <w:rFonts w:ascii="Arial" w:eastAsia="Arial" w:hAnsi="Arial" w:cs="Arial"/>
                <w:color w:val="000000"/>
                <w:sz w:val="24"/>
                <w:szCs w:val="24"/>
              </w:rPr>
              <w:t>f) Se han reconocido los documentos de justificación del pago</w:t>
            </w:r>
          </w:p>
        </w:tc>
        <w:tc>
          <w:tcPr>
            <w:tcW w:w="1673" w:type="dxa"/>
          </w:tcPr>
          <w:p w14:paraId="66940B27" w14:textId="77777777" w:rsidR="00B9186D" w:rsidRDefault="00000000">
            <w:pPr>
              <w:pBdr>
                <w:top w:val="nil"/>
                <w:left w:val="nil"/>
                <w:bottom w:val="nil"/>
                <w:right w:val="nil"/>
                <w:between w:val="nil"/>
              </w:pBdr>
              <w:spacing w:before="156"/>
              <w:ind w:left="95" w:right="71"/>
              <w:jc w:val="center"/>
              <w:rPr>
                <w:rFonts w:ascii="Arial" w:eastAsia="Arial" w:hAnsi="Arial" w:cs="Arial"/>
                <w:b/>
                <w:color w:val="000000"/>
                <w:sz w:val="24"/>
                <w:szCs w:val="24"/>
              </w:rPr>
            </w:pPr>
            <w:r>
              <w:rPr>
                <w:rFonts w:ascii="Arial" w:eastAsia="Arial" w:hAnsi="Arial" w:cs="Arial"/>
                <w:b/>
                <w:color w:val="000000"/>
                <w:sz w:val="24"/>
                <w:szCs w:val="24"/>
              </w:rPr>
              <w:t>12%</w:t>
            </w:r>
          </w:p>
        </w:tc>
        <w:tc>
          <w:tcPr>
            <w:tcW w:w="1601" w:type="dxa"/>
            <w:vMerge/>
            <w:tcBorders>
              <w:right w:val="single" w:sz="6" w:space="0" w:color="000000"/>
            </w:tcBorders>
            <w:vAlign w:val="center"/>
          </w:tcPr>
          <w:p w14:paraId="587CC264"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38ACF525" w14:textId="77777777">
        <w:trPr>
          <w:trHeight w:val="1154"/>
        </w:trPr>
        <w:tc>
          <w:tcPr>
            <w:tcW w:w="5221" w:type="dxa"/>
          </w:tcPr>
          <w:p w14:paraId="68B7F813" w14:textId="77777777" w:rsidR="00B9186D" w:rsidRDefault="00000000">
            <w:pPr>
              <w:pBdr>
                <w:top w:val="nil"/>
                <w:left w:val="nil"/>
                <w:bottom w:val="nil"/>
                <w:right w:val="nil"/>
                <w:between w:val="nil"/>
              </w:pBdr>
              <w:spacing w:line="276" w:lineRule="auto"/>
              <w:ind w:left="112" w:right="90"/>
              <w:jc w:val="both"/>
              <w:rPr>
                <w:rFonts w:ascii="Arial" w:eastAsia="Arial" w:hAnsi="Arial" w:cs="Arial"/>
                <w:color w:val="000000"/>
                <w:sz w:val="24"/>
                <w:szCs w:val="24"/>
              </w:rPr>
            </w:pPr>
            <w:r>
              <w:rPr>
                <w:rFonts w:ascii="Arial" w:eastAsia="Arial" w:hAnsi="Arial" w:cs="Arial"/>
                <w:color w:val="000000"/>
                <w:sz w:val="24"/>
                <w:szCs w:val="24"/>
              </w:rPr>
              <w:t>g) Se han identificado las características básicas y el funcionamiento de los pagos por Internet.</w:t>
            </w:r>
          </w:p>
        </w:tc>
        <w:tc>
          <w:tcPr>
            <w:tcW w:w="1673" w:type="dxa"/>
          </w:tcPr>
          <w:p w14:paraId="74B4EFAE" w14:textId="77777777" w:rsidR="00B9186D" w:rsidRDefault="00B9186D">
            <w:pPr>
              <w:pBdr>
                <w:top w:val="nil"/>
                <w:left w:val="nil"/>
                <w:bottom w:val="nil"/>
                <w:right w:val="nil"/>
                <w:between w:val="nil"/>
              </w:pBdr>
              <w:spacing w:before="7"/>
              <w:rPr>
                <w:rFonts w:ascii="Arial" w:eastAsia="Arial" w:hAnsi="Arial" w:cs="Arial"/>
                <w:color w:val="000000"/>
                <w:sz w:val="27"/>
                <w:szCs w:val="27"/>
              </w:rPr>
            </w:pPr>
          </w:p>
          <w:p w14:paraId="5C5BCCF0" w14:textId="77777777" w:rsidR="00B9186D" w:rsidRDefault="00000000">
            <w:pPr>
              <w:pBdr>
                <w:top w:val="nil"/>
                <w:left w:val="nil"/>
                <w:bottom w:val="nil"/>
                <w:right w:val="nil"/>
                <w:between w:val="nil"/>
              </w:pBdr>
              <w:ind w:right="570"/>
              <w:jc w:val="right"/>
              <w:rPr>
                <w:rFonts w:ascii="Arial" w:eastAsia="Arial" w:hAnsi="Arial" w:cs="Arial"/>
                <w:b/>
                <w:color w:val="000000"/>
                <w:sz w:val="24"/>
                <w:szCs w:val="24"/>
              </w:rPr>
            </w:pPr>
            <w:r>
              <w:rPr>
                <w:rFonts w:ascii="Arial" w:eastAsia="Arial" w:hAnsi="Arial" w:cs="Arial"/>
                <w:b/>
                <w:color w:val="000000"/>
                <w:sz w:val="24"/>
                <w:szCs w:val="24"/>
              </w:rPr>
              <w:t>12%</w:t>
            </w:r>
          </w:p>
        </w:tc>
        <w:tc>
          <w:tcPr>
            <w:tcW w:w="1601" w:type="dxa"/>
            <w:vMerge/>
            <w:tcBorders>
              <w:right w:val="single" w:sz="6" w:space="0" w:color="000000"/>
            </w:tcBorders>
            <w:vAlign w:val="center"/>
          </w:tcPr>
          <w:p w14:paraId="48D1EE3A"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r w:rsidR="00B9186D" w14:paraId="59EBB6FD" w14:textId="77777777">
        <w:trPr>
          <w:trHeight w:val="834"/>
        </w:trPr>
        <w:tc>
          <w:tcPr>
            <w:tcW w:w="5221" w:type="dxa"/>
          </w:tcPr>
          <w:p w14:paraId="5E45709E" w14:textId="77777777" w:rsidR="00B9186D" w:rsidRDefault="00000000">
            <w:pPr>
              <w:pBdr>
                <w:top w:val="nil"/>
                <w:left w:val="nil"/>
                <w:bottom w:val="nil"/>
                <w:right w:val="nil"/>
                <w:between w:val="nil"/>
              </w:pBdr>
              <w:spacing w:line="276" w:lineRule="auto"/>
              <w:ind w:left="112" w:right="102"/>
              <w:rPr>
                <w:rFonts w:ascii="Arial" w:eastAsia="Arial" w:hAnsi="Arial" w:cs="Arial"/>
                <w:color w:val="000000"/>
                <w:sz w:val="24"/>
                <w:szCs w:val="24"/>
              </w:rPr>
            </w:pPr>
            <w:r>
              <w:rPr>
                <w:rFonts w:ascii="Arial" w:eastAsia="Arial" w:hAnsi="Arial" w:cs="Arial"/>
                <w:color w:val="000000"/>
                <w:sz w:val="24"/>
                <w:szCs w:val="24"/>
              </w:rPr>
              <w:t>h) Se han analizado las formas de financiación comercial más usuales.</w:t>
            </w:r>
          </w:p>
        </w:tc>
        <w:tc>
          <w:tcPr>
            <w:tcW w:w="1673" w:type="dxa"/>
          </w:tcPr>
          <w:p w14:paraId="28FE57FC" w14:textId="77777777" w:rsidR="00B9186D" w:rsidRDefault="00000000">
            <w:pPr>
              <w:pBdr>
                <w:top w:val="nil"/>
                <w:left w:val="nil"/>
                <w:bottom w:val="nil"/>
                <w:right w:val="nil"/>
                <w:between w:val="nil"/>
              </w:pBdr>
              <w:spacing w:before="156"/>
              <w:ind w:right="570"/>
              <w:jc w:val="right"/>
              <w:rPr>
                <w:rFonts w:ascii="Arial" w:eastAsia="Arial" w:hAnsi="Arial" w:cs="Arial"/>
                <w:b/>
                <w:color w:val="000000"/>
                <w:sz w:val="24"/>
                <w:szCs w:val="24"/>
              </w:rPr>
            </w:pPr>
            <w:r>
              <w:rPr>
                <w:rFonts w:ascii="Arial" w:eastAsia="Arial" w:hAnsi="Arial" w:cs="Arial"/>
                <w:b/>
                <w:color w:val="000000"/>
                <w:sz w:val="24"/>
                <w:szCs w:val="24"/>
              </w:rPr>
              <w:t>12%</w:t>
            </w:r>
          </w:p>
        </w:tc>
        <w:tc>
          <w:tcPr>
            <w:tcW w:w="1601" w:type="dxa"/>
            <w:vMerge/>
            <w:tcBorders>
              <w:right w:val="single" w:sz="6" w:space="0" w:color="000000"/>
            </w:tcBorders>
            <w:vAlign w:val="center"/>
          </w:tcPr>
          <w:p w14:paraId="40821851" w14:textId="77777777" w:rsidR="00B9186D" w:rsidRDefault="00B9186D">
            <w:pPr>
              <w:pBdr>
                <w:top w:val="nil"/>
                <w:left w:val="nil"/>
                <w:bottom w:val="nil"/>
                <w:right w:val="nil"/>
                <w:between w:val="nil"/>
              </w:pBdr>
              <w:spacing w:line="276" w:lineRule="auto"/>
              <w:rPr>
                <w:rFonts w:ascii="Arial" w:eastAsia="Arial" w:hAnsi="Arial" w:cs="Arial"/>
                <w:b/>
                <w:color w:val="000000"/>
                <w:sz w:val="24"/>
                <w:szCs w:val="24"/>
              </w:rPr>
            </w:pPr>
          </w:p>
        </w:tc>
      </w:tr>
    </w:tbl>
    <w:p w14:paraId="42D7E067" w14:textId="77777777" w:rsidR="00B9186D" w:rsidRDefault="00B9186D">
      <w:pPr>
        <w:pBdr>
          <w:top w:val="nil"/>
          <w:left w:val="nil"/>
          <w:bottom w:val="nil"/>
          <w:right w:val="nil"/>
          <w:between w:val="nil"/>
        </w:pBdr>
        <w:rPr>
          <w:rFonts w:ascii="Arial" w:eastAsia="Arial" w:hAnsi="Arial" w:cs="Arial"/>
          <w:color w:val="000000"/>
          <w:sz w:val="20"/>
          <w:szCs w:val="20"/>
        </w:rPr>
      </w:pPr>
    </w:p>
    <w:bookmarkEnd w:id="1"/>
    <w:p w14:paraId="6EC896BF" w14:textId="77777777" w:rsidR="00B9186D" w:rsidRDefault="00B9186D">
      <w:pPr>
        <w:pBdr>
          <w:top w:val="nil"/>
          <w:left w:val="nil"/>
          <w:bottom w:val="nil"/>
          <w:right w:val="nil"/>
          <w:between w:val="nil"/>
        </w:pBdr>
        <w:spacing w:before="8"/>
        <w:rPr>
          <w:rFonts w:ascii="Arial" w:eastAsia="Arial" w:hAnsi="Arial" w:cs="Arial"/>
          <w:color w:val="000000"/>
          <w:sz w:val="16"/>
          <w:szCs w:val="16"/>
        </w:rPr>
      </w:pPr>
    </w:p>
    <w:p w14:paraId="204C1A98" w14:textId="77777777" w:rsidR="00B9186D" w:rsidRDefault="00000000">
      <w:pPr>
        <w:pStyle w:val="Ttulo1"/>
        <w:spacing w:before="89"/>
        <w:ind w:left="0"/>
        <w:jc w:val="both"/>
      </w:pPr>
      <w:r>
        <w:rPr>
          <w:sz w:val="28"/>
          <w:szCs w:val="28"/>
        </w:rPr>
        <w:t>4.- CONTENIDOS BÁSICOS.</w:t>
      </w:r>
    </w:p>
    <w:p w14:paraId="22A500C7" w14:textId="26A63318" w:rsidR="00B9186D" w:rsidRDefault="00000000">
      <w:pPr>
        <w:pBdr>
          <w:top w:val="nil"/>
          <w:left w:val="nil"/>
          <w:bottom w:val="nil"/>
          <w:right w:val="nil"/>
          <w:between w:val="nil"/>
        </w:pBdr>
        <w:spacing w:before="278"/>
        <w:ind w:right="13"/>
        <w:jc w:val="both"/>
        <w:rPr>
          <w:rFonts w:ascii="Arial" w:eastAsia="Arial" w:hAnsi="Arial" w:cs="Arial"/>
          <w:color w:val="000000"/>
          <w:sz w:val="24"/>
          <w:szCs w:val="24"/>
        </w:rPr>
      </w:pPr>
      <w:r>
        <w:rPr>
          <w:rFonts w:ascii="Arial" w:eastAsia="Arial" w:hAnsi="Arial" w:cs="Arial"/>
          <w:color w:val="000000"/>
          <w:sz w:val="24"/>
          <w:szCs w:val="24"/>
        </w:rPr>
        <w:t xml:space="preserve">La estructura de cada título está diseñada para que cada Resultado de Aprendizaje se desarrolle a través de un número determinado de Criterios de Evaluación. A estos elementos curriculares se le asocian unos Contenidos Básicos que permiten alcanzar las competencias definidas para cada Módulo Profesional. Indicar que la nueva normativa de Formación Profesional establece los contenidos definidos en los reales decretos de los títulos como contenidos orientativos, será el profesor con su departamento los que determinarán los contenidos a impartir para conseguir sus objetivos, actualizando los mismos en el caso de ser necesario. </w:t>
      </w:r>
    </w:p>
    <w:p w14:paraId="2F1B97AE" w14:textId="77777777" w:rsidR="00B9186D" w:rsidRDefault="00B9186D">
      <w:pPr>
        <w:pBdr>
          <w:top w:val="nil"/>
          <w:left w:val="nil"/>
          <w:bottom w:val="nil"/>
          <w:right w:val="nil"/>
          <w:between w:val="nil"/>
        </w:pBdr>
        <w:spacing w:before="1"/>
        <w:rPr>
          <w:rFonts w:ascii="Arial" w:eastAsia="Arial" w:hAnsi="Arial" w:cs="Arial"/>
          <w:color w:val="000000"/>
          <w:sz w:val="24"/>
          <w:szCs w:val="24"/>
        </w:rPr>
      </w:pPr>
    </w:p>
    <w:p w14:paraId="5096A954"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 xml:space="preserve">La estructura de los Contenidos Básicos es un conjunto de bloques de contenido (cada uno de ellos asociado a un Resultado de aprendizaje, un conjunto de </w:t>
      </w:r>
      <w:proofErr w:type="spellStart"/>
      <w:r>
        <w:rPr>
          <w:rFonts w:ascii="Arial" w:eastAsia="Arial" w:hAnsi="Arial" w:cs="Arial"/>
          <w:color w:val="000000"/>
          <w:sz w:val="24"/>
          <w:szCs w:val="24"/>
        </w:rPr>
        <w:t>sub-bloques</w:t>
      </w:r>
      <w:proofErr w:type="spellEnd"/>
      <w:r>
        <w:rPr>
          <w:rFonts w:ascii="Arial" w:eastAsia="Arial" w:hAnsi="Arial" w:cs="Arial"/>
          <w:color w:val="000000"/>
          <w:sz w:val="24"/>
          <w:szCs w:val="24"/>
        </w:rPr>
        <w:t xml:space="preserve"> de contenido (cada uno de ellos asociado a un Criterio de Evaluación), y un conjunto de elementos de contenido (que sirven para desarrollar los anteriores).</w:t>
      </w:r>
    </w:p>
    <w:p w14:paraId="3EEAE16B" w14:textId="77777777" w:rsidR="00B9186D" w:rsidRDefault="00B9186D">
      <w:pPr>
        <w:pBdr>
          <w:top w:val="nil"/>
          <w:left w:val="nil"/>
          <w:bottom w:val="nil"/>
          <w:right w:val="nil"/>
          <w:between w:val="nil"/>
        </w:pBdr>
        <w:ind w:right="13"/>
        <w:rPr>
          <w:rFonts w:ascii="Arial" w:eastAsia="Arial" w:hAnsi="Arial" w:cs="Arial"/>
          <w:color w:val="000000"/>
          <w:sz w:val="24"/>
          <w:szCs w:val="24"/>
        </w:rPr>
      </w:pPr>
    </w:p>
    <w:p w14:paraId="6BE7D8B8" w14:textId="0F7F424E" w:rsidR="00B9186D" w:rsidRDefault="00000000" w:rsidP="00AE462E">
      <w:pPr>
        <w:pBdr>
          <w:top w:val="nil"/>
          <w:left w:val="nil"/>
          <w:bottom w:val="nil"/>
          <w:right w:val="nil"/>
          <w:between w:val="nil"/>
        </w:pBdr>
        <w:ind w:right="13"/>
        <w:jc w:val="both"/>
        <w:rPr>
          <w:rFonts w:ascii="Arial" w:eastAsia="Arial" w:hAnsi="Arial" w:cs="Arial"/>
          <w:color w:val="000000"/>
          <w:sz w:val="20"/>
          <w:szCs w:val="20"/>
        </w:rPr>
      </w:pPr>
      <w:r>
        <w:rPr>
          <w:rFonts w:ascii="Arial" w:eastAsia="Arial" w:hAnsi="Arial" w:cs="Arial"/>
          <w:color w:val="000000"/>
          <w:sz w:val="24"/>
          <w:szCs w:val="24"/>
        </w:rPr>
        <w:t>Para este módulo profesional, estos Contenidos Básicos y su asociación con los otros elementos curriculares son:</w:t>
      </w:r>
    </w:p>
    <w:p w14:paraId="3871EF06" w14:textId="77777777" w:rsidR="00B9186D" w:rsidRDefault="00B9186D">
      <w:pPr>
        <w:pBdr>
          <w:top w:val="nil"/>
          <w:left w:val="nil"/>
          <w:bottom w:val="nil"/>
          <w:right w:val="nil"/>
          <w:between w:val="nil"/>
        </w:pBdr>
        <w:spacing w:before="3"/>
        <w:rPr>
          <w:rFonts w:ascii="Arial" w:eastAsia="Arial" w:hAnsi="Arial" w:cs="Arial"/>
          <w:color w:val="000000"/>
          <w:sz w:val="25"/>
          <w:szCs w:val="25"/>
        </w:rPr>
      </w:pPr>
    </w:p>
    <w:p w14:paraId="24AFC226"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7BE08919"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2BA17A26"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2CE3BCB5"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082358F8"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074A4DC4"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3F8FE0C8"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11CCEADE"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28B2D2D9"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5A57CA93"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1A84E432"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7E7A1312"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5DDB6EC5"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0ABABEAF"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4DF25820"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552AD111"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2272751A"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40A9C604"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430EBCDC"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58C4021C"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4A691AF1"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2B5DF1F8"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1A7AEC2E"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77EC0DD5"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43D8D5CF"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44BD989A"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29320265"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5CC25A22"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123675FA"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p w14:paraId="394BE451" w14:textId="77777777" w:rsidR="00AE462E" w:rsidRDefault="00AE462E">
      <w:pPr>
        <w:pBdr>
          <w:top w:val="nil"/>
          <w:left w:val="nil"/>
          <w:bottom w:val="nil"/>
          <w:right w:val="nil"/>
          <w:between w:val="nil"/>
        </w:pBdr>
        <w:spacing w:before="3"/>
        <w:rPr>
          <w:rFonts w:ascii="Arial" w:eastAsia="Arial" w:hAnsi="Arial" w:cs="Arial"/>
          <w:color w:val="000000"/>
          <w:sz w:val="25"/>
          <w:szCs w:val="25"/>
        </w:rPr>
      </w:pPr>
    </w:p>
    <w:tbl>
      <w:tblPr>
        <w:tblStyle w:val="a5"/>
        <w:tblW w:w="9876"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14"/>
        <w:gridCol w:w="3843"/>
        <w:gridCol w:w="4253"/>
        <w:gridCol w:w="666"/>
      </w:tblGrid>
      <w:tr w:rsidR="00AE462E" w14:paraId="1D4165A2" w14:textId="77777777">
        <w:trPr>
          <w:trHeight w:val="1653"/>
        </w:trPr>
        <w:tc>
          <w:tcPr>
            <w:tcW w:w="1114" w:type="dxa"/>
            <w:vMerge w:val="restart"/>
            <w:shd w:val="clear" w:color="auto" w:fill="DEEAF6"/>
          </w:tcPr>
          <w:p w14:paraId="5FEA8A94" w14:textId="77777777" w:rsidR="00AE462E" w:rsidRDefault="00AE462E">
            <w:pPr>
              <w:pBdr>
                <w:top w:val="nil"/>
                <w:left w:val="nil"/>
                <w:bottom w:val="nil"/>
                <w:right w:val="nil"/>
                <w:between w:val="nil"/>
              </w:pBdr>
              <w:spacing w:before="142" w:line="254" w:lineRule="auto"/>
              <w:ind w:left="146" w:right="143" w:hanging="4"/>
              <w:jc w:val="center"/>
              <w:rPr>
                <w:rFonts w:ascii="Arial" w:eastAsia="Arial" w:hAnsi="Arial" w:cs="Arial"/>
                <w:b/>
                <w:color w:val="000000"/>
                <w:sz w:val="24"/>
                <w:szCs w:val="24"/>
              </w:rPr>
            </w:pPr>
            <w:r>
              <w:rPr>
                <w:rFonts w:ascii="Arial" w:eastAsia="Arial" w:hAnsi="Arial" w:cs="Arial"/>
                <w:b/>
                <w:color w:val="000000"/>
                <w:sz w:val="24"/>
                <w:szCs w:val="24"/>
              </w:rPr>
              <w:t>Resultado de Aprendizaje</w:t>
            </w:r>
          </w:p>
          <w:p w14:paraId="43D33585" w14:textId="77777777" w:rsidR="00AE462E" w:rsidRDefault="00AE462E">
            <w:pPr>
              <w:pBdr>
                <w:top w:val="nil"/>
                <w:left w:val="nil"/>
                <w:bottom w:val="nil"/>
                <w:right w:val="nil"/>
                <w:between w:val="nil"/>
              </w:pBdr>
              <w:rPr>
                <w:rFonts w:ascii="Arial" w:eastAsia="Arial" w:hAnsi="Arial" w:cs="Arial"/>
                <w:color w:val="000000"/>
                <w:sz w:val="38"/>
                <w:szCs w:val="38"/>
              </w:rPr>
            </w:pPr>
          </w:p>
          <w:p w14:paraId="05EB8D7A" w14:textId="18B8FC6C" w:rsidR="00AE462E" w:rsidRDefault="00AE462E" w:rsidP="000B72DA">
            <w:pPr>
              <w:pBdr>
                <w:top w:val="nil"/>
                <w:left w:val="nil"/>
                <w:bottom w:val="nil"/>
                <w:right w:val="nil"/>
                <w:between w:val="nil"/>
              </w:pBdr>
              <w:ind w:left="3066" w:right="3069"/>
              <w:jc w:val="center"/>
              <w:rPr>
                <w:rFonts w:ascii="Arial" w:eastAsia="Arial" w:hAnsi="Arial" w:cs="Arial"/>
                <w:b/>
                <w:color w:val="000000"/>
                <w:sz w:val="24"/>
                <w:szCs w:val="24"/>
              </w:rPr>
            </w:pPr>
            <w:r>
              <w:rPr>
                <w:rFonts w:ascii="Arial" w:eastAsia="Arial" w:hAnsi="Arial" w:cs="Arial"/>
                <w:b/>
                <w:color w:val="000000"/>
                <w:sz w:val="24"/>
                <w:szCs w:val="24"/>
              </w:rPr>
              <w:t>Criterios de Evaluación</w:t>
            </w:r>
          </w:p>
        </w:tc>
        <w:tc>
          <w:tcPr>
            <w:tcW w:w="3843" w:type="dxa"/>
          </w:tcPr>
          <w:p w14:paraId="389F420F" w14:textId="77777777" w:rsidR="00AE462E" w:rsidRDefault="00AE462E">
            <w:pPr>
              <w:pBdr>
                <w:top w:val="nil"/>
                <w:left w:val="nil"/>
                <w:bottom w:val="nil"/>
                <w:right w:val="nil"/>
                <w:between w:val="nil"/>
              </w:pBdr>
              <w:ind w:left="110" w:right="87"/>
              <w:jc w:val="both"/>
              <w:rPr>
                <w:rFonts w:ascii="Arial" w:eastAsia="Arial" w:hAnsi="Arial" w:cs="Arial"/>
                <w:b/>
                <w:color w:val="000000"/>
                <w:sz w:val="24"/>
                <w:szCs w:val="24"/>
              </w:rPr>
            </w:pPr>
            <w:r>
              <w:rPr>
                <w:rFonts w:ascii="Arial" w:eastAsia="Arial" w:hAnsi="Arial" w:cs="Arial"/>
                <w:b/>
                <w:color w:val="000000"/>
                <w:sz w:val="24"/>
                <w:szCs w:val="24"/>
              </w:rPr>
              <w:t>1. Calcula precios de venta y compra y descuentos aplicando las normas y usos mercantiles y la legislación fiscal vigente.</w:t>
            </w:r>
          </w:p>
        </w:tc>
        <w:tc>
          <w:tcPr>
            <w:tcW w:w="4253" w:type="dxa"/>
          </w:tcPr>
          <w:p w14:paraId="50B610E4" w14:textId="77777777" w:rsidR="00AE462E" w:rsidRDefault="00AE462E">
            <w:pPr>
              <w:pBdr>
                <w:top w:val="nil"/>
                <w:left w:val="nil"/>
                <w:bottom w:val="nil"/>
                <w:right w:val="nil"/>
                <w:between w:val="nil"/>
              </w:pBdr>
              <w:tabs>
                <w:tab w:val="left" w:pos="1248"/>
                <w:tab w:val="left" w:pos="1792"/>
                <w:tab w:val="left" w:pos="2909"/>
                <w:tab w:val="left" w:pos="3456"/>
              </w:tabs>
              <w:ind w:left="112" w:right="100"/>
              <w:rPr>
                <w:rFonts w:ascii="Arial" w:eastAsia="Arial" w:hAnsi="Arial" w:cs="Arial"/>
                <w:b/>
                <w:color w:val="000000"/>
                <w:sz w:val="24"/>
                <w:szCs w:val="24"/>
              </w:rPr>
            </w:pPr>
            <w:r>
              <w:rPr>
                <w:rFonts w:ascii="Arial" w:eastAsia="Arial" w:hAnsi="Arial" w:cs="Arial"/>
                <w:b/>
                <w:color w:val="000000"/>
                <w:sz w:val="24"/>
                <w:szCs w:val="24"/>
              </w:rPr>
              <w:t>Cálculo</w:t>
            </w:r>
            <w:r>
              <w:rPr>
                <w:rFonts w:ascii="Arial" w:eastAsia="Arial" w:hAnsi="Arial" w:cs="Arial"/>
                <w:b/>
                <w:color w:val="000000"/>
                <w:sz w:val="24"/>
                <w:szCs w:val="24"/>
              </w:rPr>
              <w:tab/>
              <w:t>de</w:t>
            </w:r>
            <w:r>
              <w:rPr>
                <w:rFonts w:ascii="Arial" w:eastAsia="Arial" w:hAnsi="Arial" w:cs="Arial"/>
                <w:b/>
                <w:color w:val="000000"/>
                <w:sz w:val="24"/>
                <w:szCs w:val="24"/>
              </w:rPr>
              <w:tab/>
              <w:t>precios</w:t>
            </w:r>
            <w:r>
              <w:rPr>
                <w:rFonts w:ascii="Arial" w:eastAsia="Arial" w:hAnsi="Arial" w:cs="Arial"/>
                <w:b/>
                <w:color w:val="000000"/>
                <w:sz w:val="24"/>
                <w:szCs w:val="24"/>
              </w:rPr>
              <w:tab/>
              <w:t>de</w:t>
            </w:r>
            <w:r>
              <w:rPr>
                <w:rFonts w:ascii="Arial" w:eastAsia="Arial" w:hAnsi="Arial" w:cs="Arial"/>
                <w:b/>
                <w:color w:val="000000"/>
                <w:sz w:val="24"/>
                <w:szCs w:val="24"/>
              </w:rPr>
              <w:tab/>
              <w:t>venta, compra y descuentos:</w:t>
            </w:r>
          </w:p>
        </w:tc>
        <w:tc>
          <w:tcPr>
            <w:tcW w:w="666" w:type="dxa"/>
            <w:shd w:val="clear" w:color="auto" w:fill="DEEAF6"/>
          </w:tcPr>
          <w:p w14:paraId="73B2D3B1" w14:textId="77777777" w:rsidR="00AE462E" w:rsidRDefault="00AE462E">
            <w:pPr>
              <w:pBdr>
                <w:top w:val="nil"/>
                <w:left w:val="nil"/>
                <w:bottom w:val="nil"/>
                <w:right w:val="nil"/>
                <w:between w:val="nil"/>
              </w:pBdr>
              <w:tabs>
                <w:tab w:val="left" w:pos="1259"/>
              </w:tabs>
              <w:spacing w:line="250" w:lineRule="auto"/>
              <w:ind w:left="112"/>
              <w:rPr>
                <w:rFonts w:ascii="Arial" w:eastAsia="Arial" w:hAnsi="Arial" w:cs="Arial"/>
                <w:b/>
                <w:color w:val="000000"/>
                <w:sz w:val="24"/>
                <w:szCs w:val="24"/>
              </w:rPr>
            </w:pPr>
            <w:r>
              <w:rPr>
                <w:rFonts w:ascii="Arial" w:eastAsia="Arial" w:hAnsi="Arial" w:cs="Arial"/>
                <w:b/>
                <w:color w:val="000000"/>
                <w:sz w:val="24"/>
                <w:szCs w:val="24"/>
              </w:rPr>
              <w:t>Bloque</w:t>
            </w:r>
            <w:r>
              <w:rPr>
                <w:rFonts w:ascii="Arial" w:eastAsia="Arial" w:hAnsi="Arial" w:cs="Arial"/>
                <w:b/>
                <w:color w:val="000000"/>
                <w:sz w:val="24"/>
                <w:szCs w:val="24"/>
              </w:rPr>
              <w:tab/>
              <w:t>de</w:t>
            </w:r>
          </w:p>
          <w:p w14:paraId="2E70177A" w14:textId="77777777" w:rsidR="00AE462E" w:rsidRDefault="00AE462E">
            <w:pPr>
              <w:pBdr>
                <w:top w:val="nil"/>
                <w:left w:val="nil"/>
                <w:bottom w:val="nil"/>
                <w:right w:val="nil"/>
                <w:between w:val="nil"/>
              </w:pBdr>
              <w:spacing w:before="12"/>
              <w:ind w:left="112"/>
              <w:rPr>
                <w:rFonts w:ascii="Arial" w:eastAsia="Arial" w:hAnsi="Arial" w:cs="Arial"/>
                <w:b/>
                <w:color w:val="000000"/>
                <w:sz w:val="24"/>
                <w:szCs w:val="24"/>
              </w:rPr>
            </w:pPr>
            <w:r>
              <w:rPr>
                <w:rFonts w:ascii="Arial" w:eastAsia="Arial" w:hAnsi="Arial" w:cs="Arial"/>
                <w:b/>
                <w:color w:val="000000"/>
                <w:sz w:val="24"/>
                <w:szCs w:val="24"/>
              </w:rPr>
              <w:t>contenidos</w:t>
            </w:r>
          </w:p>
        </w:tc>
      </w:tr>
      <w:tr w:rsidR="00AE462E" w14:paraId="3036E262" w14:textId="77777777">
        <w:trPr>
          <w:trHeight w:val="8837"/>
        </w:trPr>
        <w:tc>
          <w:tcPr>
            <w:tcW w:w="1114" w:type="dxa"/>
            <w:vMerge/>
            <w:shd w:val="clear" w:color="auto" w:fill="DEEAF6"/>
          </w:tcPr>
          <w:p w14:paraId="13E03566" w14:textId="36C2880F" w:rsidR="00AE462E" w:rsidRDefault="00AE462E">
            <w:pPr>
              <w:pBdr>
                <w:top w:val="nil"/>
                <w:left w:val="nil"/>
                <w:bottom w:val="nil"/>
                <w:right w:val="nil"/>
                <w:between w:val="nil"/>
              </w:pBdr>
              <w:ind w:left="3066" w:right="3069"/>
              <w:jc w:val="center"/>
              <w:rPr>
                <w:rFonts w:ascii="Arial" w:eastAsia="Arial" w:hAnsi="Arial" w:cs="Arial"/>
                <w:b/>
                <w:color w:val="000000"/>
                <w:sz w:val="24"/>
                <w:szCs w:val="24"/>
              </w:rPr>
            </w:pPr>
          </w:p>
        </w:tc>
        <w:tc>
          <w:tcPr>
            <w:tcW w:w="3843" w:type="dxa"/>
          </w:tcPr>
          <w:p w14:paraId="1B6D55CF" w14:textId="77777777" w:rsidR="00AE462E" w:rsidRDefault="00AE462E">
            <w:pPr>
              <w:numPr>
                <w:ilvl w:val="0"/>
                <w:numId w:val="32"/>
              </w:numPr>
              <w:pBdr>
                <w:top w:val="nil"/>
                <w:left w:val="nil"/>
                <w:bottom w:val="nil"/>
                <w:right w:val="nil"/>
                <w:between w:val="nil"/>
              </w:pBdr>
              <w:ind w:right="101" w:firstLine="0"/>
              <w:rPr>
                <w:rFonts w:ascii="Arial" w:eastAsia="Arial" w:hAnsi="Arial" w:cs="Arial"/>
                <w:color w:val="000000"/>
                <w:sz w:val="24"/>
                <w:szCs w:val="24"/>
              </w:rPr>
            </w:pPr>
            <w:r>
              <w:rPr>
                <w:rFonts w:ascii="Arial" w:eastAsia="Arial" w:hAnsi="Arial" w:cs="Arial"/>
                <w:color w:val="000000"/>
                <w:sz w:val="24"/>
                <w:szCs w:val="24"/>
              </w:rPr>
              <w:t>Se han reconocido las formas de organización comercial.</w:t>
            </w:r>
          </w:p>
          <w:p w14:paraId="4C81B22D" w14:textId="77777777" w:rsidR="00AE462E" w:rsidRDefault="00AE462E">
            <w:pPr>
              <w:numPr>
                <w:ilvl w:val="0"/>
                <w:numId w:val="32"/>
              </w:numPr>
              <w:pBdr>
                <w:top w:val="nil"/>
                <w:left w:val="nil"/>
                <w:bottom w:val="nil"/>
                <w:right w:val="nil"/>
                <w:between w:val="nil"/>
              </w:pBdr>
              <w:tabs>
                <w:tab w:val="left" w:pos="633"/>
                <w:tab w:val="left" w:pos="634"/>
                <w:tab w:val="left" w:pos="1236"/>
                <w:tab w:val="left" w:pos="1946"/>
                <w:tab w:val="left" w:pos="3432"/>
              </w:tabs>
              <w:ind w:right="96" w:firstLine="0"/>
              <w:rPr>
                <w:rFonts w:ascii="Arial" w:eastAsia="Arial" w:hAnsi="Arial" w:cs="Arial"/>
                <w:color w:val="000000"/>
                <w:sz w:val="24"/>
                <w:szCs w:val="24"/>
              </w:rPr>
            </w:pPr>
            <w:r>
              <w:rPr>
                <w:rFonts w:ascii="Arial" w:eastAsia="Arial" w:hAnsi="Arial" w:cs="Arial"/>
                <w:color w:val="000000"/>
                <w:sz w:val="24"/>
                <w:szCs w:val="24"/>
              </w:rPr>
              <w:t>Se</w:t>
            </w:r>
            <w:r>
              <w:rPr>
                <w:rFonts w:ascii="Arial" w:eastAsia="Arial" w:hAnsi="Arial" w:cs="Arial"/>
                <w:color w:val="000000"/>
                <w:sz w:val="24"/>
                <w:szCs w:val="24"/>
              </w:rPr>
              <w:tab/>
              <w:t>han</w:t>
            </w:r>
            <w:r>
              <w:rPr>
                <w:rFonts w:ascii="Arial" w:eastAsia="Arial" w:hAnsi="Arial" w:cs="Arial"/>
                <w:color w:val="000000"/>
                <w:sz w:val="24"/>
                <w:szCs w:val="24"/>
              </w:rPr>
              <w:tab/>
              <w:t>reconocido</w:t>
            </w:r>
            <w:r>
              <w:rPr>
                <w:rFonts w:ascii="Arial" w:eastAsia="Arial" w:hAnsi="Arial" w:cs="Arial"/>
                <w:color w:val="000000"/>
                <w:sz w:val="24"/>
                <w:szCs w:val="24"/>
              </w:rPr>
              <w:tab/>
              <w:t>las funciones del departamento de ventas o comercial y las del de compras.</w:t>
            </w:r>
          </w:p>
          <w:p w14:paraId="269D493B" w14:textId="77777777" w:rsidR="00AE462E" w:rsidRDefault="00AE462E">
            <w:pPr>
              <w:numPr>
                <w:ilvl w:val="0"/>
                <w:numId w:val="32"/>
              </w:numPr>
              <w:pBdr>
                <w:top w:val="nil"/>
                <w:left w:val="nil"/>
                <w:bottom w:val="nil"/>
                <w:right w:val="nil"/>
                <w:between w:val="nil"/>
              </w:pBdr>
              <w:tabs>
                <w:tab w:val="left" w:pos="389"/>
              </w:tabs>
              <w:spacing w:before="1"/>
              <w:ind w:right="88" w:firstLine="0"/>
              <w:jc w:val="both"/>
              <w:rPr>
                <w:rFonts w:ascii="Arial" w:eastAsia="Arial" w:hAnsi="Arial" w:cs="Arial"/>
                <w:color w:val="000000"/>
                <w:sz w:val="24"/>
                <w:szCs w:val="24"/>
              </w:rPr>
            </w:pPr>
            <w:r>
              <w:rPr>
                <w:rFonts w:ascii="Arial" w:eastAsia="Arial" w:hAnsi="Arial" w:cs="Arial"/>
                <w:color w:val="000000"/>
                <w:sz w:val="24"/>
                <w:szCs w:val="24"/>
              </w:rPr>
              <w:t>Se han reconocido los tipos de mercados, de clientes y de productos o servicios.</w:t>
            </w:r>
          </w:p>
          <w:p w14:paraId="7B0F30F3" w14:textId="77777777" w:rsidR="00AE462E" w:rsidRDefault="00AE462E">
            <w:pPr>
              <w:numPr>
                <w:ilvl w:val="0"/>
                <w:numId w:val="32"/>
              </w:numPr>
              <w:pBdr>
                <w:top w:val="nil"/>
                <w:left w:val="nil"/>
                <w:bottom w:val="nil"/>
                <w:right w:val="nil"/>
                <w:between w:val="nil"/>
              </w:pBdr>
              <w:tabs>
                <w:tab w:val="left" w:pos="396"/>
              </w:tabs>
              <w:ind w:right="93" w:firstLine="0"/>
              <w:jc w:val="both"/>
              <w:rPr>
                <w:rFonts w:ascii="Arial" w:eastAsia="Arial" w:hAnsi="Arial" w:cs="Arial"/>
                <w:color w:val="000000"/>
                <w:sz w:val="24"/>
                <w:szCs w:val="24"/>
              </w:rPr>
            </w:pPr>
            <w:r>
              <w:rPr>
                <w:rFonts w:ascii="Arial" w:eastAsia="Arial" w:hAnsi="Arial" w:cs="Arial"/>
                <w:color w:val="000000"/>
                <w:sz w:val="24"/>
                <w:szCs w:val="24"/>
              </w:rPr>
              <w:t>Se han descrito los circuitos de los documentos de compraventa.</w:t>
            </w:r>
          </w:p>
          <w:p w14:paraId="10D5D649" w14:textId="77777777" w:rsidR="00AE462E" w:rsidRDefault="00AE462E">
            <w:pPr>
              <w:numPr>
                <w:ilvl w:val="0"/>
                <w:numId w:val="32"/>
              </w:numPr>
              <w:pBdr>
                <w:top w:val="nil"/>
                <w:left w:val="nil"/>
                <w:bottom w:val="nil"/>
                <w:right w:val="nil"/>
                <w:between w:val="nil"/>
              </w:pBdr>
              <w:tabs>
                <w:tab w:val="left" w:pos="621"/>
                <w:tab w:val="left" w:pos="622"/>
                <w:tab w:val="left" w:pos="1217"/>
                <w:tab w:val="left" w:pos="1917"/>
                <w:tab w:val="left" w:pos="3017"/>
                <w:tab w:val="left" w:pos="3429"/>
              </w:tabs>
              <w:ind w:right="94" w:firstLine="0"/>
              <w:rPr>
                <w:rFonts w:ascii="Arial" w:eastAsia="Arial" w:hAnsi="Arial" w:cs="Arial"/>
                <w:color w:val="000000"/>
                <w:sz w:val="24"/>
                <w:szCs w:val="24"/>
              </w:rPr>
            </w:pPr>
            <w:r>
              <w:rPr>
                <w:rFonts w:ascii="Arial" w:eastAsia="Arial" w:hAnsi="Arial" w:cs="Arial"/>
                <w:color w:val="000000"/>
                <w:sz w:val="24"/>
                <w:szCs w:val="24"/>
              </w:rPr>
              <w:t>Se</w:t>
            </w:r>
            <w:r>
              <w:rPr>
                <w:rFonts w:ascii="Arial" w:eastAsia="Arial" w:hAnsi="Arial" w:cs="Arial"/>
                <w:color w:val="000000"/>
                <w:sz w:val="24"/>
                <w:szCs w:val="24"/>
              </w:rPr>
              <w:tab/>
              <w:t>han</w:t>
            </w:r>
            <w:r>
              <w:rPr>
                <w:rFonts w:ascii="Arial" w:eastAsia="Arial" w:hAnsi="Arial" w:cs="Arial"/>
                <w:color w:val="000000"/>
                <w:sz w:val="24"/>
                <w:szCs w:val="24"/>
              </w:rPr>
              <w:tab/>
              <w:t>identificado</w:t>
            </w:r>
            <w:r>
              <w:rPr>
                <w:rFonts w:ascii="Arial" w:eastAsia="Arial" w:hAnsi="Arial" w:cs="Arial"/>
                <w:color w:val="000000"/>
                <w:sz w:val="24"/>
                <w:szCs w:val="24"/>
              </w:rPr>
              <w:tab/>
              <w:t>los conceptos de precio de compra del producto, gastos, precio de venta,</w:t>
            </w:r>
            <w:r>
              <w:rPr>
                <w:rFonts w:ascii="Arial" w:eastAsia="Arial" w:hAnsi="Arial" w:cs="Arial"/>
                <w:color w:val="000000"/>
                <w:sz w:val="24"/>
                <w:szCs w:val="24"/>
              </w:rPr>
              <w:tab/>
              <w:t>descuentos,</w:t>
            </w:r>
            <w:r>
              <w:rPr>
                <w:rFonts w:ascii="Arial" w:eastAsia="Arial" w:hAnsi="Arial" w:cs="Arial"/>
                <w:color w:val="000000"/>
                <w:sz w:val="24"/>
                <w:szCs w:val="24"/>
              </w:rPr>
              <w:tab/>
              <w:t>interés comercial, recargos y márgenes comerciales.</w:t>
            </w:r>
          </w:p>
          <w:p w14:paraId="768A79AB" w14:textId="77777777" w:rsidR="00AE462E" w:rsidRDefault="00AE462E">
            <w:pPr>
              <w:numPr>
                <w:ilvl w:val="0"/>
                <w:numId w:val="32"/>
              </w:numPr>
              <w:pBdr>
                <w:top w:val="nil"/>
                <w:left w:val="nil"/>
                <w:bottom w:val="nil"/>
                <w:right w:val="nil"/>
                <w:between w:val="nil"/>
              </w:pBdr>
              <w:tabs>
                <w:tab w:val="left" w:pos="593"/>
              </w:tabs>
              <w:ind w:right="92" w:firstLine="0"/>
              <w:jc w:val="both"/>
              <w:rPr>
                <w:rFonts w:ascii="Arial" w:eastAsia="Arial" w:hAnsi="Arial" w:cs="Arial"/>
                <w:color w:val="000000"/>
                <w:sz w:val="24"/>
                <w:szCs w:val="24"/>
              </w:rPr>
            </w:pPr>
            <w:r>
              <w:rPr>
                <w:rFonts w:ascii="Arial" w:eastAsia="Arial" w:hAnsi="Arial" w:cs="Arial"/>
                <w:color w:val="000000"/>
                <w:sz w:val="24"/>
                <w:szCs w:val="24"/>
              </w:rPr>
              <w:t>Se han distinguido los conceptos de comisiones y corretajes.</w:t>
            </w:r>
          </w:p>
          <w:p w14:paraId="396A9C71" w14:textId="77777777" w:rsidR="00AE462E" w:rsidRDefault="00AE462E">
            <w:pPr>
              <w:numPr>
                <w:ilvl w:val="0"/>
                <w:numId w:val="32"/>
              </w:numPr>
              <w:pBdr>
                <w:top w:val="nil"/>
                <w:left w:val="nil"/>
                <w:bottom w:val="nil"/>
                <w:right w:val="nil"/>
                <w:between w:val="nil"/>
              </w:pBdr>
              <w:tabs>
                <w:tab w:val="left" w:pos="628"/>
                <w:tab w:val="left" w:pos="629"/>
                <w:tab w:val="left" w:pos="1233"/>
                <w:tab w:val="left" w:pos="1946"/>
                <w:tab w:val="left" w:pos="3434"/>
              </w:tabs>
              <w:ind w:right="93" w:firstLine="0"/>
              <w:rPr>
                <w:rFonts w:ascii="Arial" w:eastAsia="Arial" w:hAnsi="Arial" w:cs="Arial"/>
                <w:color w:val="000000"/>
                <w:sz w:val="24"/>
                <w:szCs w:val="24"/>
              </w:rPr>
            </w:pPr>
            <w:r>
              <w:rPr>
                <w:rFonts w:ascii="Arial" w:eastAsia="Arial" w:hAnsi="Arial" w:cs="Arial"/>
                <w:color w:val="000000"/>
                <w:sz w:val="24"/>
                <w:szCs w:val="24"/>
              </w:rPr>
              <w:t>Se</w:t>
            </w:r>
            <w:r>
              <w:rPr>
                <w:rFonts w:ascii="Arial" w:eastAsia="Arial" w:hAnsi="Arial" w:cs="Arial"/>
                <w:color w:val="000000"/>
                <w:sz w:val="24"/>
                <w:szCs w:val="24"/>
              </w:rPr>
              <w:tab/>
              <w:t>han</w:t>
            </w:r>
            <w:r>
              <w:rPr>
                <w:rFonts w:ascii="Arial" w:eastAsia="Arial" w:hAnsi="Arial" w:cs="Arial"/>
                <w:color w:val="000000"/>
                <w:sz w:val="24"/>
                <w:szCs w:val="24"/>
              </w:rPr>
              <w:tab/>
              <w:t>reconocido</w:t>
            </w:r>
            <w:r>
              <w:rPr>
                <w:rFonts w:ascii="Arial" w:eastAsia="Arial" w:hAnsi="Arial" w:cs="Arial"/>
                <w:color w:val="000000"/>
                <w:sz w:val="24"/>
                <w:szCs w:val="24"/>
              </w:rPr>
              <w:tab/>
              <w:t>los porcentajes de IVA a aplicar en las operaciones de compraventa.</w:t>
            </w:r>
          </w:p>
          <w:p w14:paraId="4A0076B0" w14:textId="77777777" w:rsidR="00AE462E" w:rsidRDefault="00AE462E">
            <w:pPr>
              <w:numPr>
                <w:ilvl w:val="0"/>
                <w:numId w:val="32"/>
              </w:numPr>
              <w:pBdr>
                <w:top w:val="nil"/>
                <w:left w:val="nil"/>
                <w:bottom w:val="nil"/>
                <w:right w:val="nil"/>
                <w:between w:val="nil"/>
              </w:pBdr>
              <w:tabs>
                <w:tab w:val="left" w:pos="682"/>
              </w:tabs>
              <w:spacing w:before="1"/>
              <w:ind w:right="88" w:firstLine="0"/>
              <w:jc w:val="both"/>
              <w:rPr>
                <w:rFonts w:ascii="Arial" w:eastAsia="Arial" w:hAnsi="Arial" w:cs="Arial"/>
                <w:color w:val="000000"/>
                <w:sz w:val="24"/>
                <w:szCs w:val="24"/>
              </w:rPr>
            </w:pPr>
            <w:r>
              <w:rPr>
                <w:rFonts w:ascii="Arial" w:eastAsia="Arial" w:hAnsi="Arial" w:cs="Arial"/>
                <w:color w:val="000000"/>
                <w:sz w:val="24"/>
                <w:szCs w:val="24"/>
              </w:rPr>
              <w:t>Se han reconocido y cuantificado los gastos de compra</w:t>
            </w:r>
          </w:p>
          <w:p w14:paraId="0ED61D66" w14:textId="77777777" w:rsidR="00AE462E" w:rsidRDefault="00AE462E">
            <w:pPr>
              <w:pBdr>
                <w:top w:val="nil"/>
                <w:left w:val="nil"/>
                <w:bottom w:val="nil"/>
                <w:right w:val="nil"/>
                <w:between w:val="nil"/>
              </w:pBdr>
              <w:ind w:left="110"/>
              <w:jc w:val="both"/>
              <w:rPr>
                <w:rFonts w:ascii="Arial" w:eastAsia="Arial" w:hAnsi="Arial" w:cs="Arial"/>
                <w:color w:val="000000"/>
                <w:sz w:val="24"/>
                <w:szCs w:val="24"/>
              </w:rPr>
            </w:pPr>
            <w:r>
              <w:rPr>
                <w:rFonts w:ascii="Arial" w:eastAsia="Arial" w:hAnsi="Arial" w:cs="Arial"/>
                <w:color w:val="000000"/>
                <w:sz w:val="24"/>
                <w:szCs w:val="24"/>
              </w:rPr>
              <w:t>o venta.</w:t>
            </w:r>
          </w:p>
          <w:p w14:paraId="47329544" w14:textId="77777777" w:rsidR="00AE462E" w:rsidRDefault="00AE462E">
            <w:pPr>
              <w:numPr>
                <w:ilvl w:val="0"/>
                <w:numId w:val="32"/>
              </w:numPr>
              <w:pBdr>
                <w:top w:val="nil"/>
                <w:left w:val="nil"/>
                <w:bottom w:val="nil"/>
                <w:right w:val="nil"/>
                <w:between w:val="nil"/>
              </w:pBdr>
              <w:tabs>
                <w:tab w:val="left" w:pos="343"/>
              </w:tabs>
              <w:ind w:right="95" w:firstLine="0"/>
              <w:jc w:val="both"/>
              <w:rPr>
                <w:rFonts w:ascii="Arial" w:eastAsia="Arial" w:hAnsi="Arial" w:cs="Arial"/>
                <w:color w:val="000000"/>
                <w:sz w:val="24"/>
                <w:szCs w:val="24"/>
              </w:rPr>
            </w:pPr>
            <w:r>
              <w:rPr>
                <w:rFonts w:ascii="Arial" w:eastAsia="Arial" w:hAnsi="Arial" w:cs="Arial"/>
                <w:color w:val="000000"/>
                <w:sz w:val="24"/>
                <w:szCs w:val="24"/>
              </w:rPr>
              <w:t>Se han clasificado los tipos de descuento más habituales.</w:t>
            </w:r>
          </w:p>
          <w:p w14:paraId="7A9528EB" w14:textId="77777777" w:rsidR="00AE462E" w:rsidRDefault="00AE462E">
            <w:pPr>
              <w:numPr>
                <w:ilvl w:val="0"/>
                <w:numId w:val="32"/>
              </w:numPr>
              <w:pBdr>
                <w:top w:val="nil"/>
                <w:left w:val="nil"/>
                <w:bottom w:val="nil"/>
                <w:right w:val="nil"/>
                <w:between w:val="nil"/>
              </w:pBdr>
              <w:tabs>
                <w:tab w:val="left" w:pos="315"/>
              </w:tabs>
              <w:spacing w:before="7" w:line="232" w:lineRule="auto"/>
              <w:ind w:right="88" w:hanging="3"/>
              <w:jc w:val="both"/>
              <w:rPr>
                <w:rFonts w:ascii="Arial" w:eastAsia="Arial" w:hAnsi="Arial" w:cs="Arial"/>
                <w:color w:val="000000"/>
                <w:sz w:val="24"/>
                <w:szCs w:val="24"/>
              </w:rPr>
            </w:pPr>
            <w:r>
              <w:rPr>
                <w:rFonts w:ascii="Arial" w:eastAsia="Arial" w:hAnsi="Arial" w:cs="Arial"/>
                <w:color w:val="000000"/>
                <w:sz w:val="24"/>
                <w:szCs w:val="24"/>
              </w:rPr>
              <w:t>Se han identificado los métodos para calcular el precio final de</w:t>
            </w:r>
          </w:p>
          <w:p w14:paraId="474FA9B2" w14:textId="77777777" w:rsidR="00AE462E" w:rsidRDefault="00AE462E">
            <w:pPr>
              <w:pBdr>
                <w:top w:val="nil"/>
                <w:left w:val="nil"/>
                <w:bottom w:val="nil"/>
                <w:right w:val="nil"/>
                <w:between w:val="nil"/>
              </w:pBdr>
              <w:spacing w:line="270" w:lineRule="auto"/>
              <w:ind w:left="110"/>
              <w:jc w:val="both"/>
              <w:rPr>
                <w:rFonts w:ascii="Times New Roman" w:eastAsia="Times New Roman" w:hAnsi="Times New Roman" w:cs="Times New Roman"/>
                <w:color w:val="000000"/>
                <w:sz w:val="24"/>
                <w:szCs w:val="24"/>
              </w:rPr>
            </w:pPr>
            <w:r>
              <w:rPr>
                <w:rFonts w:ascii="Arial" w:eastAsia="Arial" w:hAnsi="Arial" w:cs="Arial"/>
                <w:color w:val="000000"/>
                <w:sz w:val="24"/>
                <w:szCs w:val="24"/>
              </w:rPr>
              <w:t>venta y los precios unitarios</w:t>
            </w:r>
            <w:r>
              <w:rPr>
                <w:rFonts w:ascii="Times New Roman" w:eastAsia="Times New Roman" w:hAnsi="Times New Roman" w:cs="Times New Roman"/>
                <w:color w:val="000000"/>
                <w:sz w:val="24"/>
                <w:szCs w:val="24"/>
              </w:rPr>
              <w:t>.</w:t>
            </w:r>
          </w:p>
        </w:tc>
        <w:tc>
          <w:tcPr>
            <w:tcW w:w="4253" w:type="dxa"/>
          </w:tcPr>
          <w:p w14:paraId="562DE1E9" w14:textId="77777777" w:rsidR="00AE462E" w:rsidRDefault="00AE462E">
            <w:pPr>
              <w:pBdr>
                <w:top w:val="nil"/>
                <w:left w:val="nil"/>
                <w:bottom w:val="nil"/>
                <w:right w:val="nil"/>
                <w:between w:val="nil"/>
              </w:pBdr>
              <w:ind w:left="112" w:right="1069"/>
              <w:rPr>
                <w:rFonts w:ascii="Arial" w:eastAsia="Arial" w:hAnsi="Arial" w:cs="Arial"/>
                <w:color w:val="000000"/>
                <w:sz w:val="24"/>
                <w:szCs w:val="24"/>
              </w:rPr>
            </w:pPr>
            <w:r>
              <w:rPr>
                <w:rFonts w:ascii="Arial" w:eastAsia="Arial" w:hAnsi="Arial" w:cs="Arial"/>
                <w:color w:val="000000"/>
                <w:sz w:val="24"/>
                <w:szCs w:val="24"/>
              </w:rPr>
              <w:t>— Organización y estructura comercial en la empresa</w:t>
            </w:r>
          </w:p>
          <w:p w14:paraId="39409617" w14:textId="77777777" w:rsidR="00AE462E" w:rsidRDefault="00AE462E">
            <w:pPr>
              <w:numPr>
                <w:ilvl w:val="0"/>
                <w:numId w:val="31"/>
              </w:numPr>
              <w:pBdr>
                <w:top w:val="nil"/>
                <w:left w:val="nil"/>
                <w:bottom w:val="nil"/>
                <w:right w:val="nil"/>
                <w:between w:val="nil"/>
              </w:pBdr>
              <w:tabs>
                <w:tab w:val="left" w:pos="260"/>
              </w:tabs>
              <w:ind w:left="259" w:hanging="148"/>
              <w:rPr>
                <w:rFonts w:ascii="Arial" w:eastAsia="Arial" w:hAnsi="Arial" w:cs="Arial"/>
                <w:color w:val="000000"/>
                <w:sz w:val="24"/>
                <w:szCs w:val="24"/>
              </w:rPr>
            </w:pPr>
            <w:r>
              <w:rPr>
                <w:rFonts w:ascii="Arial" w:eastAsia="Arial" w:hAnsi="Arial" w:cs="Arial"/>
                <w:color w:val="000000"/>
                <w:sz w:val="24"/>
                <w:szCs w:val="24"/>
              </w:rPr>
              <w:t>Concepto y objetivos de la empresa.</w:t>
            </w:r>
          </w:p>
          <w:p w14:paraId="7DCAC027" w14:textId="77777777" w:rsidR="00AE462E" w:rsidRDefault="00AE462E">
            <w:pPr>
              <w:numPr>
                <w:ilvl w:val="0"/>
                <w:numId w:val="31"/>
              </w:numPr>
              <w:pBdr>
                <w:top w:val="nil"/>
                <w:left w:val="nil"/>
                <w:bottom w:val="nil"/>
                <w:right w:val="nil"/>
                <w:between w:val="nil"/>
              </w:pBdr>
              <w:tabs>
                <w:tab w:val="left" w:pos="260"/>
              </w:tabs>
              <w:ind w:left="112" w:right="314" w:firstLine="0"/>
              <w:rPr>
                <w:rFonts w:ascii="Arial" w:eastAsia="Arial" w:hAnsi="Arial" w:cs="Arial"/>
                <w:color w:val="000000"/>
                <w:sz w:val="24"/>
                <w:szCs w:val="24"/>
              </w:rPr>
            </w:pPr>
            <w:r>
              <w:rPr>
                <w:rFonts w:ascii="Arial" w:eastAsia="Arial" w:hAnsi="Arial" w:cs="Arial"/>
                <w:color w:val="000000"/>
                <w:sz w:val="24"/>
                <w:szCs w:val="24"/>
              </w:rPr>
              <w:t>Formas de organización comercial de la empresa. Tipos (por sector económico, origen de su capital, tamaño, entre otros).</w:t>
            </w:r>
          </w:p>
          <w:p w14:paraId="663A832A" w14:textId="77777777" w:rsidR="00AE462E" w:rsidRDefault="00AE462E">
            <w:pPr>
              <w:numPr>
                <w:ilvl w:val="0"/>
                <w:numId w:val="31"/>
              </w:numPr>
              <w:pBdr>
                <w:top w:val="nil"/>
                <w:left w:val="nil"/>
                <w:bottom w:val="nil"/>
                <w:right w:val="nil"/>
                <w:between w:val="nil"/>
              </w:pBdr>
              <w:tabs>
                <w:tab w:val="left" w:pos="260"/>
              </w:tabs>
              <w:spacing w:before="1"/>
              <w:ind w:left="112" w:right="607" w:firstLine="0"/>
              <w:rPr>
                <w:rFonts w:ascii="Arial" w:eastAsia="Arial" w:hAnsi="Arial" w:cs="Arial"/>
                <w:color w:val="000000"/>
                <w:sz w:val="24"/>
                <w:szCs w:val="24"/>
              </w:rPr>
            </w:pPr>
            <w:r>
              <w:rPr>
                <w:rFonts w:ascii="Arial" w:eastAsia="Arial" w:hAnsi="Arial" w:cs="Arial"/>
                <w:color w:val="000000"/>
                <w:sz w:val="24"/>
                <w:szCs w:val="24"/>
              </w:rPr>
              <w:t>Funciones del departamento de compras.</w:t>
            </w:r>
          </w:p>
          <w:p w14:paraId="6DC6CAC8" w14:textId="77777777" w:rsidR="00AE462E" w:rsidRDefault="00AE462E">
            <w:pPr>
              <w:numPr>
                <w:ilvl w:val="0"/>
                <w:numId w:val="31"/>
              </w:numPr>
              <w:pBdr>
                <w:top w:val="nil"/>
                <w:left w:val="nil"/>
                <w:bottom w:val="nil"/>
                <w:right w:val="nil"/>
                <w:between w:val="nil"/>
              </w:pBdr>
              <w:tabs>
                <w:tab w:val="left" w:pos="260"/>
              </w:tabs>
              <w:ind w:left="112" w:right="607" w:firstLine="0"/>
              <w:rPr>
                <w:rFonts w:ascii="Arial" w:eastAsia="Arial" w:hAnsi="Arial" w:cs="Arial"/>
                <w:color w:val="000000"/>
                <w:sz w:val="24"/>
                <w:szCs w:val="24"/>
              </w:rPr>
            </w:pPr>
            <w:r>
              <w:rPr>
                <w:rFonts w:ascii="Arial" w:eastAsia="Arial" w:hAnsi="Arial" w:cs="Arial"/>
                <w:color w:val="000000"/>
                <w:sz w:val="24"/>
                <w:szCs w:val="24"/>
              </w:rPr>
              <w:t>Funciones del departamento de ventas.</w:t>
            </w:r>
          </w:p>
          <w:p w14:paraId="7E5E4367" w14:textId="77777777" w:rsidR="00AE462E" w:rsidRDefault="00AE462E">
            <w:pPr>
              <w:numPr>
                <w:ilvl w:val="0"/>
                <w:numId w:val="31"/>
              </w:numPr>
              <w:pBdr>
                <w:top w:val="nil"/>
                <w:left w:val="nil"/>
                <w:bottom w:val="nil"/>
                <w:right w:val="nil"/>
                <w:between w:val="nil"/>
              </w:pBdr>
              <w:tabs>
                <w:tab w:val="left" w:pos="260"/>
              </w:tabs>
              <w:ind w:left="112" w:right="260" w:firstLine="0"/>
              <w:rPr>
                <w:rFonts w:ascii="Arial" w:eastAsia="Arial" w:hAnsi="Arial" w:cs="Arial"/>
                <w:color w:val="000000"/>
                <w:sz w:val="24"/>
                <w:szCs w:val="24"/>
              </w:rPr>
            </w:pPr>
            <w:r>
              <w:rPr>
                <w:rFonts w:ascii="Arial" w:eastAsia="Arial" w:hAnsi="Arial" w:cs="Arial"/>
                <w:color w:val="000000"/>
                <w:sz w:val="24"/>
                <w:szCs w:val="24"/>
              </w:rPr>
              <w:t>Tipos de mercado, de clientes y de productos o servicios.</w:t>
            </w:r>
          </w:p>
          <w:p w14:paraId="014CC43A" w14:textId="77777777" w:rsidR="00AE462E" w:rsidRDefault="00AE462E">
            <w:pPr>
              <w:numPr>
                <w:ilvl w:val="0"/>
                <w:numId w:val="31"/>
              </w:numPr>
              <w:pBdr>
                <w:top w:val="nil"/>
                <w:left w:val="nil"/>
                <w:bottom w:val="nil"/>
                <w:right w:val="nil"/>
                <w:between w:val="nil"/>
              </w:pBdr>
              <w:tabs>
                <w:tab w:val="left" w:pos="260"/>
              </w:tabs>
              <w:ind w:left="112" w:right="889" w:firstLine="0"/>
              <w:rPr>
                <w:rFonts w:ascii="Arial" w:eastAsia="Arial" w:hAnsi="Arial" w:cs="Arial"/>
                <w:color w:val="000000"/>
                <w:sz w:val="24"/>
                <w:szCs w:val="24"/>
              </w:rPr>
            </w:pPr>
            <w:r>
              <w:rPr>
                <w:rFonts w:ascii="Arial" w:eastAsia="Arial" w:hAnsi="Arial" w:cs="Arial"/>
                <w:color w:val="000000"/>
                <w:sz w:val="24"/>
                <w:szCs w:val="24"/>
              </w:rPr>
              <w:t>Sistema de comercialización. Canales de venta (Directa o indirecta).</w:t>
            </w:r>
          </w:p>
          <w:p w14:paraId="791097A5" w14:textId="77777777" w:rsidR="00AE462E" w:rsidRDefault="00AE462E">
            <w:pPr>
              <w:pBdr>
                <w:top w:val="nil"/>
                <w:left w:val="nil"/>
                <w:bottom w:val="nil"/>
                <w:right w:val="nil"/>
                <w:between w:val="nil"/>
              </w:pBdr>
              <w:ind w:left="112" w:right="175"/>
              <w:rPr>
                <w:rFonts w:ascii="Arial" w:eastAsia="Arial" w:hAnsi="Arial" w:cs="Arial"/>
                <w:color w:val="000000"/>
                <w:sz w:val="24"/>
                <w:szCs w:val="24"/>
              </w:rPr>
            </w:pPr>
            <w:r>
              <w:rPr>
                <w:rFonts w:ascii="Arial" w:eastAsia="Arial" w:hAnsi="Arial" w:cs="Arial"/>
                <w:color w:val="000000"/>
                <w:sz w:val="24"/>
                <w:szCs w:val="24"/>
              </w:rPr>
              <w:t>— Conceptos básicos de la actividad de compraventa y cálculos comerciales.</w:t>
            </w:r>
          </w:p>
          <w:p w14:paraId="0C968616" w14:textId="77777777" w:rsidR="00AE462E" w:rsidRDefault="00AE462E">
            <w:pPr>
              <w:numPr>
                <w:ilvl w:val="0"/>
                <w:numId w:val="30"/>
              </w:numPr>
              <w:pBdr>
                <w:top w:val="nil"/>
                <w:left w:val="nil"/>
                <w:bottom w:val="nil"/>
                <w:right w:val="nil"/>
                <w:between w:val="nil"/>
              </w:pBdr>
              <w:tabs>
                <w:tab w:val="left" w:pos="260"/>
              </w:tabs>
              <w:ind w:left="112" w:right="806" w:firstLine="0"/>
              <w:rPr>
                <w:rFonts w:ascii="Arial" w:eastAsia="Arial" w:hAnsi="Arial" w:cs="Arial"/>
                <w:color w:val="000000"/>
                <w:sz w:val="24"/>
                <w:szCs w:val="24"/>
              </w:rPr>
            </w:pPr>
            <w:r>
              <w:rPr>
                <w:rFonts w:ascii="Arial" w:eastAsia="Arial" w:hAnsi="Arial" w:cs="Arial"/>
                <w:color w:val="000000"/>
                <w:sz w:val="24"/>
                <w:szCs w:val="24"/>
              </w:rPr>
              <w:t>Conceptos básicos. Precio de compra, precio de venta,</w:t>
            </w:r>
          </w:p>
          <w:p w14:paraId="05A2C3A7" w14:textId="77777777" w:rsidR="00AE462E" w:rsidRDefault="00AE462E">
            <w:pPr>
              <w:pBdr>
                <w:top w:val="nil"/>
                <w:left w:val="nil"/>
                <w:bottom w:val="nil"/>
                <w:right w:val="nil"/>
                <w:between w:val="nil"/>
              </w:pBdr>
              <w:ind w:left="112" w:right="269"/>
              <w:rPr>
                <w:rFonts w:ascii="Arial" w:eastAsia="Arial" w:hAnsi="Arial" w:cs="Arial"/>
                <w:color w:val="000000"/>
                <w:sz w:val="24"/>
                <w:szCs w:val="24"/>
              </w:rPr>
            </w:pPr>
            <w:r>
              <w:rPr>
                <w:rFonts w:ascii="Arial" w:eastAsia="Arial" w:hAnsi="Arial" w:cs="Arial"/>
                <w:color w:val="000000"/>
                <w:sz w:val="24"/>
                <w:szCs w:val="24"/>
              </w:rPr>
              <w:t>margen comercial, beneficio, gastos de compra, gastos de</w:t>
            </w:r>
          </w:p>
          <w:p w14:paraId="50387FFC" w14:textId="77777777" w:rsidR="00AE462E" w:rsidRDefault="00AE462E">
            <w:pPr>
              <w:pBdr>
                <w:top w:val="nil"/>
                <w:left w:val="nil"/>
                <w:bottom w:val="nil"/>
                <w:right w:val="nil"/>
                <w:between w:val="nil"/>
              </w:pBdr>
              <w:spacing w:before="1"/>
              <w:ind w:left="112"/>
              <w:rPr>
                <w:rFonts w:ascii="Arial" w:eastAsia="Arial" w:hAnsi="Arial" w:cs="Arial"/>
                <w:color w:val="000000"/>
                <w:sz w:val="24"/>
                <w:szCs w:val="24"/>
              </w:rPr>
            </w:pPr>
            <w:r>
              <w:rPr>
                <w:rFonts w:ascii="Arial" w:eastAsia="Arial" w:hAnsi="Arial" w:cs="Arial"/>
                <w:color w:val="000000"/>
                <w:sz w:val="24"/>
                <w:szCs w:val="24"/>
              </w:rPr>
              <w:t>venta.</w:t>
            </w:r>
          </w:p>
          <w:p w14:paraId="2292C7BB" w14:textId="77777777" w:rsidR="00AE462E" w:rsidRDefault="00AE462E">
            <w:pPr>
              <w:numPr>
                <w:ilvl w:val="0"/>
                <w:numId w:val="30"/>
              </w:numPr>
              <w:pBdr>
                <w:top w:val="nil"/>
                <w:left w:val="nil"/>
                <w:bottom w:val="nil"/>
                <w:right w:val="nil"/>
                <w:between w:val="nil"/>
              </w:pBdr>
              <w:tabs>
                <w:tab w:val="left" w:pos="260"/>
              </w:tabs>
              <w:ind w:left="112" w:right="348" w:firstLine="0"/>
              <w:rPr>
                <w:rFonts w:ascii="Arial" w:eastAsia="Arial" w:hAnsi="Arial" w:cs="Arial"/>
                <w:color w:val="000000"/>
                <w:sz w:val="24"/>
                <w:szCs w:val="24"/>
              </w:rPr>
            </w:pPr>
            <w:r>
              <w:rPr>
                <w:rFonts w:ascii="Arial" w:eastAsia="Arial" w:hAnsi="Arial" w:cs="Arial"/>
                <w:color w:val="000000"/>
                <w:sz w:val="24"/>
                <w:szCs w:val="24"/>
              </w:rPr>
              <w:t>Descuentos. Intereses y recargos. Comisiones y corretajes.</w:t>
            </w:r>
          </w:p>
          <w:p w14:paraId="74051AF6" w14:textId="77777777" w:rsidR="00AE462E" w:rsidRDefault="00AE462E">
            <w:pPr>
              <w:numPr>
                <w:ilvl w:val="0"/>
                <w:numId w:val="30"/>
              </w:numPr>
              <w:pBdr>
                <w:top w:val="nil"/>
                <w:left w:val="nil"/>
                <w:bottom w:val="nil"/>
                <w:right w:val="nil"/>
                <w:between w:val="nil"/>
              </w:pBdr>
              <w:tabs>
                <w:tab w:val="left" w:pos="260"/>
              </w:tabs>
              <w:ind w:left="112" w:right="245" w:firstLine="0"/>
              <w:rPr>
                <w:rFonts w:ascii="Arial" w:eastAsia="Arial" w:hAnsi="Arial" w:cs="Arial"/>
                <w:color w:val="000000"/>
                <w:sz w:val="24"/>
                <w:szCs w:val="24"/>
              </w:rPr>
            </w:pPr>
            <w:r>
              <w:rPr>
                <w:rFonts w:ascii="Arial" w:eastAsia="Arial" w:hAnsi="Arial" w:cs="Arial"/>
                <w:color w:val="000000"/>
                <w:sz w:val="24"/>
                <w:szCs w:val="24"/>
              </w:rPr>
              <w:t>Cálculos comerciales básicos en la facturación y de precios</w:t>
            </w:r>
          </w:p>
          <w:p w14:paraId="02E83AE5" w14:textId="77777777" w:rsidR="00AE462E" w:rsidRDefault="00AE462E">
            <w:pPr>
              <w:pBdr>
                <w:top w:val="nil"/>
                <w:left w:val="nil"/>
                <w:bottom w:val="nil"/>
                <w:right w:val="nil"/>
                <w:between w:val="nil"/>
              </w:pBdr>
              <w:ind w:left="112"/>
              <w:rPr>
                <w:rFonts w:ascii="Arial" w:eastAsia="Arial" w:hAnsi="Arial" w:cs="Arial"/>
                <w:color w:val="000000"/>
                <w:sz w:val="24"/>
                <w:szCs w:val="24"/>
              </w:rPr>
            </w:pPr>
            <w:r>
              <w:rPr>
                <w:rFonts w:ascii="Arial" w:eastAsia="Arial" w:hAnsi="Arial" w:cs="Arial"/>
                <w:color w:val="000000"/>
                <w:sz w:val="24"/>
                <w:szCs w:val="24"/>
              </w:rPr>
              <w:t>unitarios.</w:t>
            </w:r>
          </w:p>
          <w:p w14:paraId="2228097B" w14:textId="77777777" w:rsidR="00AE462E" w:rsidRDefault="00AE462E">
            <w:pPr>
              <w:numPr>
                <w:ilvl w:val="0"/>
                <w:numId w:val="30"/>
              </w:numPr>
              <w:pBdr>
                <w:top w:val="nil"/>
                <w:left w:val="nil"/>
                <w:bottom w:val="nil"/>
                <w:right w:val="nil"/>
                <w:between w:val="nil"/>
              </w:pBdr>
              <w:tabs>
                <w:tab w:val="left" w:pos="260"/>
              </w:tabs>
              <w:ind w:left="112" w:right="138" w:firstLine="0"/>
              <w:rPr>
                <w:rFonts w:ascii="Arial" w:eastAsia="Arial" w:hAnsi="Arial" w:cs="Arial"/>
                <w:color w:val="000000"/>
                <w:sz w:val="24"/>
                <w:szCs w:val="24"/>
              </w:rPr>
            </w:pPr>
            <w:r>
              <w:rPr>
                <w:rFonts w:ascii="Arial" w:eastAsia="Arial" w:hAnsi="Arial" w:cs="Arial"/>
                <w:color w:val="000000"/>
                <w:sz w:val="24"/>
                <w:szCs w:val="24"/>
              </w:rPr>
              <w:t>Cálculos de pago- cobro aplazado o avanzado.</w:t>
            </w:r>
          </w:p>
        </w:tc>
        <w:tc>
          <w:tcPr>
            <w:tcW w:w="666" w:type="dxa"/>
            <w:shd w:val="clear" w:color="auto" w:fill="DEEAF6"/>
          </w:tcPr>
          <w:p w14:paraId="7500868E" w14:textId="77777777" w:rsidR="00AE462E" w:rsidRDefault="00AE462E">
            <w:pPr>
              <w:pBdr>
                <w:top w:val="nil"/>
                <w:left w:val="nil"/>
                <w:bottom w:val="nil"/>
                <w:right w:val="nil"/>
                <w:between w:val="nil"/>
              </w:pBdr>
              <w:spacing w:before="180"/>
              <w:ind w:left="3066" w:right="3067"/>
              <w:jc w:val="center"/>
              <w:rPr>
                <w:rFonts w:ascii="Arial" w:eastAsia="Arial" w:hAnsi="Arial" w:cs="Arial"/>
                <w:b/>
                <w:color w:val="000000"/>
                <w:sz w:val="24"/>
                <w:szCs w:val="24"/>
              </w:rPr>
            </w:pPr>
            <w:r>
              <w:rPr>
                <w:rFonts w:ascii="Arial" w:eastAsia="Arial" w:hAnsi="Arial" w:cs="Arial"/>
                <w:b/>
                <w:color w:val="000000"/>
                <w:sz w:val="24"/>
                <w:szCs w:val="24"/>
              </w:rPr>
              <w:t>Contenidos Básicos</w:t>
            </w:r>
          </w:p>
        </w:tc>
      </w:tr>
    </w:tbl>
    <w:p w14:paraId="4497998D" w14:textId="77777777" w:rsidR="00B9186D" w:rsidRDefault="00B9186D">
      <w:pPr>
        <w:pBdr>
          <w:top w:val="nil"/>
          <w:left w:val="nil"/>
          <w:bottom w:val="nil"/>
          <w:right w:val="nil"/>
          <w:between w:val="nil"/>
        </w:pBdr>
        <w:spacing w:before="6"/>
        <w:rPr>
          <w:rFonts w:ascii="Arial" w:eastAsia="Arial" w:hAnsi="Arial" w:cs="Arial"/>
          <w:color w:val="000000"/>
          <w:sz w:val="11"/>
          <w:szCs w:val="11"/>
        </w:rPr>
      </w:pPr>
    </w:p>
    <w:p w14:paraId="06EA88CC" w14:textId="77777777" w:rsidR="00B9186D" w:rsidRDefault="00B9186D">
      <w:pPr>
        <w:pBdr>
          <w:top w:val="nil"/>
          <w:left w:val="nil"/>
          <w:bottom w:val="nil"/>
          <w:right w:val="nil"/>
          <w:between w:val="nil"/>
        </w:pBdr>
        <w:spacing w:before="6"/>
        <w:rPr>
          <w:rFonts w:ascii="Arial" w:eastAsia="Arial" w:hAnsi="Arial" w:cs="Arial"/>
          <w:color w:val="000000"/>
          <w:sz w:val="11"/>
          <w:szCs w:val="11"/>
        </w:rPr>
      </w:pPr>
    </w:p>
    <w:p w14:paraId="6E8EB407" w14:textId="77777777" w:rsidR="00B9186D" w:rsidRDefault="00B9186D">
      <w:pPr>
        <w:pBdr>
          <w:top w:val="nil"/>
          <w:left w:val="nil"/>
          <w:bottom w:val="nil"/>
          <w:right w:val="nil"/>
          <w:between w:val="nil"/>
        </w:pBdr>
        <w:spacing w:before="6"/>
        <w:rPr>
          <w:rFonts w:ascii="Arial" w:eastAsia="Arial" w:hAnsi="Arial" w:cs="Arial"/>
          <w:color w:val="000000"/>
          <w:sz w:val="11"/>
          <w:szCs w:val="11"/>
        </w:rPr>
      </w:pPr>
    </w:p>
    <w:p w14:paraId="739D5A0A" w14:textId="77777777" w:rsidR="00B9186D" w:rsidRDefault="00B9186D">
      <w:pPr>
        <w:pBdr>
          <w:top w:val="nil"/>
          <w:left w:val="nil"/>
          <w:bottom w:val="nil"/>
          <w:right w:val="nil"/>
          <w:between w:val="nil"/>
        </w:pBdr>
        <w:spacing w:before="6"/>
        <w:rPr>
          <w:rFonts w:ascii="Arial" w:eastAsia="Arial" w:hAnsi="Arial" w:cs="Arial"/>
          <w:color w:val="000000"/>
          <w:sz w:val="11"/>
          <w:szCs w:val="11"/>
        </w:rPr>
      </w:pPr>
    </w:p>
    <w:p w14:paraId="7694283E" w14:textId="77777777" w:rsidR="00B9186D" w:rsidRDefault="00B9186D">
      <w:pPr>
        <w:pBdr>
          <w:top w:val="nil"/>
          <w:left w:val="nil"/>
          <w:bottom w:val="nil"/>
          <w:right w:val="nil"/>
          <w:between w:val="nil"/>
        </w:pBdr>
        <w:spacing w:before="6"/>
        <w:rPr>
          <w:rFonts w:ascii="Arial" w:eastAsia="Arial" w:hAnsi="Arial" w:cs="Arial"/>
          <w:color w:val="000000"/>
          <w:sz w:val="11"/>
          <w:szCs w:val="11"/>
        </w:rPr>
      </w:pPr>
    </w:p>
    <w:p w14:paraId="2CD8C10B" w14:textId="77777777" w:rsidR="00B9186D" w:rsidRDefault="00B9186D">
      <w:pPr>
        <w:pBdr>
          <w:top w:val="nil"/>
          <w:left w:val="nil"/>
          <w:bottom w:val="nil"/>
          <w:right w:val="nil"/>
          <w:between w:val="nil"/>
        </w:pBdr>
        <w:spacing w:before="6"/>
        <w:rPr>
          <w:rFonts w:ascii="Arial" w:eastAsia="Arial" w:hAnsi="Arial" w:cs="Arial"/>
          <w:color w:val="000000"/>
          <w:sz w:val="11"/>
          <w:szCs w:val="11"/>
        </w:rPr>
      </w:pPr>
    </w:p>
    <w:p w14:paraId="127299D7" w14:textId="77777777" w:rsidR="00B9186D" w:rsidRDefault="00B9186D">
      <w:pPr>
        <w:pBdr>
          <w:top w:val="nil"/>
          <w:left w:val="nil"/>
          <w:bottom w:val="nil"/>
          <w:right w:val="nil"/>
          <w:between w:val="nil"/>
        </w:pBdr>
        <w:spacing w:before="6"/>
        <w:rPr>
          <w:rFonts w:ascii="Arial" w:eastAsia="Arial" w:hAnsi="Arial" w:cs="Arial"/>
          <w:color w:val="000000"/>
          <w:sz w:val="11"/>
          <w:szCs w:val="11"/>
        </w:rPr>
      </w:pPr>
    </w:p>
    <w:p w14:paraId="51849496" w14:textId="77777777" w:rsidR="00B9186D" w:rsidRDefault="00B9186D">
      <w:pPr>
        <w:pBdr>
          <w:top w:val="nil"/>
          <w:left w:val="nil"/>
          <w:bottom w:val="nil"/>
          <w:right w:val="nil"/>
          <w:between w:val="nil"/>
        </w:pBdr>
        <w:spacing w:before="6"/>
        <w:rPr>
          <w:rFonts w:ascii="Arial" w:eastAsia="Arial" w:hAnsi="Arial" w:cs="Arial"/>
          <w:color w:val="000000"/>
          <w:sz w:val="11"/>
          <w:szCs w:val="11"/>
        </w:rPr>
      </w:pPr>
    </w:p>
    <w:p w14:paraId="66452345" w14:textId="77777777" w:rsidR="00B9186D" w:rsidRDefault="00B9186D">
      <w:pPr>
        <w:pBdr>
          <w:top w:val="nil"/>
          <w:left w:val="nil"/>
          <w:bottom w:val="nil"/>
          <w:right w:val="nil"/>
          <w:between w:val="nil"/>
        </w:pBdr>
        <w:spacing w:before="6"/>
        <w:rPr>
          <w:rFonts w:ascii="Arial" w:eastAsia="Arial" w:hAnsi="Arial" w:cs="Arial"/>
          <w:color w:val="000000"/>
          <w:sz w:val="11"/>
          <w:szCs w:val="11"/>
        </w:rPr>
      </w:pPr>
    </w:p>
    <w:p w14:paraId="0566F3AC" w14:textId="77777777" w:rsidR="00B9186D" w:rsidRDefault="00B9186D">
      <w:pPr>
        <w:pBdr>
          <w:top w:val="nil"/>
          <w:left w:val="nil"/>
          <w:bottom w:val="nil"/>
          <w:right w:val="nil"/>
          <w:between w:val="nil"/>
        </w:pBdr>
        <w:spacing w:before="6"/>
        <w:rPr>
          <w:rFonts w:ascii="Arial" w:eastAsia="Arial" w:hAnsi="Arial" w:cs="Arial"/>
          <w:color w:val="000000"/>
          <w:sz w:val="11"/>
          <w:szCs w:val="11"/>
        </w:rPr>
      </w:pPr>
    </w:p>
    <w:p w14:paraId="599ECCA6" w14:textId="77777777" w:rsidR="00B9186D" w:rsidRDefault="00B9186D">
      <w:pPr>
        <w:pBdr>
          <w:top w:val="nil"/>
          <w:left w:val="nil"/>
          <w:bottom w:val="nil"/>
          <w:right w:val="nil"/>
          <w:between w:val="nil"/>
        </w:pBdr>
        <w:spacing w:before="6"/>
        <w:rPr>
          <w:rFonts w:ascii="Arial" w:eastAsia="Arial" w:hAnsi="Arial" w:cs="Arial"/>
          <w:color w:val="000000"/>
          <w:sz w:val="11"/>
          <w:szCs w:val="11"/>
        </w:rPr>
      </w:pPr>
    </w:p>
    <w:p w14:paraId="3C1DDADD" w14:textId="77777777" w:rsidR="00B9186D" w:rsidRDefault="00B9186D">
      <w:pPr>
        <w:pBdr>
          <w:top w:val="nil"/>
          <w:left w:val="nil"/>
          <w:bottom w:val="nil"/>
          <w:right w:val="nil"/>
          <w:between w:val="nil"/>
        </w:pBdr>
        <w:spacing w:before="6"/>
        <w:rPr>
          <w:rFonts w:ascii="Arial" w:eastAsia="Arial" w:hAnsi="Arial" w:cs="Arial"/>
          <w:color w:val="000000"/>
          <w:sz w:val="11"/>
          <w:szCs w:val="11"/>
        </w:rPr>
      </w:pPr>
    </w:p>
    <w:tbl>
      <w:tblPr>
        <w:tblStyle w:val="a6"/>
        <w:tblW w:w="9876"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14"/>
        <w:gridCol w:w="3843"/>
        <w:gridCol w:w="4253"/>
        <w:gridCol w:w="666"/>
      </w:tblGrid>
      <w:tr w:rsidR="00B9186D" w14:paraId="500F4B97" w14:textId="77777777">
        <w:trPr>
          <w:trHeight w:val="1658"/>
        </w:trPr>
        <w:tc>
          <w:tcPr>
            <w:tcW w:w="1114" w:type="dxa"/>
            <w:shd w:val="clear" w:color="auto" w:fill="DEEAF6"/>
          </w:tcPr>
          <w:p w14:paraId="606232F7" w14:textId="77777777" w:rsidR="00B9186D" w:rsidRDefault="00000000">
            <w:pPr>
              <w:pBdr>
                <w:top w:val="nil"/>
                <w:left w:val="nil"/>
                <w:bottom w:val="nil"/>
                <w:right w:val="nil"/>
                <w:between w:val="nil"/>
              </w:pBdr>
              <w:spacing w:before="142" w:line="254" w:lineRule="auto"/>
              <w:ind w:left="146" w:right="148"/>
              <w:jc w:val="center"/>
              <w:rPr>
                <w:rFonts w:ascii="Arial" w:eastAsia="Arial" w:hAnsi="Arial" w:cs="Arial"/>
                <w:b/>
                <w:color w:val="000000"/>
                <w:sz w:val="24"/>
                <w:szCs w:val="24"/>
              </w:rPr>
            </w:pPr>
            <w:r>
              <w:rPr>
                <w:rFonts w:ascii="Arial" w:eastAsia="Arial" w:hAnsi="Arial" w:cs="Arial"/>
                <w:b/>
                <w:color w:val="000000"/>
                <w:sz w:val="24"/>
                <w:szCs w:val="24"/>
              </w:rPr>
              <w:t>Resultado de Aprendizaje</w:t>
            </w:r>
          </w:p>
        </w:tc>
        <w:tc>
          <w:tcPr>
            <w:tcW w:w="3843" w:type="dxa"/>
          </w:tcPr>
          <w:p w14:paraId="324A100A" w14:textId="77777777" w:rsidR="00B9186D" w:rsidRDefault="00000000">
            <w:pPr>
              <w:pBdr>
                <w:top w:val="nil"/>
                <w:left w:val="nil"/>
                <w:bottom w:val="nil"/>
                <w:right w:val="nil"/>
                <w:between w:val="nil"/>
              </w:pBdr>
              <w:tabs>
                <w:tab w:val="left" w:pos="594"/>
                <w:tab w:val="left" w:pos="2318"/>
                <w:tab w:val="left" w:pos="2508"/>
                <w:tab w:val="left" w:pos="3410"/>
                <w:tab w:val="left" w:pos="3466"/>
              </w:tabs>
              <w:ind w:left="110" w:right="87"/>
              <w:rPr>
                <w:rFonts w:ascii="Arial" w:eastAsia="Arial" w:hAnsi="Arial" w:cs="Arial"/>
                <w:b/>
                <w:color w:val="000000"/>
                <w:sz w:val="24"/>
                <w:szCs w:val="24"/>
              </w:rPr>
            </w:pPr>
            <w:r>
              <w:rPr>
                <w:rFonts w:ascii="Arial" w:eastAsia="Arial" w:hAnsi="Arial" w:cs="Arial"/>
                <w:b/>
                <w:color w:val="000000"/>
                <w:sz w:val="24"/>
                <w:szCs w:val="24"/>
              </w:rPr>
              <w:t>2.</w:t>
            </w:r>
            <w:r>
              <w:rPr>
                <w:rFonts w:ascii="Arial" w:eastAsia="Arial" w:hAnsi="Arial" w:cs="Arial"/>
                <w:b/>
                <w:color w:val="000000"/>
                <w:sz w:val="24"/>
                <w:szCs w:val="24"/>
              </w:rPr>
              <w:tab/>
              <w:t>Confecciona</w:t>
            </w:r>
            <w:r>
              <w:rPr>
                <w:rFonts w:ascii="Arial" w:eastAsia="Arial" w:hAnsi="Arial" w:cs="Arial"/>
                <w:b/>
                <w:color w:val="000000"/>
                <w:sz w:val="24"/>
                <w:szCs w:val="24"/>
              </w:rPr>
              <w:tab/>
              <w:t>documentos administrativos</w:t>
            </w:r>
            <w:r>
              <w:rPr>
                <w:rFonts w:ascii="Arial" w:eastAsia="Arial" w:hAnsi="Arial" w:cs="Arial"/>
                <w:b/>
                <w:color w:val="000000"/>
                <w:sz w:val="24"/>
                <w:szCs w:val="24"/>
              </w:rPr>
              <w:tab/>
            </w:r>
            <w:r>
              <w:rPr>
                <w:rFonts w:ascii="Arial" w:eastAsia="Arial" w:hAnsi="Arial" w:cs="Arial"/>
                <w:b/>
                <w:color w:val="000000"/>
                <w:sz w:val="24"/>
                <w:szCs w:val="24"/>
              </w:rPr>
              <w:tab/>
              <w:t>de</w:t>
            </w:r>
            <w:r>
              <w:rPr>
                <w:rFonts w:ascii="Arial" w:eastAsia="Arial" w:hAnsi="Arial" w:cs="Arial"/>
                <w:b/>
                <w:color w:val="000000"/>
                <w:sz w:val="24"/>
                <w:szCs w:val="24"/>
              </w:rPr>
              <w:tab/>
              <w:t>las 0peraciones de compraventa, relacionándolos con las transacciones comerciales</w:t>
            </w:r>
            <w:r>
              <w:rPr>
                <w:rFonts w:ascii="Arial" w:eastAsia="Arial" w:hAnsi="Arial" w:cs="Arial"/>
                <w:b/>
                <w:color w:val="000000"/>
                <w:sz w:val="24"/>
                <w:szCs w:val="24"/>
              </w:rPr>
              <w:tab/>
            </w:r>
            <w:r>
              <w:rPr>
                <w:rFonts w:ascii="Arial" w:eastAsia="Arial" w:hAnsi="Arial" w:cs="Arial"/>
                <w:b/>
                <w:color w:val="000000"/>
                <w:sz w:val="24"/>
                <w:szCs w:val="24"/>
              </w:rPr>
              <w:tab/>
              <w:t>de la empresa</w:t>
            </w:r>
          </w:p>
        </w:tc>
        <w:tc>
          <w:tcPr>
            <w:tcW w:w="4253" w:type="dxa"/>
          </w:tcPr>
          <w:p w14:paraId="5E560F18" w14:textId="77777777" w:rsidR="00B9186D" w:rsidRDefault="00000000">
            <w:pPr>
              <w:pBdr>
                <w:top w:val="nil"/>
                <w:left w:val="nil"/>
                <w:bottom w:val="nil"/>
                <w:right w:val="nil"/>
                <w:between w:val="nil"/>
              </w:pBdr>
              <w:ind w:left="112" w:right="109"/>
              <w:rPr>
                <w:rFonts w:ascii="Arial" w:eastAsia="Arial" w:hAnsi="Arial" w:cs="Arial"/>
                <w:b/>
                <w:color w:val="000000"/>
                <w:sz w:val="24"/>
                <w:szCs w:val="24"/>
              </w:rPr>
            </w:pPr>
            <w:r>
              <w:rPr>
                <w:rFonts w:ascii="Arial" w:eastAsia="Arial" w:hAnsi="Arial" w:cs="Arial"/>
                <w:b/>
                <w:color w:val="000000"/>
                <w:sz w:val="24"/>
                <w:szCs w:val="24"/>
              </w:rPr>
              <w:t>Confección de documentos administrativos de las operaciones de compraventa:</w:t>
            </w:r>
          </w:p>
        </w:tc>
        <w:tc>
          <w:tcPr>
            <w:tcW w:w="666" w:type="dxa"/>
            <w:shd w:val="clear" w:color="auto" w:fill="DEEAF6"/>
          </w:tcPr>
          <w:p w14:paraId="268E0627" w14:textId="77777777" w:rsidR="00B9186D" w:rsidRDefault="00000000">
            <w:pPr>
              <w:pBdr>
                <w:top w:val="nil"/>
                <w:left w:val="nil"/>
                <w:bottom w:val="nil"/>
                <w:right w:val="nil"/>
                <w:between w:val="nil"/>
              </w:pBdr>
              <w:tabs>
                <w:tab w:val="left" w:pos="1262"/>
              </w:tabs>
              <w:spacing w:line="250" w:lineRule="auto"/>
              <w:ind w:left="112"/>
              <w:rPr>
                <w:rFonts w:ascii="Arial" w:eastAsia="Arial" w:hAnsi="Arial" w:cs="Arial"/>
                <w:b/>
                <w:color w:val="000000"/>
                <w:sz w:val="24"/>
                <w:szCs w:val="24"/>
              </w:rPr>
            </w:pPr>
            <w:r>
              <w:rPr>
                <w:rFonts w:ascii="Arial" w:eastAsia="Arial" w:hAnsi="Arial" w:cs="Arial"/>
                <w:b/>
                <w:color w:val="000000"/>
                <w:sz w:val="24"/>
                <w:szCs w:val="24"/>
              </w:rPr>
              <w:t>Bloque</w:t>
            </w:r>
            <w:r>
              <w:rPr>
                <w:rFonts w:ascii="Arial" w:eastAsia="Arial" w:hAnsi="Arial" w:cs="Arial"/>
                <w:b/>
                <w:color w:val="000000"/>
                <w:sz w:val="24"/>
                <w:szCs w:val="24"/>
              </w:rPr>
              <w:tab/>
              <w:t>de</w:t>
            </w:r>
          </w:p>
          <w:p w14:paraId="318ED85E" w14:textId="77777777" w:rsidR="00B9186D" w:rsidRDefault="00000000">
            <w:pPr>
              <w:pBdr>
                <w:top w:val="nil"/>
                <w:left w:val="nil"/>
                <w:bottom w:val="nil"/>
                <w:right w:val="nil"/>
                <w:between w:val="nil"/>
              </w:pBdr>
              <w:spacing w:before="12"/>
              <w:ind w:left="112"/>
              <w:rPr>
                <w:rFonts w:ascii="Arial" w:eastAsia="Arial" w:hAnsi="Arial" w:cs="Arial"/>
                <w:b/>
                <w:color w:val="000000"/>
                <w:sz w:val="24"/>
                <w:szCs w:val="24"/>
              </w:rPr>
            </w:pPr>
            <w:r>
              <w:rPr>
                <w:rFonts w:ascii="Arial" w:eastAsia="Arial" w:hAnsi="Arial" w:cs="Arial"/>
                <w:b/>
                <w:color w:val="000000"/>
                <w:sz w:val="24"/>
                <w:szCs w:val="24"/>
              </w:rPr>
              <w:t>contenidos</w:t>
            </w:r>
          </w:p>
        </w:tc>
      </w:tr>
      <w:tr w:rsidR="00B9186D" w14:paraId="4CAA7C51" w14:textId="77777777">
        <w:trPr>
          <w:trHeight w:val="11317"/>
        </w:trPr>
        <w:tc>
          <w:tcPr>
            <w:tcW w:w="1114" w:type="dxa"/>
            <w:shd w:val="clear" w:color="auto" w:fill="DEEAF6"/>
          </w:tcPr>
          <w:p w14:paraId="75D3B798" w14:textId="77777777" w:rsidR="00B9186D" w:rsidRDefault="00B9186D">
            <w:pPr>
              <w:pBdr>
                <w:top w:val="nil"/>
                <w:left w:val="nil"/>
                <w:bottom w:val="nil"/>
                <w:right w:val="nil"/>
                <w:between w:val="nil"/>
              </w:pBdr>
              <w:rPr>
                <w:rFonts w:ascii="Arial" w:eastAsia="Arial" w:hAnsi="Arial" w:cs="Arial"/>
                <w:color w:val="000000"/>
                <w:sz w:val="38"/>
                <w:szCs w:val="38"/>
              </w:rPr>
            </w:pPr>
          </w:p>
          <w:p w14:paraId="563736F5" w14:textId="77777777" w:rsidR="00B9186D" w:rsidRDefault="00000000">
            <w:pPr>
              <w:pBdr>
                <w:top w:val="nil"/>
                <w:left w:val="nil"/>
                <w:bottom w:val="nil"/>
                <w:right w:val="nil"/>
                <w:between w:val="nil"/>
              </w:pBdr>
              <w:ind w:left="4307" w:right="4308"/>
              <w:jc w:val="center"/>
              <w:rPr>
                <w:rFonts w:ascii="Arial" w:eastAsia="Arial" w:hAnsi="Arial" w:cs="Arial"/>
                <w:b/>
                <w:color w:val="000000"/>
                <w:sz w:val="24"/>
                <w:szCs w:val="24"/>
              </w:rPr>
            </w:pPr>
            <w:r>
              <w:rPr>
                <w:rFonts w:ascii="Arial" w:eastAsia="Arial" w:hAnsi="Arial" w:cs="Arial"/>
                <w:b/>
                <w:color w:val="000000"/>
                <w:sz w:val="24"/>
                <w:szCs w:val="24"/>
              </w:rPr>
              <w:t>Criterios de Evaluación</w:t>
            </w:r>
          </w:p>
        </w:tc>
        <w:tc>
          <w:tcPr>
            <w:tcW w:w="3843" w:type="dxa"/>
          </w:tcPr>
          <w:p w14:paraId="1F442ED8" w14:textId="77777777" w:rsidR="00B9186D" w:rsidRDefault="00000000">
            <w:pPr>
              <w:numPr>
                <w:ilvl w:val="0"/>
                <w:numId w:val="29"/>
              </w:numPr>
              <w:pBdr>
                <w:top w:val="nil"/>
                <w:left w:val="nil"/>
                <w:bottom w:val="nil"/>
                <w:right w:val="nil"/>
                <w:between w:val="nil"/>
              </w:pBdr>
              <w:tabs>
                <w:tab w:val="left" w:pos="449"/>
              </w:tabs>
              <w:ind w:right="96" w:firstLine="0"/>
              <w:jc w:val="both"/>
              <w:rPr>
                <w:rFonts w:ascii="Arial" w:eastAsia="Arial" w:hAnsi="Arial" w:cs="Arial"/>
                <w:color w:val="000000"/>
                <w:sz w:val="24"/>
                <w:szCs w:val="24"/>
              </w:rPr>
            </w:pPr>
            <w:r>
              <w:rPr>
                <w:rFonts w:ascii="Arial" w:eastAsia="Arial" w:hAnsi="Arial" w:cs="Arial"/>
                <w:color w:val="000000"/>
                <w:sz w:val="24"/>
                <w:szCs w:val="24"/>
              </w:rPr>
              <w:t>Se ha reconocido el contrato mercantil de compraventa.</w:t>
            </w:r>
          </w:p>
          <w:p w14:paraId="15C5E625" w14:textId="77777777" w:rsidR="00B9186D" w:rsidRDefault="00000000">
            <w:pPr>
              <w:numPr>
                <w:ilvl w:val="0"/>
                <w:numId w:val="29"/>
              </w:numPr>
              <w:pBdr>
                <w:top w:val="nil"/>
                <w:left w:val="nil"/>
                <w:bottom w:val="nil"/>
                <w:right w:val="nil"/>
                <w:between w:val="nil"/>
              </w:pBdr>
              <w:tabs>
                <w:tab w:val="left" w:pos="624"/>
              </w:tabs>
              <w:ind w:right="84" w:firstLine="0"/>
              <w:jc w:val="both"/>
              <w:rPr>
                <w:rFonts w:ascii="Arial" w:eastAsia="Arial" w:hAnsi="Arial" w:cs="Arial"/>
                <w:color w:val="000000"/>
                <w:sz w:val="24"/>
                <w:szCs w:val="24"/>
              </w:rPr>
            </w:pPr>
            <w:r>
              <w:rPr>
                <w:rFonts w:ascii="Arial" w:eastAsia="Arial" w:hAnsi="Arial" w:cs="Arial"/>
                <w:color w:val="000000"/>
                <w:sz w:val="24"/>
                <w:szCs w:val="24"/>
              </w:rPr>
              <w:t>Se han identificado los documentos básicos de las operaciones de compraventa, precisando los requisitos formales</w:t>
            </w:r>
          </w:p>
          <w:p w14:paraId="641ACC77" w14:textId="77777777" w:rsidR="00B9186D" w:rsidRDefault="00000000">
            <w:pPr>
              <w:pBdr>
                <w:top w:val="nil"/>
                <w:left w:val="nil"/>
                <w:bottom w:val="nil"/>
                <w:right w:val="nil"/>
                <w:between w:val="nil"/>
              </w:pBdr>
              <w:spacing w:before="1"/>
              <w:ind w:left="110"/>
              <w:jc w:val="both"/>
              <w:rPr>
                <w:rFonts w:ascii="Arial" w:eastAsia="Arial" w:hAnsi="Arial" w:cs="Arial"/>
                <w:color w:val="000000"/>
                <w:sz w:val="24"/>
                <w:szCs w:val="24"/>
              </w:rPr>
            </w:pPr>
            <w:r>
              <w:rPr>
                <w:rFonts w:ascii="Arial" w:eastAsia="Arial" w:hAnsi="Arial" w:cs="Arial"/>
                <w:color w:val="000000"/>
                <w:sz w:val="24"/>
                <w:szCs w:val="24"/>
              </w:rPr>
              <w:t>que deben reunir.</w:t>
            </w:r>
          </w:p>
          <w:p w14:paraId="7322E5D1" w14:textId="77777777" w:rsidR="00B9186D" w:rsidRDefault="00000000">
            <w:pPr>
              <w:numPr>
                <w:ilvl w:val="0"/>
                <w:numId w:val="29"/>
              </w:numPr>
              <w:pBdr>
                <w:top w:val="nil"/>
                <w:left w:val="nil"/>
                <w:bottom w:val="nil"/>
                <w:right w:val="nil"/>
                <w:between w:val="nil"/>
              </w:pBdr>
              <w:tabs>
                <w:tab w:val="left" w:pos="437"/>
              </w:tabs>
              <w:ind w:right="104" w:firstLine="0"/>
              <w:rPr>
                <w:rFonts w:ascii="Arial" w:eastAsia="Arial" w:hAnsi="Arial" w:cs="Arial"/>
                <w:color w:val="000000"/>
                <w:sz w:val="24"/>
                <w:szCs w:val="24"/>
              </w:rPr>
            </w:pPr>
            <w:r>
              <w:rPr>
                <w:rFonts w:ascii="Arial" w:eastAsia="Arial" w:hAnsi="Arial" w:cs="Arial"/>
                <w:color w:val="000000"/>
                <w:sz w:val="24"/>
                <w:szCs w:val="24"/>
              </w:rPr>
              <w:t>Se han descrito los flujos de documentación administrativa relacionados con la compra y venta, habituales en la empresa.</w:t>
            </w:r>
          </w:p>
          <w:p w14:paraId="1CD7750B" w14:textId="77777777" w:rsidR="00B9186D" w:rsidRDefault="00000000">
            <w:pPr>
              <w:numPr>
                <w:ilvl w:val="0"/>
                <w:numId w:val="29"/>
              </w:numPr>
              <w:pBdr>
                <w:top w:val="nil"/>
                <w:left w:val="nil"/>
                <w:bottom w:val="nil"/>
                <w:right w:val="nil"/>
                <w:between w:val="nil"/>
              </w:pBdr>
              <w:tabs>
                <w:tab w:val="left" w:pos="444"/>
              </w:tabs>
              <w:ind w:right="87" w:firstLine="0"/>
              <w:jc w:val="both"/>
              <w:rPr>
                <w:rFonts w:ascii="Arial" w:eastAsia="Arial" w:hAnsi="Arial" w:cs="Arial"/>
                <w:color w:val="000000"/>
                <w:sz w:val="24"/>
                <w:szCs w:val="24"/>
              </w:rPr>
            </w:pPr>
            <w:r>
              <w:rPr>
                <w:rFonts w:ascii="Arial" w:eastAsia="Arial" w:hAnsi="Arial" w:cs="Arial"/>
                <w:color w:val="000000"/>
                <w:sz w:val="24"/>
                <w:szCs w:val="24"/>
              </w:rPr>
              <w:t>Se ha identificado el proceso de recepción de pedidos y su posterior gestión.</w:t>
            </w:r>
          </w:p>
          <w:p w14:paraId="10B1F30D" w14:textId="77777777" w:rsidR="00B9186D" w:rsidRDefault="00000000">
            <w:pPr>
              <w:numPr>
                <w:ilvl w:val="0"/>
                <w:numId w:val="29"/>
              </w:numPr>
              <w:pBdr>
                <w:top w:val="nil"/>
                <w:left w:val="nil"/>
                <w:bottom w:val="nil"/>
                <w:right w:val="nil"/>
                <w:between w:val="nil"/>
              </w:pBdr>
              <w:tabs>
                <w:tab w:val="left" w:pos="621"/>
                <w:tab w:val="left" w:pos="622"/>
                <w:tab w:val="left" w:pos="993"/>
                <w:tab w:val="left" w:pos="1217"/>
                <w:tab w:val="left" w:pos="1543"/>
                <w:tab w:val="left" w:pos="1917"/>
                <w:tab w:val="left" w:pos="2947"/>
                <w:tab w:val="left" w:pos="3429"/>
              </w:tabs>
              <w:ind w:right="98" w:firstLine="0"/>
              <w:rPr>
                <w:rFonts w:ascii="Arial" w:eastAsia="Arial" w:hAnsi="Arial" w:cs="Arial"/>
                <w:color w:val="000000"/>
                <w:sz w:val="24"/>
                <w:szCs w:val="24"/>
              </w:rPr>
            </w:pPr>
            <w:r>
              <w:rPr>
                <w:rFonts w:ascii="Arial" w:eastAsia="Arial" w:hAnsi="Arial" w:cs="Arial"/>
                <w:color w:val="000000"/>
                <w:sz w:val="24"/>
                <w:szCs w:val="24"/>
              </w:rPr>
              <w:t>Se</w:t>
            </w:r>
            <w:r>
              <w:rPr>
                <w:rFonts w:ascii="Arial" w:eastAsia="Arial" w:hAnsi="Arial" w:cs="Arial"/>
                <w:color w:val="000000"/>
                <w:sz w:val="24"/>
                <w:szCs w:val="24"/>
              </w:rPr>
              <w:tab/>
            </w:r>
            <w:r>
              <w:rPr>
                <w:rFonts w:ascii="Arial" w:eastAsia="Arial" w:hAnsi="Arial" w:cs="Arial"/>
                <w:color w:val="000000"/>
                <w:sz w:val="24"/>
                <w:szCs w:val="24"/>
              </w:rPr>
              <w:tab/>
              <w:t>han</w:t>
            </w:r>
            <w:r>
              <w:rPr>
                <w:rFonts w:ascii="Arial" w:eastAsia="Arial" w:hAnsi="Arial" w:cs="Arial"/>
                <w:color w:val="000000"/>
                <w:sz w:val="24"/>
                <w:szCs w:val="24"/>
              </w:rPr>
              <w:tab/>
              <w:t>identificado</w:t>
            </w:r>
            <w:r>
              <w:rPr>
                <w:rFonts w:ascii="Arial" w:eastAsia="Arial" w:hAnsi="Arial" w:cs="Arial"/>
                <w:color w:val="000000"/>
                <w:sz w:val="24"/>
                <w:szCs w:val="24"/>
              </w:rPr>
              <w:tab/>
              <w:t>los parámetros y la información que deben</w:t>
            </w:r>
            <w:r>
              <w:rPr>
                <w:rFonts w:ascii="Arial" w:eastAsia="Arial" w:hAnsi="Arial" w:cs="Arial"/>
                <w:color w:val="000000"/>
                <w:sz w:val="24"/>
                <w:szCs w:val="24"/>
              </w:rPr>
              <w:tab/>
              <w:t>ser</w:t>
            </w:r>
            <w:r>
              <w:rPr>
                <w:rFonts w:ascii="Arial" w:eastAsia="Arial" w:hAnsi="Arial" w:cs="Arial"/>
                <w:color w:val="000000"/>
                <w:sz w:val="24"/>
                <w:szCs w:val="24"/>
              </w:rPr>
              <w:tab/>
              <w:t>registrados</w:t>
            </w:r>
            <w:r>
              <w:rPr>
                <w:rFonts w:ascii="Arial" w:eastAsia="Arial" w:hAnsi="Arial" w:cs="Arial"/>
                <w:color w:val="000000"/>
                <w:sz w:val="24"/>
                <w:szCs w:val="24"/>
              </w:rPr>
              <w:tab/>
              <w:t>en</w:t>
            </w:r>
            <w:r>
              <w:rPr>
                <w:rFonts w:ascii="Arial" w:eastAsia="Arial" w:hAnsi="Arial" w:cs="Arial"/>
                <w:color w:val="000000"/>
                <w:sz w:val="24"/>
                <w:szCs w:val="24"/>
              </w:rPr>
              <w:tab/>
              <w:t>las operaciones de compraventa.</w:t>
            </w:r>
          </w:p>
          <w:p w14:paraId="15C5FB36" w14:textId="77777777" w:rsidR="00B9186D" w:rsidRDefault="00000000">
            <w:pPr>
              <w:numPr>
                <w:ilvl w:val="0"/>
                <w:numId w:val="29"/>
              </w:numPr>
              <w:pBdr>
                <w:top w:val="nil"/>
                <w:left w:val="nil"/>
                <w:bottom w:val="nil"/>
                <w:right w:val="nil"/>
                <w:between w:val="nil"/>
              </w:pBdr>
              <w:tabs>
                <w:tab w:val="left" w:pos="473"/>
              </w:tabs>
              <w:ind w:right="84" w:firstLine="0"/>
              <w:jc w:val="both"/>
              <w:rPr>
                <w:rFonts w:ascii="Arial" w:eastAsia="Arial" w:hAnsi="Arial" w:cs="Arial"/>
                <w:color w:val="000000"/>
                <w:sz w:val="24"/>
                <w:szCs w:val="24"/>
              </w:rPr>
            </w:pPr>
            <w:r>
              <w:rPr>
                <w:rFonts w:ascii="Arial" w:eastAsia="Arial" w:hAnsi="Arial" w:cs="Arial"/>
                <w:color w:val="000000"/>
                <w:sz w:val="24"/>
                <w:szCs w:val="24"/>
              </w:rPr>
              <w:t>Se han cumplimentado los documentos relativos a la compra y venta en la empresa</w:t>
            </w:r>
          </w:p>
          <w:p w14:paraId="67431703" w14:textId="77777777" w:rsidR="00B9186D" w:rsidRDefault="00000000">
            <w:pPr>
              <w:numPr>
                <w:ilvl w:val="0"/>
                <w:numId w:val="29"/>
              </w:numPr>
              <w:pBdr>
                <w:top w:val="nil"/>
                <w:left w:val="nil"/>
                <w:bottom w:val="nil"/>
                <w:right w:val="nil"/>
                <w:between w:val="nil"/>
              </w:pBdr>
              <w:tabs>
                <w:tab w:val="left" w:pos="622"/>
              </w:tabs>
              <w:ind w:right="84" w:firstLine="0"/>
              <w:jc w:val="both"/>
              <w:rPr>
                <w:rFonts w:ascii="Arial" w:eastAsia="Arial" w:hAnsi="Arial" w:cs="Arial"/>
                <w:color w:val="000000"/>
                <w:sz w:val="24"/>
                <w:szCs w:val="24"/>
              </w:rPr>
            </w:pPr>
            <w:r>
              <w:rPr>
                <w:rFonts w:ascii="Arial" w:eastAsia="Arial" w:hAnsi="Arial" w:cs="Arial"/>
                <w:color w:val="000000"/>
                <w:sz w:val="24"/>
                <w:szCs w:val="24"/>
              </w:rPr>
              <w:t>Se han comprobado la coherencia interna de los documentos, trasladando las copias a los departamentos correspondientes.</w:t>
            </w:r>
          </w:p>
          <w:p w14:paraId="13D6CA79" w14:textId="77777777" w:rsidR="00B9186D" w:rsidRDefault="00000000">
            <w:pPr>
              <w:numPr>
                <w:ilvl w:val="0"/>
                <w:numId w:val="29"/>
              </w:numPr>
              <w:pBdr>
                <w:top w:val="nil"/>
                <w:left w:val="nil"/>
                <w:bottom w:val="nil"/>
                <w:right w:val="nil"/>
                <w:between w:val="nil"/>
              </w:pBdr>
              <w:tabs>
                <w:tab w:val="left" w:pos="634"/>
              </w:tabs>
              <w:spacing w:before="1"/>
              <w:ind w:right="89" w:firstLine="0"/>
              <w:jc w:val="both"/>
              <w:rPr>
                <w:rFonts w:ascii="Arial" w:eastAsia="Arial" w:hAnsi="Arial" w:cs="Arial"/>
                <w:color w:val="000000"/>
                <w:sz w:val="24"/>
                <w:szCs w:val="24"/>
              </w:rPr>
            </w:pPr>
            <w:r>
              <w:rPr>
                <w:rFonts w:ascii="Arial" w:eastAsia="Arial" w:hAnsi="Arial" w:cs="Arial"/>
                <w:color w:val="000000"/>
                <w:sz w:val="24"/>
                <w:szCs w:val="24"/>
              </w:rPr>
              <w:t>Se han reconocido los procesos de expedición y entrega de mercancías.</w:t>
            </w:r>
          </w:p>
          <w:p w14:paraId="32224B84" w14:textId="77777777" w:rsidR="00B9186D" w:rsidRDefault="00000000">
            <w:pPr>
              <w:numPr>
                <w:ilvl w:val="0"/>
                <w:numId w:val="29"/>
              </w:numPr>
              <w:pBdr>
                <w:top w:val="nil"/>
                <w:left w:val="nil"/>
                <w:bottom w:val="nil"/>
                <w:right w:val="nil"/>
                <w:between w:val="nil"/>
              </w:pBdr>
              <w:tabs>
                <w:tab w:val="left" w:pos="506"/>
                <w:tab w:val="left" w:pos="507"/>
                <w:tab w:val="left" w:pos="1062"/>
                <w:tab w:val="left" w:pos="1596"/>
                <w:tab w:val="left" w:pos="1968"/>
                <w:tab w:val="left" w:pos="2642"/>
                <w:tab w:val="left" w:pos="2885"/>
                <w:tab w:val="left" w:pos="3053"/>
                <w:tab w:val="left" w:pos="3547"/>
              </w:tabs>
              <w:ind w:right="92" w:firstLine="0"/>
              <w:rPr>
                <w:rFonts w:ascii="Arial" w:eastAsia="Arial" w:hAnsi="Arial" w:cs="Arial"/>
                <w:color w:val="000000"/>
                <w:sz w:val="24"/>
                <w:szCs w:val="24"/>
              </w:rPr>
            </w:pPr>
            <w:r>
              <w:rPr>
                <w:rFonts w:ascii="Arial" w:eastAsia="Arial" w:hAnsi="Arial" w:cs="Arial"/>
                <w:color w:val="000000"/>
                <w:sz w:val="24"/>
                <w:szCs w:val="24"/>
              </w:rPr>
              <w:t>Se</w:t>
            </w:r>
            <w:r>
              <w:rPr>
                <w:rFonts w:ascii="Arial" w:eastAsia="Arial" w:hAnsi="Arial" w:cs="Arial"/>
                <w:color w:val="000000"/>
                <w:sz w:val="24"/>
                <w:szCs w:val="24"/>
              </w:rPr>
              <w:tab/>
              <w:t>ha</w:t>
            </w:r>
            <w:r>
              <w:rPr>
                <w:rFonts w:ascii="Arial" w:eastAsia="Arial" w:hAnsi="Arial" w:cs="Arial"/>
                <w:color w:val="000000"/>
                <w:sz w:val="24"/>
                <w:szCs w:val="24"/>
              </w:rPr>
              <w:tab/>
              <w:t>verificado</w:t>
            </w:r>
            <w:r>
              <w:rPr>
                <w:rFonts w:ascii="Arial" w:eastAsia="Arial" w:hAnsi="Arial" w:cs="Arial"/>
                <w:color w:val="000000"/>
                <w:sz w:val="24"/>
                <w:szCs w:val="24"/>
              </w:rPr>
              <w:tab/>
            </w:r>
            <w:r>
              <w:rPr>
                <w:rFonts w:ascii="Arial" w:eastAsia="Arial" w:hAnsi="Arial" w:cs="Arial"/>
                <w:color w:val="000000"/>
                <w:sz w:val="24"/>
                <w:szCs w:val="24"/>
              </w:rPr>
              <w:tab/>
              <w:t>que</w:t>
            </w:r>
            <w:r>
              <w:rPr>
                <w:rFonts w:ascii="Arial" w:eastAsia="Arial" w:hAnsi="Arial" w:cs="Arial"/>
                <w:color w:val="000000"/>
                <w:sz w:val="24"/>
                <w:szCs w:val="24"/>
              </w:rPr>
              <w:tab/>
              <w:t>la documentación</w:t>
            </w:r>
            <w:r>
              <w:rPr>
                <w:rFonts w:ascii="Arial" w:eastAsia="Arial" w:hAnsi="Arial" w:cs="Arial"/>
                <w:color w:val="000000"/>
                <w:sz w:val="24"/>
                <w:szCs w:val="24"/>
              </w:rPr>
              <w:tab/>
            </w:r>
            <w:r>
              <w:rPr>
                <w:rFonts w:ascii="Arial" w:eastAsia="Arial" w:hAnsi="Arial" w:cs="Arial"/>
                <w:color w:val="000000"/>
                <w:sz w:val="24"/>
                <w:szCs w:val="24"/>
              </w:rPr>
              <w:tab/>
              <w:t>comercial, recibida y emitida, cumple con la legislación vigente y con los procedimientos</w:t>
            </w:r>
            <w:r>
              <w:rPr>
                <w:rFonts w:ascii="Arial" w:eastAsia="Arial" w:hAnsi="Arial" w:cs="Arial"/>
                <w:color w:val="000000"/>
                <w:sz w:val="24"/>
                <w:szCs w:val="24"/>
              </w:rPr>
              <w:tab/>
              <w:t>internos</w:t>
            </w:r>
            <w:r>
              <w:rPr>
                <w:rFonts w:ascii="Arial" w:eastAsia="Arial" w:hAnsi="Arial" w:cs="Arial"/>
                <w:color w:val="000000"/>
                <w:sz w:val="24"/>
                <w:szCs w:val="24"/>
              </w:rPr>
              <w:tab/>
            </w:r>
            <w:r>
              <w:rPr>
                <w:rFonts w:ascii="Arial" w:eastAsia="Arial" w:hAnsi="Arial" w:cs="Arial"/>
                <w:color w:val="000000"/>
                <w:sz w:val="24"/>
                <w:szCs w:val="24"/>
              </w:rPr>
              <w:tab/>
              <w:t>de</w:t>
            </w:r>
            <w:r>
              <w:rPr>
                <w:rFonts w:ascii="Arial" w:eastAsia="Arial" w:hAnsi="Arial" w:cs="Arial"/>
                <w:color w:val="000000"/>
                <w:sz w:val="24"/>
                <w:szCs w:val="24"/>
              </w:rPr>
              <w:tab/>
              <w:t>la empresa.</w:t>
            </w:r>
          </w:p>
          <w:p w14:paraId="68B7CC56" w14:textId="77777777" w:rsidR="00B9186D" w:rsidRDefault="00000000">
            <w:pPr>
              <w:numPr>
                <w:ilvl w:val="0"/>
                <w:numId w:val="29"/>
              </w:numPr>
              <w:pBdr>
                <w:top w:val="nil"/>
                <w:left w:val="nil"/>
                <w:bottom w:val="nil"/>
                <w:right w:val="nil"/>
                <w:between w:val="nil"/>
              </w:pBdr>
              <w:tabs>
                <w:tab w:val="left" w:pos="319"/>
              </w:tabs>
              <w:ind w:right="90" w:firstLine="0"/>
              <w:jc w:val="both"/>
              <w:rPr>
                <w:rFonts w:ascii="Arial" w:eastAsia="Arial" w:hAnsi="Arial" w:cs="Arial"/>
                <w:color w:val="000000"/>
                <w:sz w:val="24"/>
                <w:szCs w:val="24"/>
              </w:rPr>
            </w:pPr>
            <w:r>
              <w:rPr>
                <w:rFonts w:ascii="Arial" w:eastAsia="Arial" w:hAnsi="Arial" w:cs="Arial"/>
                <w:color w:val="000000"/>
                <w:sz w:val="24"/>
                <w:szCs w:val="24"/>
              </w:rPr>
              <w:t>Se ha valorado la necesidad de aplicar los sistemas de protección y salvaguarda de la información, así como criterios de calidad en el proceso administrativo.</w:t>
            </w:r>
          </w:p>
        </w:tc>
        <w:tc>
          <w:tcPr>
            <w:tcW w:w="4253" w:type="dxa"/>
          </w:tcPr>
          <w:p w14:paraId="6E26E0B9" w14:textId="77777777" w:rsidR="00B9186D" w:rsidRDefault="00000000">
            <w:pPr>
              <w:numPr>
                <w:ilvl w:val="0"/>
                <w:numId w:val="28"/>
              </w:numPr>
              <w:pBdr>
                <w:top w:val="nil"/>
                <w:left w:val="nil"/>
                <w:bottom w:val="nil"/>
                <w:right w:val="nil"/>
                <w:between w:val="nil"/>
              </w:pBdr>
              <w:tabs>
                <w:tab w:val="left" w:pos="897"/>
                <w:tab w:val="left" w:pos="898"/>
                <w:tab w:val="left" w:pos="2362"/>
                <w:tab w:val="left" w:pos="3883"/>
              </w:tabs>
              <w:ind w:left="112" w:right="94" w:firstLine="0"/>
              <w:rPr>
                <w:rFonts w:ascii="Arial" w:eastAsia="Arial" w:hAnsi="Arial" w:cs="Arial"/>
                <w:color w:val="000000"/>
                <w:sz w:val="24"/>
                <w:szCs w:val="24"/>
              </w:rPr>
            </w:pPr>
            <w:r>
              <w:rPr>
                <w:rFonts w:ascii="Arial" w:eastAsia="Arial" w:hAnsi="Arial" w:cs="Arial"/>
                <w:color w:val="000000"/>
                <w:sz w:val="24"/>
                <w:szCs w:val="24"/>
              </w:rPr>
              <w:t>Contrato</w:t>
            </w:r>
            <w:r>
              <w:rPr>
                <w:rFonts w:ascii="Arial" w:eastAsia="Arial" w:hAnsi="Arial" w:cs="Arial"/>
                <w:color w:val="000000"/>
                <w:sz w:val="24"/>
                <w:szCs w:val="24"/>
              </w:rPr>
              <w:tab/>
              <w:t>mercantil</w:t>
            </w:r>
            <w:r>
              <w:rPr>
                <w:rFonts w:ascii="Arial" w:eastAsia="Arial" w:hAnsi="Arial" w:cs="Arial"/>
                <w:color w:val="000000"/>
                <w:sz w:val="24"/>
                <w:szCs w:val="24"/>
              </w:rPr>
              <w:tab/>
              <w:t>de compraventa.</w:t>
            </w:r>
          </w:p>
          <w:p w14:paraId="6487FF1C" w14:textId="77777777" w:rsidR="00B9186D" w:rsidRDefault="00000000">
            <w:pPr>
              <w:numPr>
                <w:ilvl w:val="0"/>
                <w:numId w:val="28"/>
              </w:numPr>
              <w:pBdr>
                <w:top w:val="nil"/>
                <w:left w:val="nil"/>
                <w:bottom w:val="nil"/>
                <w:right w:val="nil"/>
                <w:between w:val="nil"/>
              </w:pBdr>
              <w:tabs>
                <w:tab w:val="left" w:pos="421"/>
              </w:tabs>
              <w:ind w:left="420" w:hanging="309"/>
              <w:rPr>
                <w:rFonts w:ascii="Arial" w:eastAsia="Arial" w:hAnsi="Arial" w:cs="Arial"/>
                <w:color w:val="000000"/>
                <w:sz w:val="24"/>
                <w:szCs w:val="24"/>
              </w:rPr>
            </w:pPr>
            <w:r>
              <w:rPr>
                <w:rFonts w:ascii="Arial" w:eastAsia="Arial" w:hAnsi="Arial" w:cs="Arial"/>
                <w:color w:val="000000"/>
                <w:sz w:val="24"/>
                <w:szCs w:val="24"/>
              </w:rPr>
              <w:t>Proceso de compras.</w:t>
            </w:r>
          </w:p>
          <w:p w14:paraId="5052B036" w14:textId="77777777" w:rsidR="00B9186D" w:rsidRDefault="00000000">
            <w:pPr>
              <w:numPr>
                <w:ilvl w:val="0"/>
                <w:numId w:val="28"/>
              </w:numPr>
              <w:pBdr>
                <w:top w:val="nil"/>
                <w:left w:val="nil"/>
                <w:bottom w:val="nil"/>
                <w:right w:val="nil"/>
                <w:between w:val="nil"/>
              </w:pBdr>
              <w:tabs>
                <w:tab w:val="left" w:pos="421"/>
              </w:tabs>
              <w:ind w:left="420" w:hanging="309"/>
              <w:rPr>
                <w:rFonts w:ascii="Arial" w:eastAsia="Arial" w:hAnsi="Arial" w:cs="Arial"/>
                <w:color w:val="000000"/>
                <w:sz w:val="24"/>
                <w:szCs w:val="24"/>
              </w:rPr>
            </w:pPr>
            <w:r>
              <w:rPr>
                <w:rFonts w:ascii="Arial" w:eastAsia="Arial" w:hAnsi="Arial" w:cs="Arial"/>
                <w:color w:val="000000"/>
                <w:sz w:val="24"/>
                <w:szCs w:val="24"/>
              </w:rPr>
              <w:t>Proceso de ventas.</w:t>
            </w:r>
          </w:p>
          <w:p w14:paraId="0F3ED5B2" w14:textId="77777777" w:rsidR="00B9186D" w:rsidRDefault="00000000">
            <w:pPr>
              <w:numPr>
                <w:ilvl w:val="0"/>
                <w:numId w:val="28"/>
              </w:numPr>
              <w:pBdr>
                <w:top w:val="nil"/>
                <w:left w:val="nil"/>
                <w:bottom w:val="nil"/>
                <w:right w:val="nil"/>
                <w:between w:val="nil"/>
              </w:pBdr>
              <w:tabs>
                <w:tab w:val="left" w:pos="421"/>
              </w:tabs>
              <w:ind w:left="112" w:right="271" w:firstLine="0"/>
              <w:rPr>
                <w:rFonts w:ascii="Arial" w:eastAsia="Arial" w:hAnsi="Arial" w:cs="Arial"/>
                <w:color w:val="000000"/>
                <w:sz w:val="24"/>
                <w:szCs w:val="24"/>
              </w:rPr>
            </w:pPr>
            <w:r>
              <w:rPr>
                <w:rFonts w:ascii="Arial" w:eastAsia="Arial" w:hAnsi="Arial" w:cs="Arial"/>
                <w:color w:val="000000"/>
                <w:sz w:val="24"/>
                <w:szCs w:val="24"/>
              </w:rPr>
              <w:t>Canales de venta y/o distribución (Distribución masiva, selectiva exclusiva y franquicia). Expedición y entrega de mercancías.</w:t>
            </w:r>
          </w:p>
          <w:p w14:paraId="7898CB7A" w14:textId="77777777" w:rsidR="00B9186D" w:rsidRDefault="00000000">
            <w:pPr>
              <w:numPr>
                <w:ilvl w:val="0"/>
                <w:numId w:val="28"/>
              </w:numPr>
              <w:pBdr>
                <w:top w:val="nil"/>
                <w:left w:val="nil"/>
                <w:bottom w:val="nil"/>
                <w:right w:val="nil"/>
                <w:between w:val="nil"/>
              </w:pBdr>
              <w:tabs>
                <w:tab w:val="left" w:pos="421"/>
              </w:tabs>
              <w:spacing w:before="1"/>
              <w:ind w:left="112" w:right="512" w:firstLine="0"/>
              <w:rPr>
                <w:rFonts w:ascii="Arial" w:eastAsia="Arial" w:hAnsi="Arial" w:cs="Arial"/>
                <w:color w:val="000000"/>
                <w:sz w:val="24"/>
                <w:szCs w:val="24"/>
              </w:rPr>
            </w:pPr>
            <w:r>
              <w:rPr>
                <w:rFonts w:ascii="Arial" w:eastAsia="Arial" w:hAnsi="Arial" w:cs="Arial"/>
                <w:color w:val="000000"/>
                <w:sz w:val="24"/>
                <w:szCs w:val="24"/>
              </w:rPr>
              <w:t>Elaboración de documentos de compraventa.</w:t>
            </w:r>
          </w:p>
          <w:p w14:paraId="18C301E8" w14:textId="77777777" w:rsidR="00B9186D" w:rsidRDefault="00000000">
            <w:pPr>
              <w:numPr>
                <w:ilvl w:val="0"/>
                <w:numId w:val="28"/>
              </w:numPr>
              <w:pBdr>
                <w:top w:val="nil"/>
                <w:left w:val="nil"/>
                <w:bottom w:val="nil"/>
                <w:right w:val="nil"/>
                <w:between w:val="nil"/>
              </w:pBdr>
              <w:tabs>
                <w:tab w:val="left" w:pos="421"/>
              </w:tabs>
              <w:ind w:left="420" w:hanging="309"/>
              <w:rPr>
                <w:rFonts w:ascii="Arial" w:eastAsia="Arial" w:hAnsi="Arial" w:cs="Arial"/>
                <w:color w:val="000000"/>
                <w:sz w:val="24"/>
                <w:szCs w:val="24"/>
              </w:rPr>
            </w:pPr>
            <w:r>
              <w:rPr>
                <w:rFonts w:ascii="Arial" w:eastAsia="Arial" w:hAnsi="Arial" w:cs="Arial"/>
                <w:color w:val="000000"/>
                <w:sz w:val="24"/>
                <w:szCs w:val="24"/>
              </w:rPr>
              <w:t>Devoluciones.</w:t>
            </w:r>
          </w:p>
          <w:p w14:paraId="0C2CDB0E" w14:textId="77777777" w:rsidR="00B9186D" w:rsidRDefault="00000000">
            <w:pPr>
              <w:numPr>
                <w:ilvl w:val="0"/>
                <w:numId w:val="28"/>
              </w:numPr>
              <w:pBdr>
                <w:top w:val="nil"/>
                <w:left w:val="nil"/>
                <w:bottom w:val="nil"/>
                <w:right w:val="nil"/>
                <w:between w:val="nil"/>
              </w:pBdr>
              <w:tabs>
                <w:tab w:val="left" w:pos="421"/>
              </w:tabs>
              <w:ind w:left="112" w:right="245" w:firstLine="0"/>
              <w:rPr>
                <w:rFonts w:ascii="Arial" w:eastAsia="Arial" w:hAnsi="Arial" w:cs="Arial"/>
                <w:color w:val="000000"/>
                <w:sz w:val="24"/>
                <w:szCs w:val="24"/>
              </w:rPr>
            </w:pPr>
            <w:r>
              <w:rPr>
                <w:rFonts w:ascii="Arial" w:eastAsia="Arial" w:hAnsi="Arial" w:cs="Arial"/>
                <w:color w:val="000000"/>
                <w:sz w:val="24"/>
                <w:szCs w:val="24"/>
              </w:rPr>
              <w:t>Bases de datos de proveedores y clientes.</w:t>
            </w:r>
          </w:p>
          <w:p w14:paraId="2FDC5D49" w14:textId="77777777" w:rsidR="00B9186D" w:rsidRDefault="00000000">
            <w:pPr>
              <w:numPr>
                <w:ilvl w:val="0"/>
                <w:numId w:val="28"/>
              </w:numPr>
              <w:pBdr>
                <w:top w:val="nil"/>
                <w:left w:val="nil"/>
                <w:bottom w:val="nil"/>
                <w:right w:val="nil"/>
                <w:between w:val="nil"/>
              </w:pBdr>
              <w:tabs>
                <w:tab w:val="left" w:pos="421"/>
              </w:tabs>
              <w:ind w:left="112" w:right="652" w:firstLine="0"/>
              <w:rPr>
                <w:rFonts w:ascii="Arial" w:eastAsia="Arial" w:hAnsi="Arial" w:cs="Arial"/>
                <w:color w:val="000000"/>
                <w:sz w:val="24"/>
                <w:szCs w:val="24"/>
              </w:rPr>
            </w:pPr>
            <w:r>
              <w:rPr>
                <w:rFonts w:ascii="Arial" w:eastAsia="Arial" w:hAnsi="Arial" w:cs="Arial"/>
                <w:color w:val="000000"/>
                <w:sz w:val="24"/>
                <w:szCs w:val="24"/>
              </w:rPr>
              <w:t>Aplicaciones informáticas de gestión de clientes y facturación.</w:t>
            </w:r>
          </w:p>
          <w:p w14:paraId="33F39203" w14:textId="77777777" w:rsidR="00B9186D" w:rsidRDefault="00000000">
            <w:pPr>
              <w:numPr>
                <w:ilvl w:val="0"/>
                <w:numId w:val="27"/>
              </w:numPr>
              <w:pBdr>
                <w:top w:val="nil"/>
                <w:left w:val="nil"/>
                <w:bottom w:val="nil"/>
                <w:right w:val="nil"/>
                <w:between w:val="nil"/>
              </w:pBdr>
              <w:tabs>
                <w:tab w:val="left" w:pos="260"/>
              </w:tabs>
              <w:ind w:left="112" w:right="1249" w:firstLine="0"/>
              <w:rPr>
                <w:rFonts w:ascii="Arial" w:eastAsia="Arial" w:hAnsi="Arial" w:cs="Arial"/>
                <w:color w:val="000000"/>
                <w:sz w:val="24"/>
                <w:szCs w:val="24"/>
              </w:rPr>
            </w:pPr>
            <w:r>
              <w:rPr>
                <w:rFonts w:ascii="Arial" w:eastAsia="Arial" w:hAnsi="Arial" w:cs="Arial"/>
                <w:color w:val="000000"/>
                <w:sz w:val="24"/>
                <w:szCs w:val="24"/>
              </w:rPr>
              <w:t>Prestaciones, funciones y procedimientos.</w:t>
            </w:r>
          </w:p>
          <w:p w14:paraId="2235446C" w14:textId="77777777" w:rsidR="00B9186D" w:rsidRDefault="00000000">
            <w:pPr>
              <w:numPr>
                <w:ilvl w:val="0"/>
                <w:numId w:val="27"/>
              </w:numPr>
              <w:pBdr>
                <w:top w:val="nil"/>
                <w:left w:val="nil"/>
                <w:bottom w:val="nil"/>
                <w:right w:val="nil"/>
                <w:between w:val="nil"/>
              </w:pBdr>
              <w:tabs>
                <w:tab w:val="left" w:pos="260"/>
              </w:tabs>
              <w:ind w:left="112" w:right="1006" w:firstLine="0"/>
              <w:rPr>
                <w:rFonts w:ascii="Arial" w:eastAsia="Arial" w:hAnsi="Arial" w:cs="Arial"/>
                <w:color w:val="000000"/>
                <w:sz w:val="24"/>
                <w:szCs w:val="24"/>
              </w:rPr>
            </w:pPr>
            <w:r>
              <w:rPr>
                <w:rFonts w:ascii="Arial" w:eastAsia="Arial" w:hAnsi="Arial" w:cs="Arial"/>
                <w:color w:val="000000"/>
                <w:sz w:val="24"/>
                <w:szCs w:val="24"/>
              </w:rPr>
              <w:t>Rutinas de mantenimiento y consulta de archivos.</w:t>
            </w:r>
          </w:p>
          <w:p w14:paraId="708EBA13" w14:textId="77777777" w:rsidR="00B9186D" w:rsidRDefault="00000000">
            <w:pPr>
              <w:numPr>
                <w:ilvl w:val="0"/>
                <w:numId w:val="27"/>
              </w:numPr>
              <w:pBdr>
                <w:top w:val="nil"/>
                <w:left w:val="nil"/>
                <w:bottom w:val="nil"/>
                <w:right w:val="nil"/>
                <w:between w:val="nil"/>
              </w:pBdr>
              <w:tabs>
                <w:tab w:val="left" w:pos="408"/>
                <w:tab w:val="left" w:pos="409"/>
                <w:tab w:val="left" w:pos="2278"/>
                <w:tab w:val="left" w:pos="2758"/>
                <w:tab w:val="left" w:pos="4027"/>
              </w:tabs>
              <w:spacing w:before="3" w:line="235" w:lineRule="auto"/>
              <w:ind w:left="112" w:right="94" w:firstLine="0"/>
              <w:rPr>
                <w:rFonts w:ascii="Arial" w:eastAsia="Arial" w:hAnsi="Arial" w:cs="Arial"/>
                <w:color w:val="000000"/>
                <w:sz w:val="24"/>
                <w:szCs w:val="24"/>
              </w:rPr>
            </w:pPr>
            <w:r>
              <w:rPr>
                <w:rFonts w:ascii="Arial" w:eastAsia="Arial" w:hAnsi="Arial" w:cs="Arial"/>
                <w:color w:val="000000"/>
                <w:sz w:val="24"/>
                <w:szCs w:val="24"/>
              </w:rPr>
              <w:t>Procedimientos</w:t>
            </w:r>
            <w:r>
              <w:rPr>
                <w:rFonts w:ascii="Arial" w:eastAsia="Arial" w:hAnsi="Arial" w:cs="Arial"/>
                <w:color w:val="000000"/>
                <w:sz w:val="24"/>
                <w:szCs w:val="24"/>
              </w:rPr>
              <w:tab/>
              <w:t>de</w:t>
            </w:r>
            <w:r>
              <w:rPr>
                <w:rFonts w:ascii="Arial" w:eastAsia="Arial" w:hAnsi="Arial" w:cs="Arial"/>
                <w:color w:val="000000"/>
                <w:sz w:val="24"/>
                <w:szCs w:val="24"/>
              </w:rPr>
              <w:tab/>
              <w:t>seguridad</w:t>
            </w:r>
            <w:r>
              <w:rPr>
                <w:rFonts w:ascii="Arial" w:eastAsia="Arial" w:hAnsi="Arial" w:cs="Arial"/>
                <w:color w:val="000000"/>
                <w:sz w:val="24"/>
                <w:szCs w:val="24"/>
              </w:rPr>
              <w:tab/>
              <w:t>y control del proceso.</w:t>
            </w:r>
          </w:p>
        </w:tc>
        <w:tc>
          <w:tcPr>
            <w:tcW w:w="666" w:type="dxa"/>
            <w:shd w:val="clear" w:color="auto" w:fill="DEEAF6"/>
          </w:tcPr>
          <w:p w14:paraId="2E8558C0" w14:textId="77777777" w:rsidR="00B9186D" w:rsidRDefault="00000000">
            <w:pPr>
              <w:pBdr>
                <w:top w:val="nil"/>
                <w:left w:val="nil"/>
                <w:bottom w:val="nil"/>
                <w:right w:val="nil"/>
                <w:between w:val="nil"/>
              </w:pBdr>
              <w:spacing w:before="180"/>
              <w:ind w:left="4307" w:right="4306"/>
              <w:jc w:val="center"/>
              <w:rPr>
                <w:rFonts w:ascii="Arial" w:eastAsia="Arial" w:hAnsi="Arial" w:cs="Arial"/>
                <w:b/>
                <w:color w:val="000000"/>
                <w:sz w:val="24"/>
                <w:szCs w:val="24"/>
              </w:rPr>
            </w:pPr>
            <w:r>
              <w:rPr>
                <w:rFonts w:ascii="Arial" w:eastAsia="Arial" w:hAnsi="Arial" w:cs="Arial"/>
                <w:b/>
                <w:color w:val="000000"/>
                <w:sz w:val="24"/>
                <w:szCs w:val="24"/>
              </w:rPr>
              <w:t>Contenidos Básicos</w:t>
            </w:r>
          </w:p>
        </w:tc>
      </w:tr>
    </w:tbl>
    <w:p w14:paraId="436FFC9A" w14:textId="77777777" w:rsidR="00B9186D" w:rsidRDefault="00000000">
      <w:pPr>
        <w:pBdr>
          <w:top w:val="nil"/>
          <w:left w:val="nil"/>
          <w:bottom w:val="nil"/>
          <w:right w:val="nil"/>
          <w:between w:val="nil"/>
        </w:pBdr>
        <w:spacing w:before="6"/>
        <w:rPr>
          <w:rFonts w:ascii="Arial" w:eastAsia="Arial" w:hAnsi="Arial" w:cs="Arial"/>
          <w:color w:val="000000"/>
          <w:sz w:val="11"/>
          <w:szCs w:val="11"/>
        </w:rPr>
      </w:pPr>
      <w:r>
        <w:rPr>
          <w:rFonts w:ascii="Arial" w:eastAsia="Arial" w:hAnsi="Arial" w:cs="Arial"/>
          <w:noProof/>
          <w:color w:val="000000"/>
          <w:sz w:val="24"/>
          <w:szCs w:val="24"/>
        </w:rPr>
        <mc:AlternateContent>
          <mc:Choice Requires="wps">
            <w:drawing>
              <wp:anchor distT="0" distB="0" distL="0" distR="0" simplePos="0" relativeHeight="251658240" behindDoc="1" locked="0" layoutInCell="1" hidden="0" allowOverlap="1" wp14:anchorId="5480D93D" wp14:editId="6E1ACD87">
                <wp:simplePos x="0" y="0"/>
                <wp:positionH relativeFrom="page">
                  <wp:posOffset>6558597</wp:posOffset>
                </wp:positionH>
                <wp:positionV relativeFrom="page">
                  <wp:posOffset>8265478</wp:posOffset>
                </wp:positionV>
                <wp:extent cx="180340" cy="822960"/>
                <wp:effectExtent l="0" t="0" r="0" b="0"/>
                <wp:wrapNone/>
                <wp:docPr id="987173720" name="Rectángulo 987173720"/>
                <wp:cNvGraphicFramePr/>
                <a:graphic xmlns:a="http://schemas.openxmlformats.org/drawingml/2006/main">
                  <a:graphicData uri="http://schemas.microsoft.com/office/word/2010/wordprocessingShape">
                    <wps:wsp>
                      <wps:cNvSpPr/>
                      <wps:spPr>
                        <a:xfrm>
                          <a:off x="5260593" y="3373283"/>
                          <a:ext cx="170815" cy="813435"/>
                        </a:xfrm>
                        <a:prstGeom prst="rect">
                          <a:avLst/>
                        </a:prstGeom>
                        <a:noFill/>
                        <a:ln>
                          <a:noFill/>
                        </a:ln>
                      </wps:spPr>
                      <wps:txbx>
                        <w:txbxContent>
                          <w:p w14:paraId="35FFDA2F" w14:textId="77777777" w:rsidR="00B9186D" w:rsidRDefault="00000000">
                            <w:pPr>
                              <w:spacing w:line="180" w:lineRule="auto"/>
                              <w:textDirection w:val="btLr"/>
                            </w:pPr>
                            <w:r>
                              <w:rPr>
                                <w:rFonts w:ascii="Arial" w:eastAsia="Arial" w:hAnsi="Arial" w:cs="Arial"/>
                                <w:b/>
                                <w:color w:val="000000"/>
                                <w:sz w:val="24"/>
                              </w:rPr>
                              <w:t>c</w:t>
                            </w:r>
                          </w:p>
                          <w:p w14:paraId="33621544" w14:textId="77777777" w:rsidR="00B9186D" w:rsidRDefault="00000000">
                            <w:pPr>
                              <w:spacing w:line="185" w:lineRule="auto"/>
                              <w:textDirection w:val="btLr"/>
                            </w:pPr>
                            <w:r>
                              <w:rPr>
                                <w:rFonts w:ascii="Arial" w:eastAsia="Arial" w:hAnsi="Arial" w:cs="Arial"/>
                                <w:b/>
                                <w:color w:val="000000"/>
                                <w:sz w:val="24"/>
                              </w:rPr>
                              <w:t>ont</w:t>
                            </w:r>
                          </w:p>
                          <w:p w14:paraId="54D6A386" w14:textId="77777777" w:rsidR="00B9186D" w:rsidRDefault="00000000">
                            <w:pPr>
                              <w:spacing w:before="190" w:line="180" w:lineRule="auto"/>
                              <w:ind w:right="-392"/>
                              <w:textDirection w:val="btLr"/>
                            </w:pPr>
                            <w:r>
                              <w:rPr>
                                <w:rFonts w:ascii="Arial" w:eastAsia="Arial" w:hAnsi="Arial" w:cs="Arial"/>
                                <w:b/>
                                <w:color w:val="000000"/>
                                <w:sz w:val="24"/>
                              </w:rPr>
                              <w:t>e nidos</w:t>
                            </w:r>
                          </w:p>
                        </w:txbxContent>
                      </wps:txbx>
                      <wps:bodyPr spcFirstLastPara="1" wrap="square" lIns="0" tIns="0" rIns="0" bIns="0" anchor="t" anchorCtr="0">
                        <a:noAutofit/>
                      </wps:bodyPr>
                    </wps:wsp>
                  </a:graphicData>
                </a:graphic>
              </wp:anchor>
            </w:drawing>
          </mc:Choice>
          <mc:Fallback>
            <w:pict>
              <v:rect w14:anchorId="5480D93D" id="Rectángulo 987173720" o:spid="_x0000_s1026" style="position:absolute;margin-left:516.4pt;margin-top:650.85pt;width:14.2pt;height:64.8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" filled="f" stroked="f">
                <v:textbox inset="0,0,0,0">
                  <w:txbxContent>
                    <w:p w14:paraId="35FFDA2F" w14:textId="77777777" w:rsidR="00B9186D" w:rsidRDefault="00000000">
                      <w:pPr>
                        <w:spacing w:line="180" w:lineRule="auto"/>
                        <w:textDirection w:val="btLr"/>
                      </w:pPr>
                      <w:r>
                        <w:rPr>
                          <w:rFonts w:ascii="Arial" w:eastAsia="Arial" w:hAnsi="Arial" w:cs="Arial"/>
                          <w:b/>
                          <w:color w:val="000000"/>
                          <w:sz w:val="24"/>
                        </w:rPr>
                        <w:t>c</w:t>
                      </w:r>
                    </w:p>
                    <w:p w14:paraId="33621544" w14:textId="77777777" w:rsidR="00B9186D" w:rsidRDefault="00000000">
                      <w:pPr>
                        <w:spacing w:line="185" w:lineRule="auto"/>
                        <w:textDirection w:val="btLr"/>
                      </w:pPr>
                      <w:r>
                        <w:rPr>
                          <w:rFonts w:ascii="Arial" w:eastAsia="Arial" w:hAnsi="Arial" w:cs="Arial"/>
                          <w:b/>
                          <w:color w:val="000000"/>
                          <w:sz w:val="24"/>
                        </w:rPr>
                        <w:t>ont</w:t>
                      </w:r>
                    </w:p>
                    <w:p w14:paraId="54D6A386" w14:textId="77777777" w:rsidR="00B9186D" w:rsidRDefault="00000000">
                      <w:pPr>
                        <w:spacing w:before="190" w:line="180" w:lineRule="auto"/>
                        <w:ind w:right="-392"/>
                        <w:textDirection w:val="btLr"/>
                      </w:pPr>
                      <w:r>
                        <w:rPr>
                          <w:rFonts w:ascii="Arial" w:eastAsia="Arial" w:hAnsi="Arial" w:cs="Arial"/>
                          <w:b/>
                          <w:color w:val="000000"/>
                          <w:sz w:val="24"/>
                        </w:rPr>
                        <w:t>e nidos</w:t>
                      </w:r>
                    </w:p>
                  </w:txbxContent>
                </v:textbox>
                <w10:wrap anchorx="page" anchory="page"/>
              </v:rect>
            </w:pict>
          </mc:Fallback>
        </mc:AlternateContent>
      </w:r>
    </w:p>
    <w:tbl>
      <w:tblPr>
        <w:tblStyle w:val="a7"/>
        <w:tblW w:w="9876"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14"/>
        <w:gridCol w:w="3843"/>
        <w:gridCol w:w="4253"/>
        <w:gridCol w:w="666"/>
      </w:tblGrid>
      <w:tr w:rsidR="00B9186D" w14:paraId="7732BFAC" w14:textId="77777777">
        <w:trPr>
          <w:trHeight w:val="1653"/>
        </w:trPr>
        <w:tc>
          <w:tcPr>
            <w:tcW w:w="1114" w:type="dxa"/>
            <w:shd w:val="clear" w:color="auto" w:fill="DEEAF6"/>
          </w:tcPr>
          <w:p w14:paraId="3A3A7D3B" w14:textId="77777777" w:rsidR="00B9186D" w:rsidRDefault="00000000">
            <w:pPr>
              <w:pBdr>
                <w:top w:val="nil"/>
                <w:left w:val="nil"/>
                <w:bottom w:val="nil"/>
                <w:right w:val="nil"/>
                <w:between w:val="nil"/>
              </w:pBdr>
              <w:spacing w:before="142" w:line="254" w:lineRule="auto"/>
              <w:ind w:left="146" w:right="144" w:hanging="4"/>
              <w:jc w:val="center"/>
              <w:rPr>
                <w:rFonts w:ascii="Arial" w:eastAsia="Arial" w:hAnsi="Arial" w:cs="Arial"/>
                <w:b/>
                <w:color w:val="000000"/>
                <w:sz w:val="24"/>
                <w:szCs w:val="24"/>
              </w:rPr>
            </w:pPr>
            <w:r>
              <w:rPr>
                <w:rFonts w:ascii="Arial" w:eastAsia="Arial" w:hAnsi="Arial" w:cs="Arial"/>
                <w:b/>
                <w:color w:val="000000"/>
                <w:sz w:val="24"/>
                <w:szCs w:val="24"/>
              </w:rPr>
              <w:t>Resultado de Aprendizaje</w:t>
            </w:r>
          </w:p>
        </w:tc>
        <w:tc>
          <w:tcPr>
            <w:tcW w:w="3843" w:type="dxa"/>
          </w:tcPr>
          <w:p w14:paraId="70E31FBD" w14:textId="77777777" w:rsidR="00B9186D" w:rsidRDefault="00000000">
            <w:pPr>
              <w:pBdr>
                <w:top w:val="nil"/>
                <w:left w:val="nil"/>
                <w:bottom w:val="nil"/>
                <w:right w:val="nil"/>
                <w:between w:val="nil"/>
              </w:pBdr>
              <w:ind w:left="110" w:right="86"/>
              <w:jc w:val="both"/>
              <w:rPr>
                <w:rFonts w:ascii="Arial" w:eastAsia="Arial" w:hAnsi="Arial" w:cs="Arial"/>
                <w:b/>
                <w:color w:val="000000"/>
                <w:sz w:val="24"/>
                <w:szCs w:val="24"/>
              </w:rPr>
            </w:pPr>
            <w:r>
              <w:rPr>
                <w:rFonts w:ascii="Arial" w:eastAsia="Arial" w:hAnsi="Arial" w:cs="Arial"/>
                <w:b/>
                <w:color w:val="000000"/>
                <w:sz w:val="24"/>
                <w:szCs w:val="24"/>
              </w:rPr>
              <w:t>3. Liquida obligaciones fiscales ligadas a las operaciones de compra- venta aplicando la normativa fiscal vigente.</w:t>
            </w:r>
          </w:p>
        </w:tc>
        <w:tc>
          <w:tcPr>
            <w:tcW w:w="4253" w:type="dxa"/>
          </w:tcPr>
          <w:p w14:paraId="544597A9" w14:textId="77777777" w:rsidR="00B9186D" w:rsidRDefault="00000000">
            <w:pPr>
              <w:pBdr>
                <w:top w:val="nil"/>
                <w:left w:val="nil"/>
                <w:bottom w:val="nil"/>
                <w:right w:val="nil"/>
                <w:between w:val="nil"/>
              </w:pBdr>
              <w:ind w:left="112" w:right="86"/>
              <w:jc w:val="both"/>
              <w:rPr>
                <w:rFonts w:ascii="Arial" w:eastAsia="Arial" w:hAnsi="Arial" w:cs="Arial"/>
                <w:b/>
                <w:color w:val="000000"/>
                <w:sz w:val="24"/>
                <w:szCs w:val="24"/>
              </w:rPr>
            </w:pPr>
            <w:r>
              <w:rPr>
                <w:rFonts w:ascii="Arial" w:eastAsia="Arial" w:hAnsi="Arial" w:cs="Arial"/>
                <w:b/>
                <w:color w:val="000000"/>
                <w:sz w:val="24"/>
                <w:szCs w:val="24"/>
              </w:rPr>
              <w:t>Liquidación de obligaciones fiscales derivadas de la compraventa:</w:t>
            </w:r>
          </w:p>
        </w:tc>
        <w:tc>
          <w:tcPr>
            <w:tcW w:w="666" w:type="dxa"/>
            <w:shd w:val="clear" w:color="auto" w:fill="DEEAF6"/>
          </w:tcPr>
          <w:p w14:paraId="0CD80DEE" w14:textId="77777777" w:rsidR="00B9186D" w:rsidRDefault="00000000">
            <w:pPr>
              <w:pBdr>
                <w:top w:val="nil"/>
                <w:left w:val="nil"/>
                <w:bottom w:val="nil"/>
                <w:right w:val="nil"/>
                <w:between w:val="nil"/>
              </w:pBdr>
              <w:tabs>
                <w:tab w:val="left" w:pos="1260"/>
              </w:tabs>
              <w:spacing w:line="250" w:lineRule="auto"/>
              <w:ind w:left="112"/>
              <w:rPr>
                <w:rFonts w:ascii="Arial" w:eastAsia="Arial" w:hAnsi="Arial" w:cs="Arial"/>
                <w:b/>
                <w:color w:val="000000"/>
                <w:sz w:val="24"/>
                <w:szCs w:val="24"/>
              </w:rPr>
            </w:pPr>
            <w:r>
              <w:rPr>
                <w:rFonts w:ascii="Arial" w:eastAsia="Arial" w:hAnsi="Arial" w:cs="Arial"/>
                <w:b/>
                <w:color w:val="000000"/>
                <w:sz w:val="24"/>
                <w:szCs w:val="24"/>
              </w:rPr>
              <w:t>Bloque</w:t>
            </w:r>
            <w:r>
              <w:rPr>
                <w:rFonts w:ascii="Arial" w:eastAsia="Arial" w:hAnsi="Arial" w:cs="Arial"/>
                <w:b/>
                <w:color w:val="000000"/>
                <w:sz w:val="24"/>
                <w:szCs w:val="24"/>
              </w:rPr>
              <w:tab/>
              <w:t>de</w:t>
            </w:r>
          </w:p>
          <w:p w14:paraId="579B2DA4" w14:textId="77777777" w:rsidR="00B9186D" w:rsidRDefault="00000000">
            <w:pPr>
              <w:pBdr>
                <w:top w:val="nil"/>
                <w:left w:val="nil"/>
                <w:bottom w:val="nil"/>
                <w:right w:val="nil"/>
                <w:between w:val="nil"/>
              </w:pBdr>
              <w:spacing w:before="12"/>
              <w:ind w:left="112"/>
              <w:rPr>
                <w:rFonts w:ascii="Arial" w:eastAsia="Arial" w:hAnsi="Arial" w:cs="Arial"/>
                <w:b/>
                <w:color w:val="000000"/>
                <w:sz w:val="24"/>
                <w:szCs w:val="24"/>
              </w:rPr>
            </w:pPr>
            <w:r>
              <w:rPr>
                <w:rFonts w:ascii="Arial" w:eastAsia="Arial" w:hAnsi="Arial" w:cs="Arial"/>
                <w:b/>
                <w:color w:val="000000"/>
                <w:sz w:val="24"/>
                <w:szCs w:val="24"/>
              </w:rPr>
              <w:t>contenidos</w:t>
            </w:r>
          </w:p>
        </w:tc>
      </w:tr>
      <w:tr w:rsidR="00B9186D" w14:paraId="498A8987" w14:textId="77777777">
        <w:trPr>
          <w:trHeight w:val="7728"/>
        </w:trPr>
        <w:tc>
          <w:tcPr>
            <w:tcW w:w="1114" w:type="dxa"/>
            <w:shd w:val="clear" w:color="auto" w:fill="DEEAF6"/>
          </w:tcPr>
          <w:p w14:paraId="70F0142E" w14:textId="77777777" w:rsidR="00B9186D" w:rsidRDefault="00B9186D">
            <w:pPr>
              <w:pBdr>
                <w:top w:val="nil"/>
                <w:left w:val="nil"/>
                <w:bottom w:val="nil"/>
                <w:right w:val="nil"/>
                <w:between w:val="nil"/>
              </w:pBdr>
              <w:rPr>
                <w:rFonts w:ascii="Arial" w:eastAsia="Arial" w:hAnsi="Arial" w:cs="Arial"/>
                <w:color w:val="000000"/>
                <w:sz w:val="38"/>
                <w:szCs w:val="38"/>
              </w:rPr>
            </w:pPr>
          </w:p>
          <w:p w14:paraId="45431BBA" w14:textId="77777777" w:rsidR="00B9186D" w:rsidRDefault="00000000">
            <w:pPr>
              <w:pBdr>
                <w:top w:val="nil"/>
                <w:left w:val="nil"/>
                <w:bottom w:val="nil"/>
                <w:right w:val="nil"/>
                <w:between w:val="nil"/>
              </w:pBdr>
              <w:ind w:left="2512" w:right="2515"/>
              <w:jc w:val="center"/>
              <w:rPr>
                <w:rFonts w:ascii="Arial" w:eastAsia="Arial" w:hAnsi="Arial" w:cs="Arial"/>
                <w:b/>
                <w:color w:val="000000"/>
                <w:sz w:val="24"/>
                <w:szCs w:val="24"/>
              </w:rPr>
            </w:pPr>
            <w:r>
              <w:rPr>
                <w:rFonts w:ascii="Arial" w:eastAsia="Arial" w:hAnsi="Arial" w:cs="Arial"/>
                <w:b/>
                <w:color w:val="000000"/>
                <w:sz w:val="24"/>
                <w:szCs w:val="24"/>
              </w:rPr>
              <w:t>Criterios de Evaluación</w:t>
            </w:r>
          </w:p>
        </w:tc>
        <w:tc>
          <w:tcPr>
            <w:tcW w:w="3843" w:type="dxa"/>
          </w:tcPr>
          <w:p w14:paraId="3A8B8184" w14:textId="77777777" w:rsidR="00B9186D" w:rsidRDefault="00000000">
            <w:pPr>
              <w:numPr>
                <w:ilvl w:val="0"/>
                <w:numId w:val="26"/>
              </w:numPr>
              <w:pBdr>
                <w:top w:val="nil"/>
                <w:left w:val="nil"/>
                <w:bottom w:val="nil"/>
                <w:right w:val="nil"/>
                <w:between w:val="nil"/>
              </w:pBdr>
              <w:tabs>
                <w:tab w:val="left" w:pos="621"/>
                <w:tab w:val="left" w:pos="622"/>
                <w:tab w:val="left" w:pos="1134"/>
                <w:tab w:val="left" w:pos="1217"/>
                <w:tab w:val="left" w:pos="1917"/>
                <w:tab w:val="left" w:pos="2589"/>
                <w:tab w:val="left" w:pos="2935"/>
                <w:tab w:val="left" w:pos="3429"/>
              </w:tabs>
              <w:ind w:right="98" w:firstLine="0"/>
              <w:rPr>
                <w:rFonts w:ascii="Arial" w:eastAsia="Arial" w:hAnsi="Arial" w:cs="Arial"/>
                <w:color w:val="000000"/>
                <w:sz w:val="24"/>
                <w:szCs w:val="24"/>
              </w:rPr>
            </w:pPr>
            <w:r>
              <w:rPr>
                <w:rFonts w:ascii="Arial" w:eastAsia="Arial" w:hAnsi="Arial" w:cs="Arial"/>
                <w:color w:val="000000"/>
                <w:sz w:val="24"/>
                <w:szCs w:val="24"/>
              </w:rPr>
              <w:t>Se</w:t>
            </w:r>
            <w:r>
              <w:rPr>
                <w:rFonts w:ascii="Arial" w:eastAsia="Arial" w:hAnsi="Arial" w:cs="Arial"/>
                <w:color w:val="000000"/>
                <w:sz w:val="24"/>
                <w:szCs w:val="24"/>
              </w:rPr>
              <w:tab/>
            </w:r>
            <w:r>
              <w:rPr>
                <w:rFonts w:ascii="Arial" w:eastAsia="Arial" w:hAnsi="Arial" w:cs="Arial"/>
                <w:color w:val="000000"/>
                <w:sz w:val="24"/>
                <w:szCs w:val="24"/>
              </w:rPr>
              <w:tab/>
              <w:t>han</w:t>
            </w:r>
            <w:r>
              <w:rPr>
                <w:rFonts w:ascii="Arial" w:eastAsia="Arial" w:hAnsi="Arial" w:cs="Arial"/>
                <w:color w:val="000000"/>
                <w:sz w:val="24"/>
                <w:szCs w:val="24"/>
              </w:rPr>
              <w:tab/>
              <w:t>identificado</w:t>
            </w:r>
            <w:r>
              <w:rPr>
                <w:rFonts w:ascii="Arial" w:eastAsia="Arial" w:hAnsi="Arial" w:cs="Arial"/>
                <w:color w:val="000000"/>
                <w:sz w:val="24"/>
                <w:szCs w:val="24"/>
              </w:rPr>
              <w:tab/>
              <w:t>las características básicas de las normas</w:t>
            </w:r>
            <w:r>
              <w:rPr>
                <w:rFonts w:ascii="Arial" w:eastAsia="Arial" w:hAnsi="Arial" w:cs="Arial"/>
                <w:color w:val="000000"/>
                <w:sz w:val="24"/>
                <w:szCs w:val="24"/>
              </w:rPr>
              <w:tab/>
              <w:t>mercantiles</w:t>
            </w:r>
            <w:r>
              <w:rPr>
                <w:rFonts w:ascii="Arial" w:eastAsia="Arial" w:hAnsi="Arial" w:cs="Arial"/>
                <w:color w:val="000000"/>
                <w:sz w:val="24"/>
                <w:szCs w:val="24"/>
              </w:rPr>
              <w:tab/>
              <w:t>y</w:t>
            </w:r>
            <w:r>
              <w:rPr>
                <w:rFonts w:ascii="Arial" w:eastAsia="Arial" w:hAnsi="Arial" w:cs="Arial"/>
                <w:color w:val="000000"/>
                <w:sz w:val="24"/>
                <w:szCs w:val="24"/>
              </w:rPr>
              <w:tab/>
              <w:t>fiscales aplicables a las operaciones de compra- venta.</w:t>
            </w:r>
          </w:p>
          <w:p w14:paraId="14F481B8" w14:textId="77777777" w:rsidR="00B9186D" w:rsidRDefault="00000000">
            <w:pPr>
              <w:numPr>
                <w:ilvl w:val="0"/>
                <w:numId w:val="26"/>
              </w:numPr>
              <w:pBdr>
                <w:top w:val="nil"/>
                <w:left w:val="nil"/>
                <w:bottom w:val="nil"/>
                <w:right w:val="nil"/>
                <w:between w:val="nil"/>
              </w:pBdr>
              <w:tabs>
                <w:tab w:val="left" w:pos="624"/>
              </w:tabs>
              <w:ind w:right="86" w:firstLine="0"/>
              <w:jc w:val="both"/>
              <w:rPr>
                <w:rFonts w:ascii="Arial" w:eastAsia="Arial" w:hAnsi="Arial" w:cs="Arial"/>
                <w:color w:val="000000"/>
                <w:sz w:val="24"/>
                <w:szCs w:val="24"/>
              </w:rPr>
            </w:pPr>
            <w:r>
              <w:rPr>
                <w:rFonts w:ascii="Arial" w:eastAsia="Arial" w:hAnsi="Arial" w:cs="Arial"/>
                <w:color w:val="000000"/>
                <w:sz w:val="24"/>
                <w:szCs w:val="24"/>
              </w:rPr>
              <w:t>Se han identificado las obligaciones de registro en relación con el Impuesto del Valor Añadido (IVA).</w:t>
            </w:r>
          </w:p>
          <w:p w14:paraId="03211E61" w14:textId="77777777" w:rsidR="00B9186D" w:rsidRDefault="00000000">
            <w:pPr>
              <w:numPr>
                <w:ilvl w:val="0"/>
                <w:numId w:val="26"/>
              </w:numPr>
              <w:pBdr>
                <w:top w:val="nil"/>
                <w:left w:val="nil"/>
                <w:bottom w:val="nil"/>
                <w:right w:val="nil"/>
                <w:between w:val="nil"/>
              </w:pBdr>
              <w:tabs>
                <w:tab w:val="left" w:pos="423"/>
              </w:tabs>
              <w:spacing w:before="1"/>
              <w:ind w:right="84" w:firstLine="0"/>
              <w:jc w:val="both"/>
              <w:rPr>
                <w:rFonts w:ascii="Arial" w:eastAsia="Arial" w:hAnsi="Arial" w:cs="Arial"/>
                <w:color w:val="000000"/>
                <w:sz w:val="24"/>
                <w:szCs w:val="24"/>
              </w:rPr>
            </w:pPr>
            <w:r>
              <w:rPr>
                <w:rFonts w:ascii="Arial" w:eastAsia="Arial" w:hAnsi="Arial" w:cs="Arial"/>
                <w:color w:val="000000"/>
                <w:sz w:val="24"/>
                <w:szCs w:val="24"/>
              </w:rPr>
              <w:t>Se han identificado los libros- registro obligatorios para las empresas.</w:t>
            </w:r>
          </w:p>
          <w:p w14:paraId="28971B00" w14:textId="77777777" w:rsidR="00B9186D" w:rsidRDefault="00000000">
            <w:pPr>
              <w:numPr>
                <w:ilvl w:val="0"/>
                <w:numId w:val="26"/>
              </w:numPr>
              <w:pBdr>
                <w:top w:val="nil"/>
                <w:left w:val="nil"/>
                <w:bottom w:val="nil"/>
                <w:right w:val="nil"/>
                <w:between w:val="nil"/>
              </w:pBdr>
              <w:tabs>
                <w:tab w:val="left" w:pos="435"/>
              </w:tabs>
              <w:ind w:right="84" w:firstLine="0"/>
              <w:jc w:val="both"/>
              <w:rPr>
                <w:rFonts w:ascii="Arial" w:eastAsia="Arial" w:hAnsi="Arial" w:cs="Arial"/>
                <w:color w:val="000000"/>
                <w:sz w:val="24"/>
                <w:szCs w:val="24"/>
              </w:rPr>
            </w:pPr>
            <w:r>
              <w:rPr>
                <w:rFonts w:ascii="Arial" w:eastAsia="Arial" w:hAnsi="Arial" w:cs="Arial"/>
                <w:color w:val="000000"/>
                <w:sz w:val="24"/>
                <w:szCs w:val="24"/>
              </w:rPr>
              <w:t>Se han identificado los libros- registro voluntarios para las empresas.</w:t>
            </w:r>
          </w:p>
          <w:p w14:paraId="47F3857A" w14:textId="77777777" w:rsidR="00B9186D" w:rsidRDefault="00000000">
            <w:pPr>
              <w:numPr>
                <w:ilvl w:val="0"/>
                <w:numId w:val="26"/>
              </w:numPr>
              <w:pBdr>
                <w:top w:val="nil"/>
                <w:left w:val="nil"/>
                <w:bottom w:val="nil"/>
                <w:right w:val="nil"/>
                <w:between w:val="nil"/>
              </w:pBdr>
              <w:tabs>
                <w:tab w:val="left" w:pos="399"/>
              </w:tabs>
              <w:ind w:right="98" w:firstLine="0"/>
              <w:rPr>
                <w:rFonts w:ascii="Arial" w:eastAsia="Arial" w:hAnsi="Arial" w:cs="Arial"/>
                <w:color w:val="000000"/>
                <w:sz w:val="24"/>
                <w:szCs w:val="24"/>
              </w:rPr>
            </w:pPr>
            <w:r>
              <w:rPr>
                <w:rFonts w:ascii="Arial" w:eastAsia="Arial" w:hAnsi="Arial" w:cs="Arial"/>
                <w:color w:val="000000"/>
                <w:sz w:val="24"/>
                <w:szCs w:val="24"/>
              </w:rPr>
              <w:t>Se ha identificado la obligación de presentar declaraciones periódicas y resúmenes anuales en relación con el Impuesto del Valor Añadido (IVA).</w:t>
            </w:r>
          </w:p>
          <w:p w14:paraId="645465D2" w14:textId="77777777" w:rsidR="00B9186D" w:rsidRDefault="00000000">
            <w:pPr>
              <w:numPr>
                <w:ilvl w:val="0"/>
                <w:numId w:val="26"/>
              </w:numPr>
              <w:pBdr>
                <w:top w:val="nil"/>
                <w:left w:val="nil"/>
                <w:bottom w:val="nil"/>
                <w:right w:val="nil"/>
                <w:between w:val="nil"/>
              </w:pBdr>
              <w:tabs>
                <w:tab w:val="left" w:pos="576"/>
                <w:tab w:val="left" w:pos="2563"/>
              </w:tabs>
              <w:ind w:right="86" w:firstLine="0"/>
              <w:jc w:val="both"/>
              <w:rPr>
                <w:rFonts w:ascii="Arial" w:eastAsia="Arial" w:hAnsi="Arial" w:cs="Arial"/>
                <w:color w:val="000000"/>
                <w:sz w:val="24"/>
                <w:szCs w:val="24"/>
              </w:rPr>
            </w:pPr>
            <w:r>
              <w:rPr>
                <w:rFonts w:ascii="Arial" w:eastAsia="Arial" w:hAnsi="Arial" w:cs="Arial"/>
                <w:color w:val="000000"/>
                <w:sz w:val="24"/>
                <w:szCs w:val="24"/>
              </w:rPr>
              <w:t>Se han identificado las obligaciones informativas a Hacienda en relación con las operaciones</w:t>
            </w:r>
            <w:r>
              <w:rPr>
                <w:rFonts w:ascii="Arial" w:eastAsia="Arial" w:hAnsi="Arial" w:cs="Arial"/>
                <w:color w:val="000000"/>
                <w:sz w:val="24"/>
                <w:szCs w:val="24"/>
              </w:rPr>
              <w:tab/>
              <w:t>efectuadas periódicamente.</w:t>
            </w:r>
          </w:p>
          <w:p w14:paraId="14D31497" w14:textId="77777777" w:rsidR="00B9186D" w:rsidRDefault="00000000">
            <w:pPr>
              <w:numPr>
                <w:ilvl w:val="0"/>
                <w:numId w:val="26"/>
              </w:numPr>
              <w:pBdr>
                <w:top w:val="nil"/>
                <w:left w:val="nil"/>
                <w:bottom w:val="nil"/>
                <w:right w:val="nil"/>
                <w:between w:val="nil"/>
              </w:pBdr>
              <w:tabs>
                <w:tab w:val="left" w:pos="411"/>
              </w:tabs>
              <w:ind w:right="88" w:firstLine="0"/>
              <w:jc w:val="both"/>
              <w:rPr>
                <w:rFonts w:ascii="Arial" w:eastAsia="Arial" w:hAnsi="Arial" w:cs="Arial"/>
                <w:color w:val="000000"/>
                <w:sz w:val="24"/>
                <w:szCs w:val="24"/>
              </w:rPr>
            </w:pPr>
            <w:r>
              <w:rPr>
                <w:rFonts w:ascii="Arial" w:eastAsia="Arial" w:hAnsi="Arial" w:cs="Arial"/>
                <w:color w:val="000000"/>
                <w:sz w:val="24"/>
                <w:szCs w:val="24"/>
              </w:rPr>
              <w:t>Se ha reconocido la normativa sobre la conservación de documentos e información.</w:t>
            </w:r>
          </w:p>
        </w:tc>
        <w:tc>
          <w:tcPr>
            <w:tcW w:w="4253" w:type="dxa"/>
          </w:tcPr>
          <w:p w14:paraId="00C99C88" w14:textId="77777777" w:rsidR="00B9186D" w:rsidRDefault="00000000">
            <w:pPr>
              <w:numPr>
                <w:ilvl w:val="0"/>
                <w:numId w:val="25"/>
              </w:numPr>
              <w:pBdr>
                <w:top w:val="nil"/>
                <w:left w:val="nil"/>
                <w:bottom w:val="nil"/>
                <w:right w:val="nil"/>
                <w:between w:val="nil"/>
              </w:pBdr>
              <w:tabs>
                <w:tab w:val="left" w:pos="421"/>
              </w:tabs>
              <w:spacing w:before="2" w:line="235" w:lineRule="auto"/>
              <w:ind w:left="112" w:right="151" w:firstLine="0"/>
              <w:rPr>
                <w:rFonts w:ascii="Arial" w:eastAsia="Arial" w:hAnsi="Arial" w:cs="Arial"/>
                <w:color w:val="000000"/>
                <w:sz w:val="24"/>
                <w:szCs w:val="24"/>
              </w:rPr>
            </w:pPr>
            <w:r>
              <w:rPr>
                <w:rFonts w:ascii="Arial" w:eastAsia="Arial" w:hAnsi="Arial" w:cs="Arial"/>
                <w:color w:val="000000"/>
                <w:sz w:val="24"/>
                <w:szCs w:val="24"/>
              </w:rPr>
              <w:t>Liquidación del Impuesto del Valor Añadido.</w:t>
            </w:r>
          </w:p>
          <w:p w14:paraId="5186BF4F" w14:textId="77777777" w:rsidR="00B9186D" w:rsidRDefault="00000000">
            <w:pPr>
              <w:numPr>
                <w:ilvl w:val="0"/>
                <w:numId w:val="25"/>
              </w:numPr>
              <w:pBdr>
                <w:top w:val="nil"/>
                <w:left w:val="nil"/>
                <w:bottom w:val="nil"/>
                <w:right w:val="nil"/>
                <w:between w:val="nil"/>
              </w:pBdr>
              <w:tabs>
                <w:tab w:val="left" w:pos="421"/>
              </w:tabs>
              <w:spacing w:before="2"/>
              <w:ind w:left="112" w:right="200" w:firstLine="0"/>
              <w:rPr>
                <w:rFonts w:ascii="Arial" w:eastAsia="Arial" w:hAnsi="Arial" w:cs="Arial"/>
                <w:color w:val="000000"/>
                <w:sz w:val="24"/>
                <w:szCs w:val="24"/>
              </w:rPr>
            </w:pPr>
            <w:r>
              <w:rPr>
                <w:rFonts w:ascii="Arial" w:eastAsia="Arial" w:hAnsi="Arial" w:cs="Arial"/>
                <w:color w:val="000000"/>
                <w:sz w:val="24"/>
                <w:szCs w:val="24"/>
              </w:rPr>
              <w:t>Modelos y plazos de presentación de la declaración-liquidación del IVA (Régimen general y Regímenes especiales).</w:t>
            </w:r>
          </w:p>
          <w:p w14:paraId="3966127E" w14:textId="77777777" w:rsidR="00B9186D" w:rsidRDefault="00000000">
            <w:pPr>
              <w:numPr>
                <w:ilvl w:val="0"/>
                <w:numId w:val="25"/>
              </w:numPr>
              <w:pBdr>
                <w:top w:val="nil"/>
                <w:left w:val="nil"/>
                <w:bottom w:val="nil"/>
                <w:right w:val="nil"/>
                <w:between w:val="nil"/>
              </w:pBdr>
              <w:tabs>
                <w:tab w:val="left" w:pos="421"/>
              </w:tabs>
              <w:spacing w:before="3"/>
              <w:ind w:left="112" w:right="539" w:firstLine="0"/>
              <w:rPr>
                <w:rFonts w:ascii="Arial" w:eastAsia="Arial" w:hAnsi="Arial" w:cs="Arial"/>
                <w:color w:val="000000"/>
                <w:sz w:val="24"/>
                <w:szCs w:val="24"/>
              </w:rPr>
            </w:pPr>
            <w:r>
              <w:rPr>
                <w:rFonts w:ascii="Arial" w:eastAsia="Arial" w:hAnsi="Arial" w:cs="Arial"/>
                <w:color w:val="000000"/>
                <w:sz w:val="24"/>
                <w:szCs w:val="24"/>
              </w:rPr>
              <w:t>Soporte documental y soporte informático de las operaciones de compraventa.</w:t>
            </w:r>
          </w:p>
          <w:p w14:paraId="1BE03415" w14:textId="77777777" w:rsidR="00B9186D" w:rsidRDefault="00000000">
            <w:pPr>
              <w:numPr>
                <w:ilvl w:val="0"/>
                <w:numId w:val="25"/>
              </w:numPr>
              <w:pBdr>
                <w:top w:val="nil"/>
                <w:left w:val="nil"/>
                <w:bottom w:val="nil"/>
                <w:right w:val="nil"/>
                <w:between w:val="nil"/>
              </w:pBdr>
              <w:tabs>
                <w:tab w:val="left" w:pos="421"/>
              </w:tabs>
              <w:ind w:left="112" w:right="371" w:firstLine="0"/>
              <w:rPr>
                <w:rFonts w:ascii="Arial" w:eastAsia="Arial" w:hAnsi="Arial" w:cs="Arial"/>
                <w:color w:val="000000"/>
                <w:sz w:val="24"/>
                <w:szCs w:val="24"/>
              </w:rPr>
            </w:pPr>
            <w:r>
              <w:rPr>
                <w:rFonts w:ascii="Arial" w:eastAsia="Arial" w:hAnsi="Arial" w:cs="Arial"/>
                <w:color w:val="000000"/>
                <w:sz w:val="24"/>
                <w:szCs w:val="24"/>
              </w:rPr>
              <w:t>Libros de registros obligatorios y voluntarios.</w:t>
            </w:r>
          </w:p>
          <w:p w14:paraId="033AC7F9" w14:textId="77777777" w:rsidR="00B9186D" w:rsidRDefault="00000000">
            <w:pPr>
              <w:numPr>
                <w:ilvl w:val="0"/>
                <w:numId w:val="25"/>
              </w:numPr>
              <w:pBdr>
                <w:top w:val="nil"/>
                <w:left w:val="nil"/>
                <w:bottom w:val="nil"/>
                <w:right w:val="nil"/>
                <w:between w:val="nil"/>
              </w:pBdr>
              <w:tabs>
                <w:tab w:val="left" w:pos="421"/>
              </w:tabs>
              <w:ind w:left="112" w:right="740" w:firstLine="0"/>
              <w:rPr>
                <w:rFonts w:ascii="Arial" w:eastAsia="Arial" w:hAnsi="Arial" w:cs="Arial"/>
                <w:color w:val="000000"/>
                <w:sz w:val="24"/>
                <w:szCs w:val="24"/>
              </w:rPr>
            </w:pPr>
            <w:r>
              <w:rPr>
                <w:rFonts w:ascii="Arial" w:eastAsia="Arial" w:hAnsi="Arial" w:cs="Arial"/>
                <w:color w:val="000000"/>
                <w:sz w:val="24"/>
                <w:szCs w:val="24"/>
              </w:rPr>
              <w:t>Declaraciones censales y declaración de operaciones con terceras personas.</w:t>
            </w:r>
          </w:p>
          <w:p w14:paraId="011653BB" w14:textId="77777777" w:rsidR="00B9186D" w:rsidRDefault="00000000">
            <w:pPr>
              <w:numPr>
                <w:ilvl w:val="0"/>
                <w:numId w:val="25"/>
              </w:numPr>
              <w:pBdr>
                <w:top w:val="nil"/>
                <w:left w:val="nil"/>
                <w:bottom w:val="nil"/>
                <w:right w:val="nil"/>
                <w:between w:val="nil"/>
              </w:pBdr>
              <w:tabs>
                <w:tab w:val="left" w:pos="478"/>
              </w:tabs>
              <w:ind w:left="112" w:right="101" w:firstLine="0"/>
              <w:rPr>
                <w:rFonts w:ascii="Arial" w:eastAsia="Arial" w:hAnsi="Arial" w:cs="Arial"/>
                <w:color w:val="000000"/>
                <w:sz w:val="24"/>
                <w:szCs w:val="24"/>
              </w:rPr>
            </w:pPr>
            <w:r>
              <w:rPr>
                <w:rFonts w:ascii="Arial" w:eastAsia="Arial" w:hAnsi="Arial" w:cs="Arial"/>
                <w:color w:val="000000"/>
                <w:sz w:val="24"/>
                <w:szCs w:val="24"/>
              </w:rPr>
              <w:t>Normativa sobre la conservación de documentos e información.</w:t>
            </w:r>
          </w:p>
        </w:tc>
        <w:tc>
          <w:tcPr>
            <w:tcW w:w="666" w:type="dxa"/>
            <w:shd w:val="clear" w:color="auto" w:fill="DEEAF6"/>
          </w:tcPr>
          <w:p w14:paraId="5096F039" w14:textId="77777777" w:rsidR="00B9186D" w:rsidRDefault="00000000">
            <w:pPr>
              <w:pBdr>
                <w:top w:val="nil"/>
                <w:left w:val="nil"/>
                <w:bottom w:val="nil"/>
                <w:right w:val="nil"/>
                <w:between w:val="nil"/>
              </w:pBdr>
              <w:spacing w:before="180"/>
              <w:ind w:left="2512" w:right="2509"/>
              <w:jc w:val="center"/>
              <w:rPr>
                <w:rFonts w:ascii="Arial" w:eastAsia="Arial" w:hAnsi="Arial" w:cs="Arial"/>
                <w:b/>
                <w:color w:val="000000"/>
                <w:sz w:val="24"/>
                <w:szCs w:val="24"/>
              </w:rPr>
            </w:pPr>
            <w:r>
              <w:rPr>
                <w:rFonts w:ascii="Arial" w:eastAsia="Arial" w:hAnsi="Arial" w:cs="Arial"/>
                <w:b/>
                <w:color w:val="000000"/>
                <w:sz w:val="24"/>
                <w:szCs w:val="24"/>
              </w:rPr>
              <w:t>Contenidos Básicos</w:t>
            </w:r>
          </w:p>
        </w:tc>
      </w:tr>
    </w:tbl>
    <w:p w14:paraId="62CACA12" w14:textId="77777777" w:rsidR="00B9186D" w:rsidRDefault="00B9186D">
      <w:pPr>
        <w:pBdr>
          <w:top w:val="nil"/>
          <w:left w:val="nil"/>
          <w:bottom w:val="nil"/>
          <w:right w:val="nil"/>
          <w:between w:val="nil"/>
        </w:pBdr>
        <w:rPr>
          <w:rFonts w:ascii="Arial" w:eastAsia="Arial" w:hAnsi="Arial" w:cs="Arial"/>
          <w:color w:val="000000"/>
          <w:sz w:val="20"/>
          <w:szCs w:val="20"/>
        </w:rPr>
      </w:pPr>
    </w:p>
    <w:p w14:paraId="18B70010" w14:textId="77777777" w:rsidR="00B9186D" w:rsidRDefault="00B9186D">
      <w:pPr>
        <w:pBdr>
          <w:top w:val="nil"/>
          <w:left w:val="nil"/>
          <w:bottom w:val="nil"/>
          <w:right w:val="nil"/>
          <w:between w:val="nil"/>
        </w:pBdr>
        <w:rPr>
          <w:rFonts w:ascii="Arial" w:eastAsia="Arial" w:hAnsi="Arial" w:cs="Arial"/>
          <w:color w:val="000000"/>
          <w:sz w:val="20"/>
          <w:szCs w:val="20"/>
        </w:rPr>
      </w:pPr>
    </w:p>
    <w:p w14:paraId="3F8A3264" w14:textId="77777777" w:rsidR="00B9186D" w:rsidRDefault="00B9186D">
      <w:pPr>
        <w:pBdr>
          <w:top w:val="nil"/>
          <w:left w:val="nil"/>
          <w:bottom w:val="nil"/>
          <w:right w:val="nil"/>
          <w:between w:val="nil"/>
        </w:pBdr>
        <w:rPr>
          <w:rFonts w:ascii="Arial" w:eastAsia="Arial" w:hAnsi="Arial" w:cs="Arial"/>
          <w:color w:val="000000"/>
          <w:sz w:val="20"/>
          <w:szCs w:val="20"/>
        </w:rPr>
      </w:pPr>
    </w:p>
    <w:p w14:paraId="33BBF23B" w14:textId="77777777" w:rsidR="00B9186D" w:rsidRDefault="00B9186D">
      <w:pPr>
        <w:pBdr>
          <w:top w:val="nil"/>
          <w:left w:val="nil"/>
          <w:bottom w:val="nil"/>
          <w:right w:val="nil"/>
          <w:between w:val="nil"/>
        </w:pBdr>
        <w:rPr>
          <w:rFonts w:ascii="Arial" w:eastAsia="Arial" w:hAnsi="Arial" w:cs="Arial"/>
          <w:color w:val="000000"/>
          <w:sz w:val="20"/>
          <w:szCs w:val="20"/>
        </w:rPr>
      </w:pPr>
    </w:p>
    <w:p w14:paraId="4C489B59" w14:textId="77777777" w:rsidR="00B9186D" w:rsidRDefault="00B9186D">
      <w:pPr>
        <w:pBdr>
          <w:top w:val="nil"/>
          <w:left w:val="nil"/>
          <w:bottom w:val="nil"/>
          <w:right w:val="nil"/>
          <w:between w:val="nil"/>
        </w:pBdr>
        <w:rPr>
          <w:rFonts w:ascii="Arial" w:eastAsia="Arial" w:hAnsi="Arial" w:cs="Arial"/>
          <w:color w:val="000000"/>
          <w:sz w:val="20"/>
          <w:szCs w:val="20"/>
        </w:rPr>
      </w:pPr>
    </w:p>
    <w:p w14:paraId="187C7DFA" w14:textId="77777777" w:rsidR="00B9186D" w:rsidRDefault="00B9186D">
      <w:pPr>
        <w:pBdr>
          <w:top w:val="nil"/>
          <w:left w:val="nil"/>
          <w:bottom w:val="nil"/>
          <w:right w:val="nil"/>
          <w:between w:val="nil"/>
        </w:pBdr>
        <w:rPr>
          <w:rFonts w:ascii="Arial" w:eastAsia="Arial" w:hAnsi="Arial" w:cs="Arial"/>
          <w:color w:val="000000"/>
          <w:sz w:val="20"/>
          <w:szCs w:val="20"/>
        </w:rPr>
      </w:pPr>
    </w:p>
    <w:p w14:paraId="7AF98EB9" w14:textId="77777777" w:rsidR="00B9186D" w:rsidRDefault="00B9186D">
      <w:pPr>
        <w:pBdr>
          <w:top w:val="nil"/>
          <w:left w:val="nil"/>
          <w:bottom w:val="nil"/>
          <w:right w:val="nil"/>
          <w:between w:val="nil"/>
        </w:pBdr>
        <w:rPr>
          <w:rFonts w:ascii="Arial" w:eastAsia="Arial" w:hAnsi="Arial" w:cs="Arial"/>
          <w:color w:val="000000"/>
          <w:sz w:val="20"/>
          <w:szCs w:val="20"/>
        </w:rPr>
      </w:pPr>
    </w:p>
    <w:p w14:paraId="52E5442B" w14:textId="77777777" w:rsidR="00B9186D" w:rsidRDefault="00B9186D">
      <w:pPr>
        <w:pBdr>
          <w:top w:val="nil"/>
          <w:left w:val="nil"/>
          <w:bottom w:val="nil"/>
          <w:right w:val="nil"/>
          <w:between w:val="nil"/>
        </w:pBdr>
        <w:rPr>
          <w:rFonts w:ascii="Arial" w:eastAsia="Arial" w:hAnsi="Arial" w:cs="Arial"/>
          <w:color w:val="000000"/>
          <w:sz w:val="20"/>
          <w:szCs w:val="20"/>
        </w:rPr>
      </w:pPr>
    </w:p>
    <w:p w14:paraId="4075144A" w14:textId="77777777" w:rsidR="00B9186D" w:rsidRDefault="00B9186D">
      <w:pPr>
        <w:pBdr>
          <w:top w:val="nil"/>
          <w:left w:val="nil"/>
          <w:bottom w:val="nil"/>
          <w:right w:val="nil"/>
          <w:between w:val="nil"/>
        </w:pBdr>
        <w:rPr>
          <w:rFonts w:ascii="Arial" w:eastAsia="Arial" w:hAnsi="Arial" w:cs="Arial"/>
          <w:color w:val="000000"/>
          <w:sz w:val="20"/>
          <w:szCs w:val="20"/>
        </w:rPr>
      </w:pPr>
    </w:p>
    <w:p w14:paraId="66983F96" w14:textId="77777777" w:rsidR="00B9186D" w:rsidRDefault="00B9186D">
      <w:pPr>
        <w:pBdr>
          <w:top w:val="nil"/>
          <w:left w:val="nil"/>
          <w:bottom w:val="nil"/>
          <w:right w:val="nil"/>
          <w:between w:val="nil"/>
        </w:pBdr>
        <w:rPr>
          <w:rFonts w:ascii="Arial" w:eastAsia="Arial" w:hAnsi="Arial" w:cs="Arial"/>
          <w:color w:val="000000"/>
          <w:sz w:val="20"/>
          <w:szCs w:val="20"/>
        </w:rPr>
      </w:pPr>
    </w:p>
    <w:p w14:paraId="79CC3C20" w14:textId="77777777" w:rsidR="00B9186D" w:rsidRDefault="00B9186D">
      <w:pPr>
        <w:pBdr>
          <w:top w:val="nil"/>
          <w:left w:val="nil"/>
          <w:bottom w:val="nil"/>
          <w:right w:val="nil"/>
          <w:between w:val="nil"/>
        </w:pBdr>
        <w:rPr>
          <w:rFonts w:ascii="Arial" w:eastAsia="Arial" w:hAnsi="Arial" w:cs="Arial"/>
          <w:color w:val="000000"/>
          <w:sz w:val="20"/>
          <w:szCs w:val="20"/>
        </w:rPr>
      </w:pPr>
    </w:p>
    <w:p w14:paraId="2B2B8147" w14:textId="77777777" w:rsidR="00B9186D" w:rsidRDefault="00B9186D">
      <w:pPr>
        <w:pBdr>
          <w:top w:val="nil"/>
          <w:left w:val="nil"/>
          <w:bottom w:val="nil"/>
          <w:right w:val="nil"/>
          <w:between w:val="nil"/>
        </w:pBdr>
        <w:rPr>
          <w:rFonts w:ascii="Arial" w:eastAsia="Arial" w:hAnsi="Arial" w:cs="Arial"/>
          <w:color w:val="000000"/>
          <w:sz w:val="20"/>
          <w:szCs w:val="20"/>
        </w:rPr>
      </w:pPr>
    </w:p>
    <w:p w14:paraId="3F0B38C4" w14:textId="77777777" w:rsidR="00B9186D" w:rsidRDefault="00B9186D">
      <w:pPr>
        <w:pBdr>
          <w:top w:val="nil"/>
          <w:left w:val="nil"/>
          <w:bottom w:val="nil"/>
          <w:right w:val="nil"/>
          <w:between w:val="nil"/>
        </w:pBdr>
        <w:spacing w:before="4"/>
        <w:rPr>
          <w:rFonts w:ascii="Arial" w:eastAsia="Arial" w:hAnsi="Arial" w:cs="Arial"/>
          <w:color w:val="000000"/>
          <w:sz w:val="20"/>
          <w:szCs w:val="20"/>
        </w:rPr>
      </w:pPr>
    </w:p>
    <w:tbl>
      <w:tblPr>
        <w:tblStyle w:val="a8"/>
        <w:tblW w:w="9876"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14"/>
        <w:gridCol w:w="3843"/>
        <w:gridCol w:w="4253"/>
        <w:gridCol w:w="666"/>
      </w:tblGrid>
      <w:tr w:rsidR="00B9186D" w14:paraId="78FBB344" w14:textId="77777777">
        <w:trPr>
          <w:trHeight w:val="1653"/>
        </w:trPr>
        <w:tc>
          <w:tcPr>
            <w:tcW w:w="1114" w:type="dxa"/>
            <w:shd w:val="clear" w:color="auto" w:fill="DEEAF6"/>
          </w:tcPr>
          <w:p w14:paraId="2C8D84FB" w14:textId="77777777" w:rsidR="00B9186D" w:rsidRDefault="00000000">
            <w:pPr>
              <w:pBdr>
                <w:top w:val="nil"/>
                <w:left w:val="nil"/>
                <w:bottom w:val="nil"/>
                <w:right w:val="nil"/>
                <w:between w:val="nil"/>
              </w:pBdr>
              <w:spacing w:before="142" w:line="254" w:lineRule="auto"/>
              <w:ind w:left="148" w:right="141" w:hanging="4"/>
              <w:jc w:val="center"/>
              <w:rPr>
                <w:rFonts w:ascii="Arial" w:eastAsia="Arial" w:hAnsi="Arial" w:cs="Arial"/>
                <w:b/>
                <w:color w:val="000000"/>
                <w:sz w:val="24"/>
                <w:szCs w:val="24"/>
              </w:rPr>
            </w:pPr>
            <w:r>
              <w:rPr>
                <w:rFonts w:ascii="Arial" w:eastAsia="Arial" w:hAnsi="Arial" w:cs="Arial"/>
                <w:b/>
                <w:color w:val="000000"/>
                <w:sz w:val="24"/>
                <w:szCs w:val="24"/>
              </w:rPr>
              <w:t>Resultado de Aprendizaje</w:t>
            </w:r>
          </w:p>
        </w:tc>
        <w:tc>
          <w:tcPr>
            <w:tcW w:w="3843" w:type="dxa"/>
          </w:tcPr>
          <w:p w14:paraId="4C33597D" w14:textId="77777777" w:rsidR="00B9186D" w:rsidRDefault="00000000">
            <w:pPr>
              <w:pBdr>
                <w:top w:val="nil"/>
                <w:left w:val="nil"/>
                <w:bottom w:val="nil"/>
                <w:right w:val="nil"/>
                <w:between w:val="nil"/>
              </w:pBdr>
              <w:ind w:left="110" w:right="86"/>
              <w:jc w:val="both"/>
              <w:rPr>
                <w:rFonts w:ascii="Arial" w:eastAsia="Arial" w:hAnsi="Arial" w:cs="Arial"/>
                <w:color w:val="000000"/>
                <w:sz w:val="24"/>
                <w:szCs w:val="24"/>
              </w:rPr>
            </w:pPr>
            <w:r>
              <w:rPr>
                <w:rFonts w:ascii="Arial" w:eastAsia="Arial" w:hAnsi="Arial" w:cs="Arial"/>
                <w:b/>
                <w:color w:val="000000"/>
                <w:sz w:val="24"/>
                <w:szCs w:val="24"/>
              </w:rPr>
              <w:t>4. Controla existencias reconociendo y aplicando sistemas de gestión de almacén</w:t>
            </w:r>
            <w:r>
              <w:rPr>
                <w:rFonts w:ascii="Arial" w:eastAsia="Arial" w:hAnsi="Arial" w:cs="Arial"/>
                <w:color w:val="000000"/>
                <w:sz w:val="24"/>
                <w:szCs w:val="24"/>
              </w:rPr>
              <w:t>.</w:t>
            </w:r>
          </w:p>
        </w:tc>
        <w:tc>
          <w:tcPr>
            <w:tcW w:w="4253" w:type="dxa"/>
          </w:tcPr>
          <w:p w14:paraId="68FCF51D" w14:textId="77777777" w:rsidR="00B9186D" w:rsidRDefault="00000000">
            <w:pPr>
              <w:pBdr>
                <w:top w:val="nil"/>
                <w:left w:val="nil"/>
                <w:bottom w:val="nil"/>
                <w:right w:val="nil"/>
                <w:between w:val="nil"/>
              </w:pBdr>
              <w:spacing w:line="267" w:lineRule="auto"/>
              <w:ind w:left="112"/>
              <w:rPr>
                <w:rFonts w:ascii="Arial" w:eastAsia="Arial" w:hAnsi="Arial" w:cs="Arial"/>
                <w:b/>
                <w:color w:val="000000"/>
                <w:sz w:val="24"/>
                <w:szCs w:val="24"/>
              </w:rPr>
            </w:pPr>
            <w:r>
              <w:rPr>
                <w:rFonts w:ascii="Arial" w:eastAsia="Arial" w:hAnsi="Arial" w:cs="Arial"/>
                <w:b/>
                <w:color w:val="000000"/>
                <w:sz w:val="24"/>
                <w:szCs w:val="24"/>
              </w:rPr>
              <w:t>Control de existencias de almacén:</w:t>
            </w:r>
          </w:p>
        </w:tc>
        <w:tc>
          <w:tcPr>
            <w:tcW w:w="666" w:type="dxa"/>
            <w:shd w:val="clear" w:color="auto" w:fill="DEEAF6"/>
          </w:tcPr>
          <w:p w14:paraId="4B54382B" w14:textId="77777777" w:rsidR="00B9186D" w:rsidRDefault="00000000">
            <w:pPr>
              <w:pBdr>
                <w:top w:val="nil"/>
                <w:left w:val="nil"/>
                <w:bottom w:val="nil"/>
                <w:right w:val="nil"/>
                <w:between w:val="nil"/>
              </w:pBdr>
              <w:tabs>
                <w:tab w:val="left" w:pos="1259"/>
              </w:tabs>
              <w:spacing w:line="250" w:lineRule="auto"/>
              <w:ind w:left="112"/>
              <w:rPr>
                <w:rFonts w:ascii="Arial" w:eastAsia="Arial" w:hAnsi="Arial" w:cs="Arial"/>
                <w:b/>
                <w:color w:val="000000"/>
                <w:sz w:val="24"/>
                <w:szCs w:val="24"/>
              </w:rPr>
            </w:pPr>
            <w:r>
              <w:rPr>
                <w:rFonts w:ascii="Arial" w:eastAsia="Arial" w:hAnsi="Arial" w:cs="Arial"/>
                <w:b/>
                <w:color w:val="000000"/>
                <w:sz w:val="24"/>
                <w:szCs w:val="24"/>
              </w:rPr>
              <w:t>Bloque</w:t>
            </w:r>
            <w:r>
              <w:rPr>
                <w:rFonts w:ascii="Arial" w:eastAsia="Arial" w:hAnsi="Arial" w:cs="Arial"/>
                <w:b/>
                <w:color w:val="000000"/>
                <w:sz w:val="24"/>
                <w:szCs w:val="24"/>
              </w:rPr>
              <w:tab/>
              <w:t>de contenidos</w:t>
            </w:r>
          </w:p>
        </w:tc>
      </w:tr>
    </w:tbl>
    <w:p w14:paraId="6B193C40" w14:textId="77777777" w:rsidR="00B9186D" w:rsidRDefault="00B9186D">
      <w:pPr>
        <w:pBdr>
          <w:top w:val="nil"/>
          <w:left w:val="nil"/>
          <w:bottom w:val="nil"/>
          <w:right w:val="nil"/>
          <w:between w:val="nil"/>
        </w:pBdr>
        <w:spacing w:before="6"/>
        <w:rPr>
          <w:rFonts w:ascii="Arial" w:eastAsia="Arial" w:hAnsi="Arial" w:cs="Arial"/>
          <w:color w:val="000000"/>
          <w:sz w:val="11"/>
          <w:szCs w:val="11"/>
        </w:rPr>
      </w:pPr>
    </w:p>
    <w:tbl>
      <w:tblPr>
        <w:tblStyle w:val="a9"/>
        <w:tblW w:w="9876"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14"/>
        <w:gridCol w:w="3843"/>
        <w:gridCol w:w="4253"/>
        <w:gridCol w:w="666"/>
      </w:tblGrid>
      <w:tr w:rsidR="00B9186D" w14:paraId="68860F79" w14:textId="77777777">
        <w:trPr>
          <w:trHeight w:val="9941"/>
        </w:trPr>
        <w:tc>
          <w:tcPr>
            <w:tcW w:w="1114" w:type="dxa"/>
            <w:shd w:val="clear" w:color="auto" w:fill="DEEAF6"/>
          </w:tcPr>
          <w:p w14:paraId="42294987" w14:textId="77777777" w:rsidR="00B9186D" w:rsidRDefault="00B9186D">
            <w:pPr>
              <w:pBdr>
                <w:top w:val="nil"/>
                <w:left w:val="nil"/>
                <w:bottom w:val="nil"/>
                <w:right w:val="nil"/>
                <w:between w:val="nil"/>
              </w:pBdr>
              <w:rPr>
                <w:rFonts w:ascii="Arial" w:eastAsia="Arial" w:hAnsi="Arial" w:cs="Arial"/>
                <w:color w:val="000000"/>
                <w:sz w:val="38"/>
                <w:szCs w:val="38"/>
              </w:rPr>
            </w:pPr>
          </w:p>
          <w:p w14:paraId="44F697A2" w14:textId="77777777" w:rsidR="00B9186D" w:rsidRDefault="00000000">
            <w:pPr>
              <w:pBdr>
                <w:top w:val="nil"/>
                <w:left w:val="nil"/>
                <w:bottom w:val="nil"/>
                <w:right w:val="nil"/>
                <w:between w:val="nil"/>
              </w:pBdr>
              <w:ind w:left="3619" w:right="3620"/>
              <w:jc w:val="center"/>
              <w:rPr>
                <w:rFonts w:ascii="Arial" w:eastAsia="Arial" w:hAnsi="Arial" w:cs="Arial"/>
                <w:b/>
                <w:color w:val="000000"/>
                <w:sz w:val="24"/>
                <w:szCs w:val="24"/>
              </w:rPr>
            </w:pPr>
            <w:r>
              <w:rPr>
                <w:rFonts w:ascii="Arial" w:eastAsia="Arial" w:hAnsi="Arial" w:cs="Arial"/>
                <w:b/>
                <w:color w:val="000000"/>
                <w:sz w:val="24"/>
                <w:szCs w:val="24"/>
              </w:rPr>
              <w:t>Criterios de Evaluación</w:t>
            </w:r>
          </w:p>
        </w:tc>
        <w:tc>
          <w:tcPr>
            <w:tcW w:w="3843" w:type="dxa"/>
          </w:tcPr>
          <w:p w14:paraId="432408A7" w14:textId="77777777" w:rsidR="00B9186D" w:rsidRDefault="00000000">
            <w:pPr>
              <w:numPr>
                <w:ilvl w:val="0"/>
                <w:numId w:val="24"/>
              </w:numPr>
              <w:pBdr>
                <w:top w:val="nil"/>
                <w:left w:val="nil"/>
                <w:bottom w:val="nil"/>
                <w:right w:val="nil"/>
                <w:between w:val="nil"/>
              </w:pBdr>
              <w:tabs>
                <w:tab w:val="left" w:pos="619"/>
              </w:tabs>
              <w:spacing w:before="3"/>
              <w:ind w:right="87"/>
              <w:jc w:val="both"/>
              <w:rPr>
                <w:rFonts w:ascii="Calibri" w:eastAsia="Calibri" w:hAnsi="Calibri" w:cs="Calibri"/>
                <w:color w:val="000000"/>
                <w:sz w:val="20"/>
                <w:szCs w:val="20"/>
              </w:rPr>
            </w:pPr>
            <w:r>
              <w:rPr>
                <w:rFonts w:ascii="Arial" w:eastAsia="Arial" w:hAnsi="Arial" w:cs="Arial"/>
                <w:color w:val="000000"/>
                <w:sz w:val="24"/>
                <w:szCs w:val="24"/>
              </w:rPr>
              <w:t>a) Se han clasificado los diferentes tipos de existencias habituales en empresas de producción, comerciales y de servicios.</w:t>
            </w:r>
          </w:p>
          <w:p w14:paraId="586CD099" w14:textId="77777777" w:rsidR="00B9186D" w:rsidRDefault="00000000">
            <w:pPr>
              <w:numPr>
                <w:ilvl w:val="0"/>
                <w:numId w:val="24"/>
              </w:numPr>
              <w:pBdr>
                <w:top w:val="nil"/>
                <w:left w:val="nil"/>
                <w:bottom w:val="nil"/>
                <w:right w:val="nil"/>
                <w:between w:val="nil"/>
              </w:pBdr>
              <w:tabs>
                <w:tab w:val="left" w:pos="444"/>
              </w:tabs>
              <w:ind w:right="90" w:firstLine="0"/>
              <w:jc w:val="both"/>
              <w:rPr>
                <w:rFonts w:ascii="Arial" w:eastAsia="Arial" w:hAnsi="Arial" w:cs="Arial"/>
                <w:color w:val="000000"/>
                <w:sz w:val="24"/>
                <w:szCs w:val="24"/>
              </w:rPr>
            </w:pPr>
            <w:r>
              <w:rPr>
                <w:rFonts w:ascii="Arial" w:eastAsia="Arial" w:hAnsi="Arial" w:cs="Arial"/>
                <w:color w:val="000000"/>
                <w:sz w:val="24"/>
                <w:szCs w:val="24"/>
              </w:rPr>
              <w:t>Se han diferenciado los tipos de embalajes y envases que se utilizan.</w:t>
            </w:r>
          </w:p>
          <w:p w14:paraId="618B66EE" w14:textId="77777777" w:rsidR="00B9186D" w:rsidRDefault="00000000">
            <w:pPr>
              <w:numPr>
                <w:ilvl w:val="0"/>
                <w:numId w:val="24"/>
              </w:numPr>
              <w:pBdr>
                <w:top w:val="nil"/>
                <w:left w:val="nil"/>
                <w:bottom w:val="nil"/>
                <w:right w:val="nil"/>
                <w:between w:val="nil"/>
              </w:pBdr>
              <w:tabs>
                <w:tab w:val="left" w:pos="706"/>
              </w:tabs>
              <w:ind w:right="89" w:firstLine="0"/>
              <w:jc w:val="both"/>
              <w:rPr>
                <w:rFonts w:ascii="Arial" w:eastAsia="Arial" w:hAnsi="Arial" w:cs="Arial"/>
                <w:color w:val="000000"/>
                <w:sz w:val="24"/>
                <w:szCs w:val="24"/>
              </w:rPr>
            </w:pPr>
            <w:r>
              <w:rPr>
                <w:rFonts w:ascii="Arial" w:eastAsia="Arial" w:hAnsi="Arial" w:cs="Arial"/>
                <w:color w:val="000000"/>
                <w:sz w:val="24"/>
                <w:szCs w:val="24"/>
              </w:rPr>
              <w:t>Se han descrito los procedimientos   administrativos de</w:t>
            </w:r>
          </w:p>
          <w:p w14:paraId="3BF8A123" w14:textId="77777777" w:rsidR="00B9186D" w:rsidRDefault="00000000">
            <w:pPr>
              <w:pBdr>
                <w:top w:val="nil"/>
                <w:left w:val="nil"/>
                <w:bottom w:val="nil"/>
                <w:right w:val="nil"/>
                <w:between w:val="nil"/>
              </w:pBdr>
              <w:tabs>
                <w:tab w:val="left" w:pos="1910"/>
              </w:tabs>
              <w:ind w:left="110" w:right="107"/>
              <w:rPr>
                <w:rFonts w:ascii="Arial" w:eastAsia="Arial" w:hAnsi="Arial" w:cs="Arial"/>
                <w:color w:val="000000"/>
                <w:sz w:val="24"/>
                <w:szCs w:val="24"/>
              </w:rPr>
            </w:pPr>
            <w:r>
              <w:rPr>
                <w:rFonts w:ascii="Arial" w:eastAsia="Arial" w:hAnsi="Arial" w:cs="Arial"/>
                <w:color w:val="000000"/>
                <w:sz w:val="24"/>
                <w:szCs w:val="24"/>
              </w:rPr>
              <w:t>recepción,</w:t>
            </w:r>
            <w:r>
              <w:rPr>
                <w:rFonts w:ascii="Arial" w:eastAsia="Arial" w:hAnsi="Arial" w:cs="Arial"/>
                <w:color w:val="000000"/>
                <w:sz w:val="24"/>
                <w:szCs w:val="24"/>
              </w:rPr>
              <w:tab/>
              <w:t>almacenamiento, distribución interna y expedición de existencias.</w:t>
            </w:r>
          </w:p>
          <w:p w14:paraId="4C4A8C0A" w14:textId="77777777" w:rsidR="00B9186D" w:rsidRDefault="00000000">
            <w:pPr>
              <w:numPr>
                <w:ilvl w:val="0"/>
                <w:numId w:val="24"/>
              </w:numPr>
              <w:pBdr>
                <w:top w:val="nil"/>
                <w:left w:val="nil"/>
                <w:bottom w:val="nil"/>
                <w:right w:val="nil"/>
                <w:between w:val="nil"/>
              </w:pBdr>
              <w:tabs>
                <w:tab w:val="left" w:pos="449"/>
              </w:tabs>
              <w:ind w:right="89" w:firstLine="0"/>
              <w:jc w:val="both"/>
              <w:rPr>
                <w:rFonts w:ascii="Arial" w:eastAsia="Arial" w:hAnsi="Arial" w:cs="Arial"/>
                <w:color w:val="000000"/>
                <w:sz w:val="24"/>
                <w:szCs w:val="24"/>
              </w:rPr>
            </w:pPr>
            <w:r>
              <w:rPr>
                <w:rFonts w:ascii="Arial" w:eastAsia="Arial" w:hAnsi="Arial" w:cs="Arial"/>
                <w:color w:val="000000"/>
                <w:sz w:val="24"/>
                <w:szCs w:val="24"/>
              </w:rPr>
              <w:t>Se han calculado los precios unitarios de coste de las existencias, teniendo en cuenta los gastos correspondientes.</w:t>
            </w:r>
          </w:p>
          <w:p w14:paraId="62EB2AAE" w14:textId="77777777" w:rsidR="00B9186D" w:rsidRDefault="00000000">
            <w:pPr>
              <w:numPr>
                <w:ilvl w:val="0"/>
                <w:numId w:val="24"/>
              </w:numPr>
              <w:pBdr>
                <w:top w:val="nil"/>
                <w:left w:val="nil"/>
                <w:bottom w:val="nil"/>
                <w:right w:val="nil"/>
                <w:between w:val="nil"/>
              </w:pBdr>
              <w:tabs>
                <w:tab w:val="left" w:pos="624"/>
              </w:tabs>
              <w:ind w:right="89" w:firstLine="0"/>
              <w:jc w:val="both"/>
              <w:rPr>
                <w:rFonts w:ascii="Arial" w:eastAsia="Arial" w:hAnsi="Arial" w:cs="Arial"/>
                <w:color w:val="000000"/>
                <w:sz w:val="24"/>
                <w:szCs w:val="24"/>
              </w:rPr>
            </w:pPr>
            <w:r>
              <w:rPr>
                <w:rFonts w:ascii="Arial" w:eastAsia="Arial" w:hAnsi="Arial" w:cs="Arial"/>
                <w:color w:val="000000"/>
                <w:sz w:val="24"/>
                <w:szCs w:val="24"/>
              </w:rPr>
              <w:t>Se han identificado los métodos de control de existencias.</w:t>
            </w:r>
          </w:p>
          <w:p w14:paraId="72D14740" w14:textId="77777777" w:rsidR="00B9186D" w:rsidRDefault="00000000">
            <w:pPr>
              <w:numPr>
                <w:ilvl w:val="0"/>
                <w:numId w:val="24"/>
              </w:numPr>
              <w:pBdr>
                <w:top w:val="nil"/>
                <w:left w:val="nil"/>
                <w:bottom w:val="nil"/>
                <w:right w:val="nil"/>
                <w:between w:val="nil"/>
              </w:pBdr>
              <w:tabs>
                <w:tab w:val="left" w:pos="586"/>
              </w:tabs>
              <w:ind w:right="86" w:firstLine="0"/>
              <w:jc w:val="both"/>
              <w:rPr>
                <w:rFonts w:ascii="Arial" w:eastAsia="Arial" w:hAnsi="Arial" w:cs="Arial"/>
                <w:color w:val="000000"/>
                <w:sz w:val="24"/>
                <w:szCs w:val="24"/>
              </w:rPr>
            </w:pPr>
            <w:r>
              <w:rPr>
                <w:rFonts w:ascii="Arial" w:eastAsia="Arial" w:hAnsi="Arial" w:cs="Arial"/>
                <w:color w:val="000000"/>
                <w:sz w:val="24"/>
                <w:szCs w:val="24"/>
              </w:rPr>
              <w:t>Se han reconocido los conceptos de stock mínimo y stock óptimo.</w:t>
            </w:r>
          </w:p>
          <w:p w14:paraId="61A74D9F" w14:textId="77777777" w:rsidR="00B9186D" w:rsidRDefault="00000000">
            <w:pPr>
              <w:numPr>
                <w:ilvl w:val="0"/>
                <w:numId w:val="24"/>
              </w:numPr>
              <w:pBdr>
                <w:top w:val="nil"/>
                <w:left w:val="nil"/>
                <w:bottom w:val="nil"/>
                <w:right w:val="nil"/>
                <w:between w:val="nil"/>
              </w:pBdr>
              <w:tabs>
                <w:tab w:val="left" w:pos="621"/>
                <w:tab w:val="left" w:pos="622"/>
                <w:tab w:val="left" w:pos="1214"/>
                <w:tab w:val="left" w:pos="1917"/>
                <w:tab w:val="left" w:pos="3429"/>
              </w:tabs>
              <w:ind w:right="98" w:firstLine="0"/>
              <w:rPr>
                <w:rFonts w:ascii="Arial" w:eastAsia="Arial" w:hAnsi="Arial" w:cs="Arial"/>
                <w:color w:val="000000"/>
                <w:sz w:val="24"/>
                <w:szCs w:val="24"/>
              </w:rPr>
            </w:pPr>
            <w:r>
              <w:rPr>
                <w:rFonts w:ascii="Arial" w:eastAsia="Arial" w:hAnsi="Arial" w:cs="Arial"/>
                <w:color w:val="000000"/>
                <w:sz w:val="24"/>
                <w:szCs w:val="24"/>
              </w:rPr>
              <w:t>Se</w:t>
            </w:r>
            <w:r>
              <w:rPr>
                <w:rFonts w:ascii="Arial" w:eastAsia="Arial" w:hAnsi="Arial" w:cs="Arial"/>
                <w:color w:val="000000"/>
                <w:sz w:val="24"/>
                <w:szCs w:val="24"/>
              </w:rPr>
              <w:tab/>
              <w:t>han</w:t>
            </w:r>
            <w:r>
              <w:rPr>
                <w:rFonts w:ascii="Arial" w:eastAsia="Arial" w:hAnsi="Arial" w:cs="Arial"/>
                <w:color w:val="000000"/>
                <w:sz w:val="24"/>
                <w:szCs w:val="24"/>
              </w:rPr>
              <w:tab/>
              <w:t>identificado</w:t>
            </w:r>
            <w:r>
              <w:rPr>
                <w:rFonts w:ascii="Arial" w:eastAsia="Arial" w:hAnsi="Arial" w:cs="Arial"/>
                <w:color w:val="000000"/>
                <w:sz w:val="24"/>
                <w:szCs w:val="24"/>
              </w:rPr>
              <w:tab/>
              <w:t>los procedimientos internos para el lanzamiento de pedidos a los proveedores.</w:t>
            </w:r>
          </w:p>
          <w:p w14:paraId="6A59B1D6" w14:textId="77777777" w:rsidR="00B9186D" w:rsidRDefault="00000000">
            <w:pPr>
              <w:numPr>
                <w:ilvl w:val="0"/>
                <w:numId w:val="24"/>
              </w:numPr>
              <w:pBdr>
                <w:top w:val="nil"/>
                <w:left w:val="nil"/>
                <w:bottom w:val="nil"/>
                <w:right w:val="nil"/>
                <w:between w:val="nil"/>
              </w:pBdr>
              <w:tabs>
                <w:tab w:val="left" w:pos="425"/>
              </w:tabs>
              <w:ind w:right="94" w:firstLine="0"/>
              <w:rPr>
                <w:rFonts w:ascii="Arial" w:eastAsia="Arial" w:hAnsi="Arial" w:cs="Arial"/>
                <w:color w:val="000000"/>
                <w:sz w:val="24"/>
                <w:szCs w:val="24"/>
              </w:rPr>
            </w:pPr>
            <w:r>
              <w:rPr>
                <w:rFonts w:ascii="Arial" w:eastAsia="Arial" w:hAnsi="Arial" w:cs="Arial"/>
                <w:color w:val="000000"/>
                <w:sz w:val="24"/>
                <w:szCs w:val="24"/>
              </w:rPr>
              <w:t>Se ha valorado la importancia de los inventarios periódicos.</w:t>
            </w:r>
          </w:p>
          <w:p w14:paraId="0E086039" w14:textId="77777777" w:rsidR="00B9186D" w:rsidRDefault="00000000">
            <w:pPr>
              <w:numPr>
                <w:ilvl w:val="0"/>
                <w:numId w:val="24"/>
              </w:numPr>
              <w:pBdr>
                <w:top w:val="nil"/>
                <w:left w:val="nil"/>
                <w:bottom w:val="nil"/>
                <w:right w:val="nil"/>
                <w:between w:val="nil"/>
              </w:pBdr>
              <w:tabs>
                <w:tab w:val="left" w:pos="646"/>
              </w:tabs>
              <w:ind w:right="88" w:firstLine="0"/>
              <w:jc w:val="both"/>
              <w:rPr>
                <w:rFonts w:ascii="Arial" w:eastAsia="Arial" w:hAnsi="Arial" w:cs="Arial"/>
                <w:color w:val="000000"/>
                <w:sz w:val="24"/>
                <w:szCs w:val="24"/>
              </w:rPr>
            </w:pPr>
            <w:r>
              <w:rPr>
                <w:rFonts w:ascii="Arial" w:eastAsia="Arial" w:hAnsi="Arial" w:cs="Arial"/>
                <w:color w:val="000000"/>
                <w:sz w:val="24"/>
                <w:szCs w:val="24"/>
              </w:rPr>
              <w:t>Se han utilizado las aplicaciones informáticas y procesos establecidos en la empresa para la gestión del almacén.</w:t>
            </w:r>
          </w:p>
        </w:tc>
        <w:tc>
          <w:tcPr>
            <w:tcW w:w="4253" w:type="dxa"/>
          </w:tcPr>
          <w:p w14:paraId="72601962" w14:textId="77777777" w:rsidR="00B9186D" w:rsidRDefault="00000000">
            <w:pPr>
              <w:numPr>
                <w:ilvl w:val="0"/>
                <w:numId w:val="23"/>
              </w:numPr>
              <w:pBdr>
                <w:top w:val="nil"/>
                <w:left w:val="nil"/>
                <w:bottom w:val="nil"/>
                <w:right w:val="nil"/>
                <w:between w:val="nil"/>
              </w:pBdr>
              <w:tabs>
                <w:tab w:val="left" w:pos="421"/>
              </w:tabs>
              <w:spacing w:line="269" w:lineRule="auto"/>
              <w:ind w:left="420" w:hanging="309"/>
              <w:rPr>
                <w:rFonts w:ascii="Arial" w:eastAsia="Arial" w:hAnsi="Arial" w:cs="Arial"/>
                <w:color w:val="000000"/>
                <w:sz w:val="24"/>
                <w:szCs w:val="24"/>
              </w:rPr>
            </w:pPr>
            <w:r>
              <w:rPr>
                <w:rFonts w:ascii="Arial" w:eastAsia="Arial" w:hAnsi="Arial" w:cs="Arial"/>
                <w:color w:val="000000"/>
                <w:sz w:val="24"/>
                <w:szCs w:val="24"/>
              </w:rPr>
              <w:t>Tipo de existencias.</w:t>
            </w:r>
          </w:p>
          <w:p w14:paraId="6BBACB05" w14:textId="77777777" w:rsidR="00B9186D" w:rsidRDefault="00000000">
            <w:pPr>
              <w:numPr>
                <w:ilvl w:val="0"/>
                <w:numId w:val="23"/>
              </w:numPr>
              <w:pBdr>
                <w:top w:val="nil"/>
                <w:left w:val="nil"/>
                <w:bottom w:val="nil"/>
                <w:right w:val="nil"/>
                <w:between w:val="nil"/>
              </w:pBdr>
              <w:tabs>
                <w:tab w:val="left" w:pos="421"/>
              </w:tabs>
              <w:spacing w:before="5"/>
              <w:ind w:left="112" w:right="210" w:firstLine="0"/>
              <w:rPr>
                <w:rFonts w:ascii="Arial" w:eastAsia="Arial" w:hAnsi="Arial" w:cs="Arial"/>
                <w:color w:val="000000"/>
                <w:sz w:val="24"/>
                <w:szCs w:val="24"/>
              </w:rPr>
            </w:pPr>
            <w:r>
              <w:rPr>
                <w:rFonts w:ascii="Arial" w:eastAsia="Arial" w:hAnsi="Arial" w:cs="Arial"/>
                <w:color w:val="000000"/>
                <w:sz w:val="24"/>
                <w:szCs w:val="24"/>
              </w:rPr>
              <w:t>Envases y embalajes. Concepto y tipos.</w:t>
            </w:r>
          </w:p>
          <w:p w14:paraId="780B79EC" w14:textId="77777777" w:rsidR="00B9186D" w:rsidRDefault="00000000">
            <w:pPr>
              <w:numPr>
                <w:ilvl w:val="0"/>
                <w:numId w:val="23"/>
              </w:numPr>
              <w:pBdr>
                <w:top w:val="nil"/>
                <w:left w:val="nil"/>
                <w:bottom w:val="nil"/>
                <w:right w:val="nil"/>
                <w:between w:val="nil"/>
              </w:pBdr>
              <w:tabs>
                <w:tab w:val="left" w:pos="421"/>
              </w:tabs>
              <w:ind w:left="112" w:right="382" w:firstLine="0"/>
              <w:rPr>
                <w:rFonts w:ascii="Arial" w:eastAsia="Arial" w:hAnsi="Arial" w:cs="Arial"/>
                <w:color w:val="000000"/>
                <w:sz w:val="24"/>
                <w:szCs w:val="24"/>
              </w:rPr>
            </w:pPr>
            <w:r>
              <w:rPr>
                <w:rFonts w:ascii="Arial" w:eastAsia="Arial" w:hAnsi="Arial" w:cs="Arial"/>
                <w:color w:val="000000"/>
                <w:sz w:val="24"/>
                <w:szCs w:val="24"/>
              </w:rPr>
              <w:t>Control y gestión de existencias. Procesos administrativos.</w:t>
            </w:r>
          </w:p>
          <w:p w14:paraId="6B513D5B" w14:textId="77777777" w:rsidR="00B9186D" w:rsidRDefault="00000000">
            <w:pPr>
              <w:numPr>
                <w:ilvl w:val="0"/>
                <w:numId w:val="23"/>
              </w:numPr>
              <w:pBdr>
                <w:top w:val="nil"/>
                <w:left w:val="nil"/>
                <w:bottom w:val="nil"/>
                <w:right w:val="nil"/>
                <w:between w:val="nil"/>
              </w:pBdr>
              <w:tabs>
                <w:tab w:val="left" w:pos="421"/>
              </w:tabs>
              <w:ind w:left="112" w:right="1009" w:firstLine="0"/>
              <w:rPr>
                <w:rFonts w:ascii="Arial" w:eastAsia="Arial" w:hAnsi="Arial" w:cs="Arial"/>
                <w:color w:val="000000"/>
                <w:sz w:val="24"/>
                <w:szCs w:val="24"/>
              </w:rPr>
            </w:pPr>
            <w:r>
              <w:rPr>
                <w:rFonts w:ascii="Arial" w:eastAsia="Arial" w:hAnsi="Arial" w:cs="Arial"/>
                <w:color w:val="000000"/>
                <w:sz w:val="24"/>
                <w:szCs w:val="24"/>
              </w:rPr>
              <w:t>Cálculo de precio de coste unitario.</w:t>
            </w:r>
          </w:p>
          <w:p w14:paraId="26ABB82F" w14:textId="77777777" w:rsidR="00B9186D" w:rsidRDefault="00000000">
            <w:pPr>
              <w:numPr>
                <w:ilvl w:val="0"/>
                <w:numId w:val="23"/>
              </w:numPr>
              <w:pBdr>
                <w:top w:val="nil"/>
                <w:left w:val="nil"/>
                <w:bottom w:val="nil"/>
                <w:right w:val="nil"/>
                <w:between w:val="nil"/>
              </w:pBdr>
              <w:tabs>
                <w:tab w:val="left" w:pos="421"/>
              </w:tabs>
              <w:ind w:left="112" w:right="1073" w:firstLine="0"/>
              <w:rPr>
                <w:rFonts w:ascii="Arial" w:eastAsia="Arial" w:hAnsi="Arial" w:cs="Arial"/>
                <w:color w:val="000000"/>
                <w:sz w:val="24"/>
                <w:szCs w:val="24"/>
              </w:rPr>
            </w:pPr>
            <w:r>
              <w:rPr>
                <w:rFonts w:ascii="Arial" w:eastAsia="Arial" w:hAnsi="Arial" w:cs="Arial"/>
                <w:color w:val="000000"/>
                <w:sz w:val="24"/>
                <w:szCs w:val="24"/>
              </w:rPr>
              <w:t>Métodos de valoración de existencias.</w:t>
            </w:r>
          </w:p>
          <w:p w14:paraId="24C59ABF" w14:textId="77777777" w:rsidR="00B9186D" w:rsidRDefault="00000000">
            <w:pPr>
              <w:numPr>
                <w:ilvl w:val="0"/>
                <w:numId w:val="23"/>
              </w:numPr>
              <w:pBdr>
                <w:top w:val="nil"/>
                <w:left w:val="nil"/>
                <w:bottom w:val="nil"/>
                <w:right w:val="nil"/>
                <w:between w:val="nil"/>
              </w:pBdr>
              <w:tabs>
                <w:tab w:val="left" w:pos="421"/>
              </w:tabs>
              <w:spacing w:line="269" w:lineRule="auto"/>
              <w:ind w:left="420" w:hanging="309"/>
              <w:rPr>
                <w:rFonts w:ascii="Arial" w:eastAsia="Arial" w:hAnsi="Arial" w:cs="Arial"/>
                <w:color w:val="000000"/>
                <w:sz w:val="24"/>
                <w:szCs w:val="24"/>
              </w:rPr>
            </w:pPr>
            <w:r>
              <w:rPr>
                <w:rFonts w:ascii="Arial" w:eastAsia="Arial" w:hAnsi="Arial" w:cs="Arial"/>
                <w:color w:val="000000"/>
                <w:sz w:val="24"/>
                <w:szCs w:val="24"/>
              </w:rPr>
              <w:t>Inventarios y verificaciones.</w:t>
            </w:r>
          </w:p>
          <w:p w14:paraId="4BCE69A7" w14:textId="77777777" w:rsidR="00B9186D" w:rsidRDefault="00000000">
            <w:pPr>
              <w:numPr>
                <w:ilvl w:val="0"/>
                <w:numId w:val="23"/>
              </w:numPr>
              <w:pBdr>
                <w:top w:val="nil"/>
                <w:left w:val="nil"/>
                <w:bottom w:val="nil"/>
                <w:right w:val="nil"/>
                <w:between w:val="nil"/>
              </w:pBdr>
              <w:tabs>
                <w:tab w:val="left" w:pos="421"/>
              </w:tabs>
              <w:spacing w:before="4"/>
              <w:ind w:left="420" w:hanging="309"/>
              <w:rPr>
                <w:rFonts w:ascii="Arial" w:eastAsia="Arial" w:hAnsi="Arial" w:cs="Arial"/>
                <w:color w:val="000000"/>
                <w:sz w:val="24"/>
                <w:szCs w:val="24"/>
              </w:rPr>
            </w:pPr>
            <w:r>
              <w:rPr>
                <w:rFonts w:ascii="Arial" w:eastAsia="Arial" w:hAnsi="Arial" w:cs="Arial"/>
                <w:color w:val="000000"/>
                <w:sz w:val="24"/>
                <w:szCs w:val="24"/>
              </w:rPr>
              <w:t>Stock mínimo y stock óptimo.</w:t>
            </w:r>
          </w:p>
          <w:p w14:paraId="48B80475" w14:textId="77777777" w:rsidR="00B9186D" w:rsidRDefault="00000000">
            <w:pPr>
              <w:numPr>
                <w:ilvl w:val="0"/>
                <w:numId w:val="23"/>
              </w:numPr>
              <w:pBdr>
                <w:top w:val="nil"/>
                <w:left w:val="nil"/>
                <w:bottom w:val="nil"/>
                <w:right w:val="nil"/>
                <w:between w:val="nil"/>
              </w:pBdr>
              <w:tabs>
                <w:tab w:val="left" w:pos="476"/>
              </w:tabs>
              <w:spacing w:before="1"/>
              <w:ind w:left="112" w:right="101" w:firstLine="0"/>
              <w:rPr>
                <w:rFonts w:ascii="Arial" w:eastAsia="Arial" w:hAnsi="Arial" w:cs="Arial"/>
                <w:color w:val="000000"/>
                <w:sz w:val="24"/>
                <w:szCs w:val="24"/>
              </w:rPr>
            </w:pPr>
            <w:r>
              <w:rPr>
                <w:rFonts w:ascii="Arial" w:eastAsia="Arial" w:hAnsi="Arial" w:cs="Arial"/>
                <w:color w:val="000000"/>
                <w:sz w:val="24"/>
                <w:szCs w:val="24"/>
              </w:rPr>
              <w:t>Aplicaciones informáticas para la gestión del almacén.</w:t>
            </w:r>
          </w:p>
        </w:tc>
        <w:tc>
          <w:tcPr>
            <w:tcW w:w="666" w:type="dxa"/>
            <w:shd w:val="clear" w:color="auto" w:fill="DEEAF6"/>
          </w:tcPr>
          <w:p w14:paraId="568FDFB5" w14:textId="77777777" w:rsidR="00B9186D" w:rsidRDefault="00000000">
            <w:pPr>
              <w:pBdr>
                <w:top w:val="nil"/>
                <w:left w:val="nil"/>
                <w:bottom w:val="nil"/>
                <w:right w:val="nil"/>
                <w:between w:val="nil"/>
              </w:pBdr>
              <w:spacing w:before="180"/>
              <w:ind w:left="3619" w:right="3615"/>
              <w:jc w:val="center"/>
              <w:rPr>
                <w:rFonts w:ascii="Arial" w:eastAsia="Arial" w:hAnsi="Arial" w:cs="Arial"/>
                <w:b/>
                <w:color w:val="000000"/>
                <w:sz w:val="24"/>
                <w:szCs w:val="24"/>
              </w:rPr>
            </w:pPr>
            <w:r>
              <w:rPr>
                <w:rFonts w:ascii="Arial" w:eastAsia="Arial" w:hAnsi="Arial" w:cs="Arial"/>
                <w:b/>
                <w:color w:val="000000"/>
                <w:sz w:val="24"/>
                <w:szCs w:val="24"/>
              </w:rPr>
              <w:t>Contenidos Básicos</w:t>
            </w:r>
          </w:p>
        </w:tc>
      </w:tr>
    </w:tbl>
    <w:p w14:paraId="7A0C844C" w14:textId="77777777" w:rsidR="00B9186D" w:rsidRDefault="00B9186D">
      <w:pPr>
        <w:pBdr>
          <w:top w:val="nil"/>
          <w:left w:val="nil"/>
          <w:bottom w:val="nil"/>
          <w:right w:val="nil"/>
          <w:between w:val="nil"/>
        </w:pBdr>
        <w:spacing w:before="6"/>
        <w:rPr>
          <w:rFonts w:ascii="Arial" w:eastAsia="Arial" w:hAnsi="Arial" w:cs="Arial"/>
          <w:color w:val="000000"/>
          <w:sz w:val="11"/>
          <w:szCs w:val="11"/>
        </w:rPr>
      </w:pPr>
    </w:p>
    <w:p w14:paraId="4D3C54AA" w14:textId="77777777" w:rsidR="00B9186D" w:rsidRDefault="00B9186D">
      <w:pPr>
        <w:pBdr>
          <w:top w:val="nil"/>
          <w:left w:val="nil"/>
          <w:bottom w:val="nil"/>
          <w:right w:val="nil"/>
          <w:between w:val="nil"/>
        </w:pBdr>
        <w:spacing w:before="6"/>
        <w:rPr>
          <w:rFonts w:ascii="Arial" w:eastAsia="Arial" w:hAnsi="Arial" w:cs="Arial"/>
          <w:color w:val="000000"/>
          <w:sz w:val="11"/>
          <w:szCs w:val="11"/>
        </w:rPr>
      </w:pPr>
    </w:p>
    <w:p w14:paraId="1E88DDBE" w14:textId="77777777" w:rsidR="00B9186D" w:rsidRDefault="00B9186D">
      <w:pPr>
        <w:pBdr>
          <w:top w:val="nil"/>
          <w:left w:val="nil"/>
          <w:bottom w:val="nil"/>
          <w:right w:val="nil"/>
          <w:between w:val="nil"/>
        </w:pBdr>
        <w:spacing w:before="6"/>
        <w:rPr>
          <w:rFonts w:ascii="Arial" w:eastAsia="Arial" w:hAnsi="Arial" w:cs="Arial"/>
          <w:color w:val="000000"/>
          <w:sz w:val="11"/>
          <w:szCs w:val="11"/>
        </w:rPr>
      </w:pPr>
    </w:p>
    <w:p w14:paraId="03AF8FA7" w14:textId="77777777" w:rsidR="00B9186D" w:rsidRDefault="00B9186D">
      <w:pPr>
        <w:pBdr>
          <w:top w:val="nil"/>
          <w:left w:val="nil"/>
          <w:bottom w:val="nil"/>
          <w:right w:val="nil"/>
          <w:between w:val="nil"/>
        </w:pBdr>
        <w:spacing w:before="6"/>
        <w:rPr>
          <w:rFonts w:ascii="Arial" w:eastAsia="Arial" w:hAnsi="Arial" w:cs="Arial"/>
          <w:color w:val="000000"/>
          <w:sz w:val="11"/>
          <w:szCs w:val="11"/>
        </w:rPr>
      </w:pPr>
    </w:p>
    <w:p w14:paraId="0126B40B" w14:textId="77777777" w:rsidR="00B9186D" w:rsidRDefault="00B9186D">
      <w:pPr>
        <w:pBdr>
          <w:top w:val="nil"/>
          <w:left w:val="nil"/>
          <w:bottom w:val="nil"/>
          <w:right w:val="nil"/>
          <w:between w:val="nil"/>
        </w:pBdr>
        <w:spacing w:before="6"/>
        <w:rPr>
          <w:rFonts w:ascii="Arial" w:eastAsia="Arial" w:hAnsi="Arial" w:cs="Arial"/>
          <w:color w:val="000000"/>
          <w:sz w:val="11"/>
          <w:szCs w:val="11"/>
        </w:rPr>
      </w:pPr>
    </w:p>
    <w:p w14:paraId="44D5AA37" w14:textId="77777777" w:rsidR="00B9186D" w:rsidRDefault="00B9186D">
      <w:pPr>
        <w:pBdr>
          <w:top w:val="nil"/>
          <w:left w:val="nil"/>
          <w:bottom w:val="nil"/>
          <w:right w:val="nil"/>
          <w:between w:val="nil"/>
        </w:pBdr>
        <w:spacing w:before="6"/>
        <w:rPr>
          <w:rFonts w:ascii="Arial" w:eastAsia="Arial" w:hAnsi="Arial" w:cs="Arial"/>
          <w:color w:val="000000"/>
          <w:sz w:val="11"/>
          <w:szCs w:val="11"/>
        </w:rPr>
      </w:pPr>
    </w:p>
    <w:tbl>
      <w:tblPr>
        <w:tblStyle w:val="aa"/>
        <w:tblW w:w="9876"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14"/>
        <w:gridCol w:w="3843"/>
        <w:gridCol w:w="4253"/>
        <w:gridCol w:w="666"/>
      </w:tblGrid>
      <w:tr w:rsidR="00B9186D" w14:paraId="7CD272C7" w14:textId="77777777">
        <w:trPr>
          <w:trHeight w:val="1653"/>
        </w:trPr>
        <w:tc>
          <w:tcPr>
            <w:tcW w:w="1114" w:type="dxa"/>
            <w:shd w:val="clear" w:color="auto" w:fill="DEEAF6"/>
          </w:tcPr>
          <w:p w14:paraId="53EFDDDE" w14:textId="77777777" w:rsidR="00B9186D" w:rsidRDefault="00000000">
            <w:pPr>
              <w:pBdr>
                <w:top w:val="nil"/>
                <w:left w:val="nil"/>
                <w:bottom w:val="nil"/>
                <w:right w:val="nil"/>
                <w:between w:val="nil"/>
              </w:pBdr>
              <w:spacing w:before="142" w:line="254" w:lineRule="auto"/>
              <w:ind w:left="146" w:right="144" w:hanging="4"/>
              <w:jc w:val="center"/>
              <w:rPr>
                <w:rFonts w:ascii="Arial" w:eastAsia="Arial" w:hAnsi="Arial" w:cs="Arial"/>
                <w:b/>
                <w:color w:val="000000"/>
                <w:sz w:val="24"/>
                <w:szCs w:val="24"/>
              </w:rPr>
            </w:pPr>
            <w:r>
              <w:rPr>
                <w:rFonts w:ascii="Arial" w:eastAsia="Arial" w:hAnsi="Arial" w:cs="Arial"/>
                <w:b/>
                <w:color w:val="000000"/>
                <w:sz w:val="24"/>
                <w:szCs w:val="24"/>
              </w:rPr>
              <w:t>Resultado de Aprendizaje</w:t>
            </w:r>
          </w:p>
        </w:tc>
        <w:tc>
          <w:tcPr>
            <w:tcW w:w="3843" w:type="dxa"/>
          </w:tcPr>
          <w:p w14:paraId="341F6371" w14:textId="77777777" w:rsidR="00B9186D" w:rsidRDefault="00000000">
            <w:pPr>
              <w:pBdr>
                <w:top w:val="nil"/>
                <w:left w:val="nil"/>
                <w:bottom w:val="nil"/>
                <w:right w:val="nil"/>
                <w:between w:val="nil"/>
              </w:pBdr>
              <w:spacing w:line="269" w:lineRule="auto"/>
              <w:ind w:left="110"/>
              <w:jc w:val="both"/>
              <w:rPr>
                <w:rFonts w:ascii="Arial" w:eastAsia="Arial" w:hAnsi="Arial" w:cs="Arial"/>
                <w:b/>
                <w:color w:val="000000"/>
                <w:sz w:val="24"/>
                <w:szCs w:val="24"/>
              </w:rPr>
            </w:pPr>
            <w:r>
              <w:rPr>
                <w:rFonts w:ascii="Arial" w:eastAsia="Arial" w:hAnsi="Arial" w:cs="Arial"/>
                <w:b/>
                <w:color w:val="000000"/>
                <w:sz w:val="24"/>
                <w:szCs w:val="24"/>
              </w:rPr>
              <w:t>5. Tramita pagos</w:t>
            </w:r>
          </w:p>
          <w:p w14:paraId="3336BF11" w14:textId="77777777" w:rsidR="00B9186D" w:rsidRDefault="00000000">
            <w:pPr>
              <w:pBdr>
                <w:top w:val="nil"/>
                <w:left w:val="nil"/>
                <w:bottom w:val="nil"/>
                <w:right w:val="nil"/>
                <w:between w:val="nil"/>
              </w:pBdr>
              <w:spacing w:before="5"/>
              <w:ind w:left="110" w:right="86"/>
              <w:jc w:val="both"/>
              <w:rPr>
                <w:rFonts w:ascii="Arial" w:eastAsia="Arial" w:hAnsi="Arial" w:cs="Arial"/>
                <w:b/>
                <w:color w:val="000000"/>
                <w:sz w:val="24"/>
                <w:szCs w:val="24"/>
              </w:rPr>
            </w:pPr>
            <w:r>
              <w:rPr>
                <w:rFonts w:ascii="Arial" w:eastAsia="Arial" w:hAnsi="Arial" w:cs="Arial"/>
                <w:b/>
                <w:color w:val="000000"/>
                <w:sz w:val="24"/>
                <w:szCs w:val="24"/>
              </w:rPr>
              <w:t>y cobros reconociendo la documentación asociada y su flujo dentro de la empresa</w:t>
            </w:r>
          </w:p>
        </w:tc>
        <w:tc>
          <w:tcPr>
            <w:tcW w:w="4253" w:type="dxa"/>
          </w:tcPr>
          <w:p w14:paraId="564CC0EC" w14:textId="77777777" w:rsidR="00B9186D" w:rsidRDefault="00000000">
            <w:pPr>
              <w:pBdr>
                <w:top w:val="nil"/>
                <w:left w:val="nil"/>
                <w:bottom w:val="nil"/>
                <w:right w:val="nil"/>
                <w:between w:val="nil"/>
              </w:pBdr>
              <w:spacing w:line="269" w:lineRule="auto"/>
              <w:ind w:left="112"/>
              <w:rPr>
                <w:rFonts w:ascii="Arial" w:eastAsia="Arial" w:hAnsi="Arial" w:cs="Arial"/>
                <w:b/>
                <w:color w:val="000000"/>
                <w:sz w:val="24"/>
                <w:szCs w:val="24"/>
              </w:rPr>
            </w:pPr>
            <w:r>
              <w:rPr>
                <w:rFonts w:ascii="Arial" w:eastAsia="Arial" w:hAnsi="Arial" w:cs="Arial"/>
                <w:b/>
                <w:color w:val="000000"/>
                <w:sz w:val="24"/>
                <w:szCs w:val="24"/>
              </w:rPr>
              <w:t>Tramitación de cobros y pagos:</w:t>
            </w:r>
          </w:p>
        </w:tc>
        <w:tc>
          <w:tcPr>
            <w:tcW w:w="666" w:type="dxa"/>
            <w:shd w:val="clear" w:color="auto" w:fill="DEEAF6"/>
          </w:tcPr>
          <w:p w14:paraId="5991FE17" w14:textId="77777777" w:rsidR="00B9186D" w:rsidRDefault="00000000">
            <w:pPr>
              <w:pBdr>
                <w:top w:val="nil"/>
                <w:left w:val="nil"/>
                <w:bottom w:val="nil"/>
                <w:right w:val="nil"/>
                <w:between w:val="nil"/>
              </w:pBdr>
              <w:tabs>
                <w:tab w:val="left" w:pos="1260"/>
              </w:tabs>
              <w:spacing w:line="250" w:lineRule="auto"/>
              <w:ind w:left="112"/>
              <w:rPr>
                <w:rFonts w:ascii="Arial" w:eastAsia="Arial" w:hAnsi="Arial" w:cs="Arial"/>
                <w:b/>
                <w:color w:val="000000"/>
                <w:sz w:val="24"/>
                <w:szCs w:val="24"/>
              </w:rPr>
            </w:pPr>
            <w:r>
              <w:rPr>
                <w:rFonts w:ascii="Arial" w:eastAsia="Arial" w:hAnsi="Arial" w:cs="Arial"/>
                <w:b/>
                <w:color w:val="000000"/>
                <w:sz w:val="24"/>
                <w:szCs w:val="24"/>
              </w:rPr>
              <w:t>Bloque</w:t>
            </w:r>
            <w:r>
              <w:rPr>
                <w:rFonts w:ascii="Arial" w:eastAsia="Arial" w:hAnsi="Arial" w:cs="Arial"/>
                <w:b/>
                <w:color w:val="000000"/>
                <w:sz w:val="24"/>
                <w:szCs w:val="24"/>
              </w:rPr>
              <w:tab/>
              <w:t>de</w:t>
            </w:r>
          </w:p>
          <w:p w14:paraId="50CDA8D2" w14:textId="77777777" w:rsidR="00B9186D" w:rsidRDefault="00000000">
            <w:pPr>
              <w:pBdr>
                <w:top w:val="nil"/>
                <w:left w:val="nil"/>
                <w:bottom w:val="nil"/>
                <w:right w:val="nil"/>
                <w:between w:val="nil"/>
              </w:pBdr>
              <w:spacing w:before="12"/>
              <w:ind w:left="112"/>
              <w:rPr>
                <w:rFonts w:ascii="Arial" w:eastAsia="Arial" w:hAnsi="Arial" w:cs="Arial"/>
                <w:b/>
                <w:color w:val="000000"/>
                <w:sz w:val="24"/>
                <w:szCs w:val="24"/>
              </w:rPr>
            </w:pPr>
            <w:r>
              <w:rPr>
                <w:rFonts w:ascii="Arial" w:eastAsia="Arial" w:hAnsi="Arial" w:cs="Arial"/>
                <w:b/>
                <w:color w:val="000000"/>
                <w:sz w:val="24"/>
                <w:szCs w:val="24"/>
              </w:rPr>
              <w:t>contenidos</w:t>
            </w:r>
          </w:p>
        </w:tc>
      </w:tr>
      <w:tr w:rsidR="00B9186D" w14:paraId="1DCDB226" w14:textId="77777777">
        <w:trPr>
          <w:trHeight w:val="6900"/>
        </w:trPr>
        <w:tc>
          <w:tcPr>
            <w:tcW w:w="1114" w:type="dxa"/>
            <w:shd w:val="clear" w:color="auto" w:fill="DEEAF6"/>
          </w:tcPr>
          <w:p w14:paraId="308A2B1D" w14:textId="77777777" w:rsidR="00B9186D" w:rsidRDefault="00B9186D">
            <w:pPr>
              <w:pBdr>
                <w:top w:val="nil"/>
                <w:left w:val="nil"/>
                <w:bottom w:val="nil"/>
                <w:right w:val="nil"/>
                <w:between w:val="nil"/>
              </w:pBdr>
              <w:rPr>
                <w:rFonts w:ascii="Arial" w:eastAsia="Arial" w:hAnsi="Arial" w:cs="Arial"/>
                <w:color w:val="000000"/>
                <w:sz w:val="38"/>
                <w:szCs w:val="38"/>
              </w:rPr>
            </w:pPr>
          </w:p>
          <w:p w14:paraId="3FA4C3E3" w14:textId="77777777" w:rsidR="00B9186D" w:rsidRDefault="00000000">
            <w:pPr>
              <w:pBdr>
                <w:top w:val="nil"/>
                <w:left w:val="nil"/>
                <w:bottom w:val="nil"/>
                <w:right w:val="nil"/>
                <w:between w:val="nil"/>
              </w:pBdr>
              <w:ind w:left="2099" w:right="2100"/>
              <w:jc w:val="center"/>
              <w:rPr>
                <w:rFonts w:ascii="Arial" w:eastAsia="Arial" w:hAnsi="Arial" w:cs="Arial"/>
                <w:b/>
                <w:color w:val="000000"/>
                <w:sz w:val="24"/>
                <w:szCs w:val="24"/>
              </w:rPr>
            </w:pPr>
            <w:r>
              <w:rPr>
                <w:rFonts w:ascii="Arial" w:eastAsia="Arial" w:hAnsi="Arial" w:cs="Arial"/>
                <w:b/>
                <w:color w:val="000000"/>
                <w:sz w:val="24"/>
                <w:szCs w:val="24"/>
              </w:rPr>
              <w:t>Criterios de Evaluación</w:t>
            </w:r>
          </w:p>
        </w:tc>
        <w:tc>
          <w:tcPr>
            <w:tcW w:w="3843" w:type="dxa"/>
          </w:tcPr>
          <w:p w14:paraId="2EFBB8D4" w14:textId="77777777" w:rsidR="00B9186D" w:rsidRDefault="00000000">
            <w:pPr>
              <w:numPr>
                <w:ilvl w:val="0"/>
                <w:numId w:val="22"/>
              </w:numPr>
              <w:pBdr>
                <w:top w:val="nil"/>
                <w:left w:val="nil"/>
                <w:bottom w:val="nil"/>
                <w:right w:val="nil"/>
                <w:between w:val="nil"/>
              </w:pBdr>
              <w:tabs>
                <w:tab w:val="left" w:pos="411"/>
              </w:tabs>
              <w:spacing w:before="2" w:line="235" w:lineRule="auto"/>
              <w:ind w:right="92" w:firstLine="0"/>
              <w:jc w:val="both"/>
              <w:rPr>
                <w:rFonts w:ascii="Arial" w:eastAsia="Arial" w:hAnsi="Arial" w:cs="Arial"/>
                <w:color w:val="000000"/>
                <w:sz w:val="24"/>
                <w:szCs w:val="24"/>
              </w:rPr>
            </w:pPr>
            <w:r>
              <w:rPr>
                <w:rFonts w:ascii="Arial" w:eastAsia="Arial" w:hAnsi="Arial" w:cs="Arial"/>
                <w:color w:val="000000"/>
                <w:sz w:val="24"/>
                <w:szCs w:val="24"/>
              </w:rPr>
              <w:t>Se han identificado los medios de pago y cobro habituales</w:t>
            </w:r>
          </w:p>
          <w:p w14:paraId="09EE5CEF" w14:textId="77777777" w:rsidR="00B9186D" w:rsidRDefault="00000000">
            <w:pPr>
              <w:pBdr>
                <w:top w:val="nil"/>
                <w:left w:val="nil"/>
                <w:bottom w:val="nil"/>
                <w:right w:val="nil"/>
                <w:between w:val="nil"/>
              </w:pBdr>
              <w:spacing w:before="2"/>
              <w:ind w:left="110"/>
              <w:jc w:val="both"/>
              <w:rPr>
                <w:rFonts w:ascii="Arial" w:eastAsia="Arial" w:hAnsi="Arial" w:cs="Arial"/>
                <w:color w:val="000000"/>
                <w:sz w:val="24"/>
                <w:szCs w:val="24"/>
              </w:rPr>
            </w:pPr>
            <w:r>
              <w:rPr>
                <w:rFonts w:ascii="Arial" w:eastAsia="Arial" w:hAnsi="Arial" w:cs="Arial"/>
                <w:color w:val="000000"/>
                <w:sz w:val="24"/>
                <w:szCs w:val="24"/>
              </w:rPr>
              <w:t>en la empresa.</w:t>
            </w:r>
          </w:p>
          <w:p w14:paraId="186FEDFB" w14:textId="77777777" w:rsidR="00B9186D" w:rsidRDefault="00000000">
            <w:pPr>
              <w:numPr>
                <w:ilvl w:val="0"/>
                <w:numId w:val="22"/>
              </w:numPr>
              <w:pBdr>
                <w:top w:val="nil"/>
                <w:left w:val="nil"/>
                <w:bottom w:val="nil"/>
                <w:right w:val="nil"/>
                <w:between w:val="nil"/>
              </w:pBdr>
              <w:tabs>
                <w:tab w:val="left" w:pos="408"/>
              </w:tabs>
              <w:spacing w:before="2"/>
              <w:ind w:right="93" w:firstLine="0"/>
              <w:jc w:val="both"/>
              <w:rPr>
                <w:rFonts w:ascii="Arial" w:eastAsia="Arial" w:hAnsi="Arial" w:cs="Arial"/>
                <w:color w:val="000000"/>
                <w:sz w:val="24"/>
                <w:szCs w:val="24"/>
              </w:rPr>
            </w:pPr>
            <w:r>
              <w:rPr>
                <w:rFonts w:ascii="Arial" w:eastAsia="Arial" w:hAnsi="Arial" w:cs="Arial"/>
                <w:color w:val="000000"/>
                <w:sz w:val="24"/>
                <w:szCs w:val="24"/>
              </w:rPr>
              <w:t>Se han diferenciado el pago al contado y el pago aplazado.</w:t>
            </w:r>
          </w:p>
          <w:p w14:paraId="19096FA8" w14:textId="77777777" w:rsidR="00B9186D" w:rsidRDefault="00000000">
            <w:pPr>
              <w:numPr>
                <w:ilvl w:val="0"/>
                <w:numId w:val="22"/>
              </w:numPr>
              <w:pBdr>
                <w:top w:val="nil"/>
                <w:left w:val="nil"/>
                <w:bottom w:val="nil"/>
                <w:right w:val="nil"/>
                <w:between w:val="nil"/>
              </w:pBdr>
              <w:tabs>
                <w:tab w:val="left" w:pos="509"/>
              </w:tabs>
              <w:ind w:right="89" w:firstLine="0"/>
              <w:jc w:val="both"/>
              <w:rPr>
                <w:rFonts w:ascii="Arial" w:eastAsia="Arial" w:hAnsi="Arial" w:cs="Arial"/>
                <w:color w:val="000000"/>
                <w:sz w:val="24"/>
                <w:szCs w:val="24"/>
              </w:rPr>
            </w:pPr>
            <w:r>
              <w:rPr>
                <w:rFonts w:ascii="Arial" w:eastAsia="Arial" w:hAnsi="Arial" w:cs="Arial"/>
                <w:color w:val="000000"/>
                <w:sz w:val="24"/>
                <w:szCs w:val="24"/>
              </w:rPr>
              <w:t>Se han cumplimentado los documentos financieros utilizados y los impresos de cobro y pago.</w:t>
            </w:r>
          </w:p>
          <w:p w14:paraId="1A0D3FB9" w14:textId="77777777" w:rsidR="00B9186D" w:rsidRDefault="00000000">
            <w:pPr>
              <w:numPr>
                <w:ilvl w:val="0"/>
                <w:numId w:val="22"/>
              </w:numPr>
              <w:pBdr>
                <w:top w:val="nil"/>
                <w:left w:val="nil"/>
                <w:bottom w:val="nil"/>
                <w:right w:val="nil"/>
                <w:between w:val="nil"/>
              </w:pBdr>
              <w:tabs>
                <w:tab w:val="left" w:pos="699"/>
              </w:tabs>
              <w:spacing w:before="1"/>
              <w:ind w:right="88" w:firstLine="0"/>
              <w:jc w:val="both"/>
              <w:rPr>
                <w:rFonts w:ascii="Arial" w:eastAsia="Arial" w:hAnsi="Arial" w:cs="Arial"/>
                <w:color w:val="000000"/>
                <w:sz w:val="24"/>
                <w:szCs w:val="24"/>
              </w:rPr>
            </w:pPr>
            <w:r>
              <w:rPr>
                <w:rFonts w:ascii="Arial" w:eastAsia="Arial" w:hAnsi="Arial" w:cs="Arial"/>
                <w:color w:val="000000"/>
                <w:sz w:val="24"/>
                <w:szCs w:val="24"/>
              </w:rPr>
              <w:t>Se han valorado los procedimientos de autorización de</w:t>
            </w:r>
          </w:p>
          <w:p w14:paraId="09525ED2" w14:textId="77777777" w:rsidR="00B9186D" w:rsidRDefault="00000000">
            <w:pPr>
              <w:pBdr>
                <w:top w:val="nil"/>
                <w:left w:val="nil"/>
                <w:bottom w:val="nil"/>
                <w:right w:val="nil"/>
                <w:between w:val="nil"/>
              </w:pBdr>
              <w:ind w:left="110"/>
              <w:jc w:val="both"/>
              <w:rPr>
                <w:rFonts w:ascii="Arial" w:eastAsia="Arial" w:hAnsi="Arial" w:cs="Arial"/>
                <w:color w:val="000000"/>
                <w:sz w:val="24"/>
                <w:szCs w:val="24"/>
              </w:rPr>
            </w:pPr>
            <w:r>
              <w:rPr>
                <w:rFonts w:ascii="Arial" w:eastAsia="Arial" w:hAnsi="Arial" w:cs="Arial"/>
                <w:color w:val="000000"/>
                <w:sz w:val="24"/>
                <w:szCs w:val="24"/>
              </w:rPr>
              <w:t>los pagos.</w:t>
            </w:r>
          </w:p>
          <w:p w14:paraId="380C641F" w14:textId="77777777" w:rsidR="00B9186D" w:rsidRDefault="00000000">
            <w:pPr>
              <w:numPr>
                <w:ilvl w:val="0"/>
                <w:numId w:val="22"/>
              </w:numPr>
              <w:pBdr>
                <w:top w:val="nil"/>
                <w:left w:val="nil"/>
                <w:bottom w:val="nil"/>
                <w:right w:val="nil"/>
                <w:between w:val="nil"/>
              </w:pBdr>
              <w:tabs>
                <w:tab w:val="left" w:pos="695"/>
                <w:tab w:val="left" w:pos="696"/>
                <w:tab w:val="left" w:pos="1363"/>
                <w:tab w:val="left" w:pos="2138"/>
                <w:tab w:val="left" w:pos="3432"/>
              </w:tabs>
              <w:ind w:right="96" w:firstLine="0"/>
              <w:rPr>
                <w:rFonts w:ascii="Arial" w:eastAsia="Arial" w:hAnsi="Arial" w:cs="Arial"/>
                <w:color w:val="000000"/>
                <w:sz w:val="24"/>
                <w:szCs w:val="24"/>
              </w:rPr>
            </w:pPr>
            <w:r>
              <w:rPr>
                <w:rFonts w:ascii="Arial" w:eastAsia="Arial" w:hAnsi="Arial" w:cs="Arial"/>
                <w:color w:val="000000"/>
                <w:sz w:val="24"/>
                <w:szCs w:val="24"/>
              </w:rPr>
              <w:t>Se</w:t>
            </w:r>
            <w:r>
              <w:rPr>
                <w:rFonts w:ascii="Arial" w:eastAsia="Arial" w:hAnsi="Arial" w:cs="Arial"/>
                <w:color w:val="000000"/>
                <w:sz w:val="24"/>
                <w:szCs w:val="24"/>
              </w:rPr>
              <w:tab/>
              <w:t>han</w:t>
            </w:r>
            <w:r>
              <w:rPr>
                <w:rFonts w:ascii="Arial" w:eastAsia="Arial" w:hAnsi="Arial" w:cs="Arial"/>
                <w:color w:val="000000"/>
                <w:sz w:val="24"/>
                <w:szCs w:val="24"/>
              </w:rPr>
              <w:tab/>
              <w:t>valorado</w:t>
            </w:r>
            <w:r>
              <w:rPr>
                <w:rFonts w:ascii="Arial" w:eastAsia="Arial" w:hAnsi="Arial" w:cs="Arial"/>
                <w:color w:val="000000"/>
                <w:sz w:val="24"/>
                <w:szCs w:val="24"/>
              </w:rPr>
              <w:tab/>
              <w:t>los procedimientos de gestión de los cobros.</w:t>
            </w:r>
          </w:p>
          <w:p w14:paraId="4E69DE31" w14:textId="77777777" w:rsidR="00B9186D" w:rsidRDefault="00000000">
            <w:pPr>
              <w:numPr>
                <w:ilvl w:val="0"/>
                <w:numId w:val="22"/>
              </w:numPr>
              <w:pBdr>
                <w:top w:val="nil"/>
                <w:left w:val="nil"/>
                <w:bottom w:val="nil"/>
                <w:right w:val="nil"/>
                <w:between w:val="nil"/>
              </w:pBdr>
              <w:tabs>
                <w:tab w:val="left" w:pos="585"/>
                <w:tab w:val="left" w:pos="586"/>
                <w:tab w:val="left" w:pos="1202"/>
                <w:tab w:val="left" w:pos="1929"/>
                <w:tab w:val="left" w:pos="3432"/>
              </w:tabs>
              <w:ind w:right="96" w:firstLine="0"/>
              <w:rPr>
                <w:rFonts w:ascii="Arial" w:eastAsia="Arial" w:hAnsi="Arial" w:cs="Arial"/>
                <w:color w:val="000000"/>
                <w:sz w:val="24"/>
                <w:szCs w:val="24"/>
              </w:rPr>
            </w:pPr>
            <w:r>
              <w:rPr>
                <w:rFonts w:ascii="Arial" w:eastAsia="Arial" w:hAnsi="Arial" w:cs="Arial"/>
                <w:color w:val="000000"/>
                <w:sz w:val="24"/>
                <w:szCs w:val="24"/>
              </w:rPr>
              <w:t>Se</w:t>
            </w:r>
            <w:r>
              <w:rPr>
                <w:rFonts w:ascii="Arial" w:eastAsia="Arial" w:hAnsi="Arial" w:cs="Arial"/>
                <w:color w:val="000000"/>
                <w:sz w:val="24"/>
                <w:szCs w:val="24"/>
              </w:rPr>
              <w:tab/>
              <w:t>han</w:t>
            </w:r>
            <w:r>
              <w:rPr>
                <w:rFonts w:ascii="Arial" w:eastAsia="Arial" w:hAnsi="Arial" w:cs="Arial"/>
                <w:color w:val="000000"/>
                <w:sz w:val="24"/>
                <w:szCs w:val="24"/>
              </w:rPr>
              <w:tab/>
              <w:t>reconocido</w:t>
            </w:r>
            <w:r>
              <w:rPr>
                <w:rFonts w:ascii="Arial" w:eastAsia="Arial" w:hAnsi="Arial" w:cs="Arial"/>
                <w:color w:val="000000"/>
                <w:sz w:val="24"/>
                <w:szCs w:val="24"/>
              </w:rPr>
              <w:tab/>
              <w:t>los documentos de justificación del pago.</w:t>
            </w:r>
          </w:p>
          <w:p w14:paraId="4E7DCAFA" w14:textId="77777777" w:rsidR="00B9186D" w:rsidRDefault="00000000">
            <w:pPr>
              <w:numPr>
                <w:ilvl w:val="0"/>
                <w:numId w:val="22"/>
              </w:numPr>
              <w:pBdr>
                <w:top w:val="nil"/>
                <w:left w:val="nil"/>
                <w:bottom w:val="nil"/>
                <w:right w:val="nil"/>
                <w:between w:val="nil"/>
              </w:pBdr>
              <w:tabs>
                <w:tab w:val="left" w:pos="622"/>
              </w:tabs>
              <w:ind w:right="89" w:firstLine="0"/>
              <w:jc w:val="both"/>
              <w:rPr>
                <w:rFonts w:ascii="Arial" w:eastAsia="Arial" w:hAnsi="Arial" w:cs="Arial"/>
                <w:color w:val="000000"/>
                <w:sz w:val="24"/>
                <w:szCs w:val="24"/>
              </w:rPr>
            </w:pPr>
            <w:r>
              <w:rPr>
                <w:rFonts w:ascii="Arial" w:eastAsia="Arial" w:hAnsi="Arial" w:cs="Arial"/>
                <w:color w:val="000000"/>
                <w:sz w:val="24"/>
                <w:szCs w:val="24"/>
              </w:rPr>
              <w:t>Se han identificado las características básicas y el funcionamiento</w:t>
            </w:r>
          </w:p>
          <w:p w14:paraId="4AE0B61B" w14:textId="77777777" w:rsidR="00B9186D" w:rsidRDefault="00000000">
            <w:pPr>
              <w:pBdr>
                <w:top w:val="nil"/>
                <w:left w:val="nil"/>
                <w:bottom w:val="nil"/>
                <w:right w:val="nil"/>
                <w:between w:val="nil"/>
              </w:pBdr>
              <w:spacing w:before="1"/>
              <w:ind w:left="110"/>
              <w:jc w:val="both"/>
              <w:rPr>
                <w:rFonts w:ascii="Arial" w:eastAsia="Arial" w:hAnsi="Arial" w:cs="Arial"/>
                <w:color w:val="000000"/>
                <w:sz w:val="24"/>
                <w:szCs w:val="24"/>
              </w:rPr>
            </w:pPr>
            <w:r>
              <w:rPr>
                <w:rFonts w:ascii="Arial" w:eastAsia="Arial" w:hAnsi="Arial" w:cs="Arial"/>
                <w:color w:val="000000"/>
                <w:sz w:val="24"/>
                <w:szCs w:val="24"/>
              </w:rPr>
              <w:t>de los pagos por Internet.</w:t>
            </w:r>
          </w:p>
          <w:p w14:paraId="29B7091E" w14:textId="77777777" w:rsidR="00B9186D" w:rsidRDefault="00000000">
            <w:pPr>
              <w:numPr>
                <w:ilvl w:val="0"/>
                <w:numId w:val="22"/>
              </w:numPr>
              <w:pBdr>
                <w:top w:val="nil"/>
                <w:left w:val="nil"/>
                <w:bottom w:val="nil"/>
                <w:right w:val="nil"/>
                <w:between w:val="nil"/>
              </w:pBdr>
              <w:tabs>
                <w:tab w:val="left" w:pos="454"/>
              </w:tabs>
              <w:ind w:right="95" w:firstLine="0"/>
              <w:jc w:val="both"/>
              <w:rPr>
                <w:rFonts w:ascii="Arial" w:eastAsia="Arial" w:hAnsi="Arial" w:cs="Arial"/>
                <w:color w:val="000000"/>
                <w:sz w:val="24"/>
                <w:szCs w:val="24"/>
              </w:rPr>
            </w:pPr>
            <w:r>
              <w:rPr>
                <w:rFonts w:ascii="Arial" w:eastAsia="Arial" w:hAnsi="Arial" w:cs="Arial"/>
                <w:color w:val="000000"/>
                <w:sz w:val="24"/>
                <w:szCs w:val="24"/>
              </w:rPr>
              <w:t>Se han analizado las formas de financiación comercial</w:t>
            </w:r>
          </w:p>
          <w:p w14:paraId="6DE59F89" w14:textId="77777777" w:rsidR="00B9186D" w:rsidRDefault="00000000">
            <w:pPr>
              <w:pBdr>
                <w:top w:val="nil"/>
                <w:left w:val="nil"/>
                <w:bottom w:val="nil"/>
                <w:right w:val="nil"/>
                <w:between w:val="nil"/>
              </w:pBdr>
              <w:spacing w:line="259" w:lineRule="auto"/>
              <w:ind w:left="110"/>
              <w:jc w:val="both"/>
              <w:rPr>
                <w:rFonts w:ascii="Arial" w:eastAsia="Arial" w:hAnsi="Arial" w:cs="Arial"/>
                <w:color w:val="000000"/>
                <w:sz w:val="24"/>
                <w:szCs w:val="24"/>
              </w:rPr>
            </w:pPr>
            <w:r>
              <w:rPr>
                <w:rFonts w:ascii="Arial" w:eastAsia="Arial" w:hAnsi="Arial" w:cs="Arial"/>
                <w:color w:val="000000"/>
                <w:sz w:val="24"/>
                <w:szCs w:val="24"/>
              </w:rPr>
              <w:t>más usuales.</w:t>
            </w:r>
          </w:p>
        </w:tc>
        <w:tc>
          <w:tcPr>
            <w:tcW w:w="4253" w:type="dxa"/>
          </w:tcPr>
          <w:p w14:paraId="1D262A3B" w14:textId="77777777" w:rsidR="00B9186D" w:rsidRDefault="00000000">
            <w:pPr>
              <w:numPr>
                <w:ilvl w:val="0"/>
                <w:numId w:val="21"/>
              </w:numPr>
              <w:pBdr>
                <w:top w:val="nil"/>
                <w:left w:val="nil"/>
                <w:bottom w:val="nil"/>
                <w:right w:val="nil"/>
                <w:between w:val="nil"/>
              </w:pBdr>
              <w:tabs>
                <w:tab w:val="left" w:pos="421"/>
              </w:tabs>
              <w:ind w:left="112" w:right="298" w:firstLine="0"/>
              <w:rPr>
                <w:rFonts w:ascii="Arial" w:eastAsia="Arial" w:hAnsi="Arial" w:cs="Arial"/>
                <w:color w:val="000000"/>
                <w:sz w:val="24"/>
                <w:szCs w:val="24"/>
              </w:rPr>
            </w:pPr>
            <w:r>
              <w:rPr>
                <w:rFonts w:ascii="Arial" w:eastAsia="Arial" w:hAnsi="Arial" w:cs="Arial"/>
                <w:color w:val="000000"/>
                <w:sz w:val="24"/>
                <w:szCs w:val="24"/>
              </w:rPr>
              <w:t>Medios de cobro y pago usuales. Al contado y aplazado. Documentos de cobro y pago.</w:t>
            </w:r>
          </w:p>
          <w:p w14:paraId="5C2EDCCB" w14:textId="77777777" w:rsidR="00B9186D" w:rsidRDefault="00000000">
            <w:pPr>
              <w:numPr>
                <w:ilvl w:val="0"/>
                <w:numId w:val="21"/>
              </w:numPr>
              <w:pBdr>
                <w:top w:val="nil"/>
                <w:left w:val="nil"/>
                <w:bottom w:val="nil"/>
                <w:right w:val="nil"/>
                <w:between w:val="nil"/>
              </w:pBdr>
              <w:tabs>
                <w:tab w:val="left" w:pos="421"/>
              </w:tabs>
              <w:ind w:left="112" w:right="158" w:firstLine="0"/>
              <w:rPr>
                <w:rFonts w:ascii="Arial" w:eastAsia="Arial" w:hAnsi="Arial" w:cs="Arial"/>
                <w:color w:val="000000"/>
                <w:sz w:val="24"/>
                <w:szCs w:val="24"/>
              </w:rPr>
            </w:pPr>
            <w:r>
              <w:rPr>
                <w:rFonts w:ascii="Arial" w:eastAsia="Arial" w:hAnsi="Arial" w:cs="Arial"/>
                <w:color w:val="000000"/>
                <w:sz w:val="24"/>
                <w:szCs w:val="24"/>
              </w:rPr>
              <w:t>Procesos administrativos de cobro y pago. Autorizaciones.</w:t>
            </w:r>
          </w:p>
          <w:p w14:paraId="0CD93CE7" w14:textId="77777777" w:rsidR="00B9186D" w:rsidRDefault="00000000">
            <w:pPr>
              <w:numPr>
                <w:ilvl w:val="0"/>
                <w:numId w:val="21"/>
              </w:numPr>
              <w:pBdr>
                <w:top w:val="nil"/>
                <w:left w:val="nil"/>
                <w:bottom w:val="nil"/>
                <w:right w:val="nil"/>
                <w:between w:val="nil"/>
              </w:pBdr>
              <w:tabs>
                <w:tab w:val="left" w:pos="421"/>
              </w:tabs>
              <w:ind w:left="112" w:right="823" w:firstLine="0"/>
              <w:rPr>
                <w:rFonts w:ascii="Arial" w:eastAsia="Arial" w:hAnsi="Arial" w:cs="Arial"/>
                <w:color w:val="000000"/>
                <w:sz w:val="24"/>
                <w:szCs w:val="24"/>
              </w:rPr>
            </w:pPr>
            <w:r>
              <w:rPr>
                <w:rFonts w:ascii="Arial" w:eastAsia="Arial" w:hAnsi="Arial" w:cs="Arial"/>
                <w:color w:val="000000"/>
                <w:sz w:val="24"/>
                <w:szCs w:val="24"/>
              </w:rPr>
              <w:t>Procedimiento de pagos por Internet.</w:t>
            </w:r>
          </w:p>
          <w:p w14:paraId="050225A4" w14:textId="77777777" w:rsidR="00B9186D" w:rsidRDefault="00000000">
            <w:pPr>
              <w:numPr>
                <w:ilvl w:val="0"/>
                <w:numId w:val="21"/>
              </w:numPr>
              <w:pBdr>
                <w:top w:val="nil"/>
                <w:left w:val="nil"/>
                <w:bottom w:val="nil"/>
                <w:right w:val="nil"/>
                <w:between w:val="nil"/>
              </w:pBdr>
              <w:tabs>
                <w:tab w:val="left" w:pos="505"/>
              </w:tabs>
              <w:spacing w:before="1" w:line="244" w:lineRule="auto"/>
              <w:ind w:left="112" w:right="301" w:firstLine="0"/>
              <w:rPr>
                <w:rFonts w:ascii="Calibri" w:eastAsia="Calibri" w:hAnsi="Calibri" w:cs="Calibri"/>
                <w:color w:val="000000"/>
                <w:sz w:val="20"/>
                <w:szCs w:val="20"/>
              </w:rPr>
            </w:pPr>
            <w:r>
              <w:rPr>
                <w:rFonts w:ascii="Arial" w:eastAsia="Arial" w:hAnsi="Arial" w:cs="Arial"/>
                <w:color w:val="000000"/>
                <w:sz w:val="24"/>
                <w:szCs w:val="24"/>
              </w:rPr>
              <w:t>Financiación de documentos de cobro a plazo</w:t>
            </w:r>
            <w:r>
              <w:rPr>
                <w:rFonts w:ascii="Calibri" w:eastAsia="Calibri" w:hAnsi="Calibri" w:cs="Calibri"/>
                <w:color w:val="000000"/>
                <w:sz w:val="20"/>
                <w:szCs w:val="20"/>
              </w:rPr>
              <w:t>.</w:t>
            </w:r>
          </w:p>
        </w:tc>
        <w:tc>
          <w:tcPr>
            <w:tcW w:w="666" w:type="dxa"/>
            <w:shd w:val="clear" w:color="auto" w:fill="DEEAF6"/>
          </w:tcPr>
          <w:p w14:paraId="3E6AAF23" w14:textId="77777777" w:rsidR="00B9186D" w:rsidRDefault="00000000">
            <w:pPr>
              <w:pBdr>
                <w:top w:val="nil"/>
                <w:left w:val="nil"/>
                <w:bottom w:val="nil"/>
                <w:right w:val="nil"/>
                <w:between w:val="nil"/>
              </w:pBdr>
              <w:spacing w:before="180"/>
              <w:ind w:left="2099" w:right="2093"/>
              <w:jc w:val="center"/>
              <w:rPr>
                <w:rFonts w:ascii="Arial" w:eastAsia="Arial" w:hAnsi="Arial" w:cs="Arial"/>
                <w:b/>
                <w:color w:val="000000"/>
                <w:sz w:val="24"/>
                <w:szCs w:val="24"/>
              </w:rPr>
            </w:pPr>
            <w:r>
              <w:rPr>
                <w:rFonts w:ascii="Arial" w:eastAsia="Arial" w:hAnsi="Arial" w:cs="Arial"/>
                <w:b/>
                <w:color w:val="000000"/>
                <w:sz w:val="24"/>
                <w:szCs w:val="24"/>
              </w:rPr>
              <w:t>Contenidos Básicos</w:t>
            </w:r>
          </w:p>
        </w:tc>
      </w:tr>
    </w:tbl>
    <w:p w14:paraId="77382CE0" w14:textId="77777777" w:rsidR="00B9186D" w:rsidRDefault="00B9186D">
      <w:pPr>
        <w:pBdr>
          <w:top w:val="nil"/>
          <w:left w:val="nil"/>
          <w:bottom w:val="nil"/>
          <w:right w:val="nil"/>
          <w:between w:val="nil"/>
        </w:pBdr>
        <w:rPr>
          <w:rFonts w:ascii="Arial" w:eastAsia="Arial" w:hAnsi="Arial" w:cs="Arial"/>
          <w:color w:val="000000"/>
          <w:sz w:val="20"/>
          <w:szCs w:val="20"/>
        </w:rPr>
      </w:pPr>
    </w:p>
    <w:p w14:paraId="411E7BBF" w14:textId="77777777" w:rsidR="00B9186D" w:rsidRDefault="00B9186D">
      <w:pPr>
        <w:pBdr>
          <w:top w:val="nil"/>
          <w:left w:val="nil"/>
          <w:bottom w:val="nil"/>
          <w:right w:val="nil"/>
          <w:between w:val="nil"/>
        </w:pBdr>
        <w:spacing w:before="5"/>
        <w:rPr>
          <w:rFonts w:ascii="Arial" w:eastAsia="Arial" w:hAnsi="Arial" w:cs="Arial"/>
          <w:color w:val="000000"/>
          <w:sz w:val="21"/>
          <w:szCs w:val="21"/>
        </w:rPr>
      </w:pPr>
    </w:p>
    <w:p w14:paraId="497E174B" w14:textId="77777777" w:rsidR="00B9186D" w:rsidRDefault="00000000">
      <w:pPr>
        <w:pStyle w:val="Ttulo1"/>
        <w:numPr>
          <w:ilvl w:val="0"/>
          <w:numId w:val="20"/>
        </w:numPr>
        <w:spacing w:before="89" w:line="276" w:lineRule="auto"/>
        <w:ind w:left="0" w:right="13" w:firstLine="0"/>
        <w:jc w:val="both"/>
        <w:rPr>
          <w:sz w:val="28"/>
          <w:szCs w:val="28"/>
        </w:rPr>
      </w:pPr>
      <w:r>
        <w:rPr>
          <w:sz w:val="28"/>
          <w:szCs w:val="28"/>
        </w:rPr>
        <w:t>ORGANIZACIÓN Y SECUENCIACIÓN DE UNIDADES DE APRENDIZAJE.</w:t>
      </w:r>
    </w:p>
    <w:p w14:paraId="055067F9" w14:textId="77777777" w:rsidR="00B9186D" w:rsidRDefault="00000000">
      <w:pPr>
        <w:pBdr>
          <w:top w:val="nil"/>
          <w:left w:val="nil"/>
          <w:bottom w:val="nil"/>
          <w:right w:val="nil"/>
          <w:between w:val="nil"/>
        </w:pBdr>
        <w:spacing w:before="204" w:line="276" w:lineRule="auto"/>
        <w:ind w:right="13"/>
        <w:jc w:val="both"/>
        <w:rPr>
          <w:rFonts w:ascii="Arial" w:eastAsia="Arial" w:hAnsi="Arial" w:cs="Arial"/>
          <w:color w:val="000000"/>
          <w:sz w:val="24"/>
          <w:szCs w:val="24"/>
        </w:rPr>
      </w:pPr>
      <w:r>
        <w:rPr>
          <w:rFonts w:ascii="Arial" w:eastAsia="Arial" w:hAnsi="Arial" w:cs="Arial"/>
          <w:color w:val="000000"/>
          <w:sz w:val="24"/>
          <w:szCs w:val="24"/>
        </w:rPr>
        <w:t>El primer paso para vertebrar la formación ha sido, a partir del Resultado de Aprendizaje (y su ponderación en función de su contribución a la adquisición de las competencias del módulo) se identifican las Unidades de Aprendizaje teniendo en cuenta los procesos de servicio que hay implícitos en cada Resultado de Aprendizaje a través de sus Criterios de Evaluación.</w:t>
      </w:r>
    </w:p>
    <w:p w14:paraId="78B1791F" w14:textId="77777777" w:rsidR="00B9186D" w:rsidRDefault="00000000">
      <w:pPr>
        <w:pBdr>
          <w:top w:val="nil"/>
          <w:left w:val="nil"/>
          <w:bottom w:val="nil"/>
          <w:right w:val="nil"/>
          <w:between w:val="nil"/>
        </w:pBdr>
        <w:spacing w:before="204" w:line="276" w:lineRule="auto"/>
        <w:ind w:right="13"/>
        <w:jc w:val="both"/>
        <w:rPr>
          <w:rFonts w:ascii="Arial" w:eastAsia="Arial" w:hAnsi="Arial" w:cs="Arial"/>
          <w:color w:val="000000"/>
          <w:sz w:val="24"/>
          <w:szCs w:val="24"/>
        </w:rPr>
      </w:pPr>
      <w:r>
        <w:rPr>
          <w:rFonts w:ascii="Arial" w:eastAsia="Arial" w:hAnsi="Arial" w:cs="Arial"/>
          <w:color w:val="000000"/>
          <w:sz w:val="24"/>
          <w:szCs w:val="24"/>
        </w:rPr>
        <w:t>Esta vertebración se ha realizado teniendo en cuenta la forma en que contribuye a alcanzar las Competencias Profesionales Personales y Sociales y los Objetivos Generales.</w:t>
      </w:r>
    </w:p>
    <w:p w14:paraId="4B8086E8" w14:textId="77777777" w:rsidR="00B9186D" w:rsidRDefault="00B9186D">
      <w:pPr>
        <w:pStyle w:val="Ttulo2"/>
      </w:pPr>
    </w:p>
    <w:p w14:paraId="1CC45ACF" w14:textId="77777777" w:rsidR="00B9186D" w:rsidRDefault="00B9186D">
      <w:pPr>
        <w:pStyle w:val="Ttulo2"/>
      </w:pPr>
    </w:p>
    <w:p w14:paraId="33DC7996" w14:textId="77777777" w:rsidR="00B9186D" w:rsidRDefault="00B9186D">
      <w:pPr>
        <w:pStyle w:val="Ttulo2"/>
      </w:pPr>
    </w:p>
    <w:p w14:paraId="2C3146C9" w14:textId="77777777" w:rsidR="00B9186D" w:rsidRDefault="00B9186D">
      <w:pPr>
        <w:pStyle w:val="Ttulo2"/>
      </w:pPr>
    </w:p>
    <w:p w14:paraId="797557F2" w14:textId="77777777" w:rsidR="00B9186D" w:rsidRDefault="00000000">
      <w:pPr>
        <w:pStyle w:val="Ttulo2"/>
        <w:jc w:val="both"/>
      </w:pPr>
      <w:r>
        <w:t>5.1 TEMPORALIZACIÓN DE UNIDADES DE APRENDIZAJE.</w:t>
      </w:r>
    </w:p>
    <w:p w14:paraId="25BBD155" w14:textId="77777777" w:rsidR="00B9186D" w:rsidRDefault="00B9186D">
      <w:pPr>
        <w:pBdr>
          <w:top w:val="nil"/>
          <w:left w:val="nil"/>
          <w:bottom w:val="nil"/>
          <w:right w:val="nil"/>
          <w:between w:val="nil"/>
        </w:pBdr>
        <w:spacing w:before="201"/>
        <w:ind w:left="802"/>
        <w:jc w:val="both"/>
        <w:rPr>
          <w:rFonts w:ascii="Arial" w:eastAsia="Arial" w:hAnsi="Arial" w:cs="Arial"/>
          <w:color w:val="000000"/>
          <w:sz w:val="24"/>
          <w:szCs w:val="24"/>
        </w:rPr>
      </w:pPr>
    </w:p>
    <w:p w14:paraId="315A6B71" w14:textId="77777777" w:rsidR="00B9186D" w:rsidRDefault="00000000">
      <w:pPr>
        <w:spacing w:line="360" w:lineRule="auto"/>
        <w:jc w:val="both"/>
        <w:rPr>
          <w:rFonts w:ascii="Arial" w:eastAsia="Arial" w:hAnsi="Arial" w:cs="Arial"/>
          <w:sz w:val="24"/>
          <w:szCs w:val="24"/>
        </w:rPr>
      </w:pPr>
      <w:r>
        <w:rPr>
          <w:rFonts w:ascii="Arial" w:eastAsia="Arial" w:hAnsi="Arial" w:cs="Arial"/>
          <w:sz w:val="24"/>
          <w:szCs w:val="24"/>
        </w:rPr>
        <w:t xml:space="preserve">La presente programación consta de diez unidades de trabajo. En función de la complejidad de las unidades y de la importancia relativa de estas con vistas a la inserción laboral, se establece la siguiente distribución porcentual y horaria para cada unidad de trabajo: </w:t>
      </w:r>
    </w:p>
    <w:tbl>
      <w:tblPr>
        <w:tblStyle w:val="ab"/>
        <w:tblW w:w="9826" w:type="dxa"/>
        <w:jc w:val="center"/>
        <w:tblBorders>
          <w:top w:val="single" w:sz="8" w:space="0" w:color="7BA0CD"/>
          <w:left w:val="single" w:sz="8" w:space="0" w:color="7BA0CD"/>
          <w:bottom w:val="single" w:sz="8" w:space="0" w:color="7BA0CD"/>
          <w:right w:val="single" w:sz="8" w:space="0" w:color="7BA0CD"/>
          <w:insideH w:val="single" w:sz="8" w:space="0" w:color="7BA0CD"/>
        </w:tblBorders>
        <w:tblLayout w:type="fixed"/>
        <w:tblLook w:val="0000" w:firstRow="0" w:lastRow="0" w:firstColumn="0" w:lastColumn="0" w:noHBand="0" w:noVBand="0"/>
      </w:tblPr>
      <w:tblGrid>
        <w:gridCol w:w="5768"/>
        <w:gridCol w:w="2373"/>
        <w:gridCol w:w="1685"/>
      </w:tblGrid>
      <w:tr w:rsidR="00B9186D" w14:paraId="05AB2C3D" w14:textId="77777777">
        <w:trPr>
          <w:trHeight w:val="289"/>
          <w:jc w:val="center"/>
        </w:trPr>
        <w:tc>
          <w:tcPr>
            <w:tcW w:w="5768" w:type="dxa"/>
            <w:tcBorders>
              <w:top w:val="single" w:sz="8" w:space="0" w:color="7BA0CD"/>
              <w:left w:val="single" w:sz="8" w:space="0" w:color="7BA0CD"/>
              <w:bottom w:val="single" w:sz="8" w:space="0" w:color="7BA0CD"/>
              <w:right w:val="single" w:sz="8" w:space="0" w:color="7BA0CD"/>
            </w:tcBorders>
            <w:shd w:val="clear" w:color="auto" w:fill="4F81BD"/>
          </w:tcPr>
          <w:p w14:paraId="74D8A56A" w14:textId="77777777" w:rsidR="00B9186D" w:rsidRDefault="00000000">
            <w:pPr>
              <w:tabs>
                <w:tab w:val="left" w:pos="-709"/>
                <w:tab w:val="left" w:pos="8505"/>
              </w:tabs>
              <w:spacing w:after="160"/>
              <w:jc w:val="center"/>
              <w:rPr>
                <w:rFonts w:ascii="Calibri" w:eastAsia="Calibri" w:hAnsi="Calibri" w:cs="Calibri"/>
                <w:b/>
                <w:color w:val="FFFFFF"/>
                <w:sz w:val="24"/>
                <w:szCs w:val="24"/>
              </w:rPr>
            </w:pPr>
            <w:bookmarkStart w:id="2" w:name="bookmark=id.30j0zll" w:colFirst="0" w:colLast="0"/>
            <w:bookmarkEnd w:id="2"/>
            <w:r>
              <w:rPr>
                <w:rFonts w:ascii="Calibri" w:eastAsia="Calibri" w:hAnsi="Calibri" w:cs="Calibri"/>
                <w:b/>
                <w:color w:val="FFFFFF"/>
                <w:sz w:val="24"/>
                <w:szCs w:val="24"/>
              </w:rPr>
              <w:t>Contenidos</w:t>
            </w:r>
          </w:p>
        </w:tc>
        <w:tc>
          <w:tcPr>
            <w:tcW w:w="2373" w:type="dxa"/>
            <w:tcBorders>
              <w:top w:val="single" w:sz="8" w:space="0" w:color="7BA0CD"/>
              <w:left w:val="single" w:sz="8" w:space="0" w:color="7BA0CD"/>
              <w:bottom w:val="single" w:sz="8" w:space="0" w:color="7BA0CD"/>
              <w:right w:val="single" w:sz="8" w:space="0" w:color="7BA0CD"/>
            </w:tcBorders>
            <w:shd w:val="clear" w:color="auto" w:fill="4F81BD"/>
          </w:tcPr>
          <w:p w14:paraId="364ECBC5" w14:textId="77777777" w:rsidR="00B9186D" w:rsidRDefault="00000000">
            <w:pPr>
              <w:tabs>
                <w:tab w:val="left" w:pos="-709"/>
                <w:tab w:val="left" w:pos="8505"/>
              </w:tabs>
              <w:spacing w:after="160"/>
              <w:jc w:val="center"/>
              <w:rPr>
                <w:rFonts w:ascii="Calibri" w:eastAsia="Calibri" w:hAnsi="Calibri" w:cs="Calibri"/>
                <w:b/>
                <w:color w:val="FFFFFF"/>
                <w:sz w:val="24"/>
                <w:szCs w:val="24"/>
              </w:rPr>
            </w:pPr>
            <w:r>
              <w:rPr>
                <w:rFonts w:ascii="Calibri" w:eastAsia="Calibri" w:hAnsi="Calibri" w:cs="Calibri"/>
                <w:b/>
                <w:color w:val="FFFFFF"/>
                <w:sz w:val="24"/>
                <w:szCs w:val="24"/>
              </w:rPr>
              <w:t>Porcentaje del total de horas del módulo</w:t>
            </w:r>
            <w:r>
              <w:rPr>
                <w:rFonts w:ascii="Calibri" w:eastAsia="Calibri" w:hAnsi="Calibri" w:cs="Calibri"/>
                <w:color w:val="FFFFFF"/>
                <w:vertAlign w:val="superscript"/>
              </w:rPr>
              <w:footnoteReference w:id="1"/>
            </w:r>
          </w:p>
        </w:tc>
        <w:tc>
          <w:tcPr>
            <w:tcW w:w="1685" w:type="dxa"/>
            <w:tcBorders>
              <w:top w:val="single" w:sz="8" w:space="0" w:color="7BA0CD"/>
              <w:left w:val="single" w:sz="8" w:space="0" w:color="7BA0CD"/>
              <w:bottom w:val="single" w:sz="8" w:space="0" w:color="7BA0CD"/>
              <w:right w:val="single" w:sz="8" w:space="0" w:color="7BA0CD"/>
            </w:tcBorders>
            <w:shd w:val="clear" w:color="auto" w:fill="4F81BD"/>
          </w:tcPr>
          <w:p w14:paraId="07EC0C94" w14:textId="68B23DD4" w:rsidR="00B9186D" w:rsidRDefault="00000000">
            <w:pPr>
              <w:tabs>
                <w:tab w:val="left" w:pos="-709"/>
                <w:tab w:val="left" w:pos="8505"/>
              </w:tabs>
              <w:spacing w:after="160"/>
              <w:jc w:val="center"/>
              <w:rPr>
                <w:rFonts w:ascii="Calibri" w:eastAsia="Calibri" w:hAnsi="Calibri" w:cs="Calibri"/>
                <w:b/>
                <w:color w:val="FFFFFF"/>
                <w:sz w:val="24"/>
                <w:szCs w:val="24"/>
              </w:rPr>
            </w:pPr>
            <w:r>
              <w:rPr>
                <w:rFonts w:ascii="Calibri" w:eastAsia="Calibri" w:hAnsi="Calibri" w:cs="Calibri"/>
                <w:b/>
                <w:color w:val="FFFFFF"/>
                <w:sz w:val="24"/>
                <w:szCs w:val="24"/>
              </w:rPr>
              <w:t xml:space="preserve">Horas unidad (sobre </w:t>
            </w:r>
            <w:r w:rsidR="00AE462E">
              <w:rPr>
                <w:rFonts w:ascii="Calibri" w:eastAsia="Calibri" w:hAnsi="Calibri" w:cs="Calibri"/>
                <w:b/>
                <w:color w:val="FFFFFF"/>
                <w:sz w:val="24"/>
                <w:szCs w:val="24"/>
              </w:rPr>
              <w:t>96</w:t>
            </w:r>
            <w:r>
              <w:rPr>
                <w:rFonts w:ascii="Calibri" w:eastAsia="Calibri" w:hAnsi="Calibri" w:cs="Calibri"/>
                <w:b/>
                <w:color w:val="FFFFFF"/>
                <w:sz w:val="24"/>
                <w:szCs w:val="24"/>
              </w:rPr>
              <w:t>)</w:t>
            </w:r>
          </w:p>
        </w:tc>
      </w:tr>
      <w:tr w:rsidR="00B9186D" w14:paraId="5CE6478D" w14:textId="77777777">
        <w:trPr>
          <w:trHeight w:val="170"/>
          <w:jc w:val="center"/>
        </w:trPr>
        <w:tc>
          <w:tcPr>
            <w:tcW w:w="5768" w:type="dxa"/>
            <w:tcBorders>
              <w:top w:val="single" w:sz="8" w:space="0" w:color="7BA0CD"/>
              <w:left w:val="single" w:sz="8" w:space="0" w:color="7BA0CD"/>
              <w:bottom w:val="single" w:sz="8" w:space="0" w:color="7BA0CD"/>
              <w:right w:val="single" w:sz="8" w:space="0" w:color="7BA0CD"/>
            </w:tcBorders>
          </w:tcPr>
          <w:p w14:paraId="12CCC28E" w14:textId="77777777" w:rsidR="00B9186D" w:rsidRDefault="00000000">
            <w:pPr>
              <w:tabs>
                <w:tab w:val="left" w:pos="-709"/>
                <w:tab w:val="left" w:pos="8505"/>
              </w:tabs>
              <w:spacing w:after="160"/>
              <w:jc w:val="both"/>
              <w:rPr>
                <w:rFonts w:ascii="Calibri" w:eastAsia="Calibri" w:hAnsi="Calibri" w:cs="Calibri"/>
                <w:sz w:val="24"/>
                <w:szCs w:val="24"/>
              </w:rPr>
            </w:pPr>
            <w:r>
              <w:rPr>
                <w:rFonts w:ascii="Calibri" w:eastAsia="Calibri" w:hAnsi="Calibri" w:cs="Calibri"/>
                <w:sz w:val="24"/>
                <w:szCs w:val="24"/>
              </w:rPr>
              <w:t>Unidad 1. La empresa y su departamento comercial</w:t>
            </w:r>
          </w:p>
        </w:tc>
        <w:tc>
          <w:tcPr>
            <w:tcW w:w="2373" w:type="dxa"/>
            <w:tcBorders>
              <w:top w:val="single" w:sz="8" w:space="0" w:color="7BA0CD"/>
              <w:left w:val="single" w:sz="8" w:space="0" w:color="7BA0CD"/>
              <w:bottom w:val="single" w:sz="8" w:space="0" w:color="7BA0CD"/>
              <w:right w:val="single" w:sz="8" w:space="0" w:color="7BA0CD"/>
            </w:tcBorders>
          </w:tcPr>
          <w:p w14:paraId="5450835F" w14:textId="7D7DB4A9" w:rsidR="00B9186D" w:rsidRDefault="006B62DF">
            <w:pPr>
              <w:spacing w:after="160"/>
              <w:jc w:val="center"/>
              <w:rPr>
                <w:rFonts w:ascii="Calibri" w:eastAsia="Calibri" w:hAnsi="Calibri" w:cs="Calibri"/>
              </w:rPr>
            </w:pPr>
            <w:r>
              <w:rPr>
                <w:rFonts w:ascii="Calibri" w:eastAsia="Calibri" w:hAnsi="Calibri" w:cs="Calibri"/>
              </w:rPr>
              <w:t>1145%</w:t>
            </w:r>
          </w:p>
        </w:tc>
        <w:tc>
          <w:tcPr>
            <w:tcW w:w="1685" w:type="dxa"/>
            <w:tcBorders>
              <w:top w:val="single" w:sz="8" w:space="0" w:color="7BA0CD"/>
              <w:left w:val="single" w:sz="8" w:space="0" w:color="7BA0CD"/>
              <w:bottom w:val="single" w:sz="8" w:space="0" w:color="7BA0CD"/>
              <w:right w:val="single" w:sz="8" w:space="0" w:color="7BA0CD"/>
            </w:tcBorders>
          </w:tcPr>
          <w:p w14:paraId="2FCCBFC9" w14:textId="7DD05241" w:rsidR="00B9186D" w:rsidRDefault="00000000">
            <w:pPr>
              <w:spacing w:after="160"/>
              <w:jc w:val="center"/>
              <w:rPr>
                <w:rFonts w:ascii="Calibri" w:eastAsia="Calibri" w:hAnsi="Calibri" w:cs="Calibri"/>
                <w:color w:val="000000"/>
                <w:sz w:val="24"/>
                <w:szCs w:val="24"/>
              </w:rPr>
            </w:pPr>
            <w:r>
              <w:rPr>
                <w:rFonts w:ascii="Calibri" w:eastAsia="Calibri" w:hAnsi="Calibri" w:cs="Calibri"/>
                <w:color w:val="000000"/>
                <w:sz w:val="24"/>
                <w:szCs w:val="24"/>
              </w:rPr>
              <w:t>1</w:t>
            </w:r>
            <w:r w:rsidR="006B62DF">
              <w:rPr>
                <w:rFonts w:ascii="Calibri" w:eastAsia="Calibri" w:hAnsi="Calibri" w:cs="Calibri"/>
                <w:color w:val="000000"/>
                <w:sz w:val="24"/>
                <w:szCs w:val="24"/>
              </w:rPr>
              <w:t>1</w:t>
            </w:r>
            <w:r>
              <w:rPr>
                <w:rFonts w:ascii="Calibri" w:eastAsia="Calibri" w:hAnsi="Calibri" w:cs="Calibri"/>
                <w:color w:val="000000"/>
                <w:sz w:val="24"/>
                <w:szCs w:val="24"/>
              </w:rPr>
              <w:t xml:space="preserve"> horas</w:t>
            </w:r>
          </w:p>
        </w:tc>
      </w:tr>
      <w:tr w:rsidR="00B9186D" w14:paraId="2C96D463" w14:textId="77777777">
        <w:trPr>
          <w:trHeight w:val="170"/>
          <w:jc w:val="center"/>
        </w:trPr>
        <w:tc>
          <w:tcPr>
            <w:tcW w:w="5768" w:type="dxa"/>
            <w:tcBorders>
              <w:top w:val="single" w:sz="8" w:space="0" w:color="7BA0CD"/>
              <w:left w:val="single" w:sz="8" w:space="0" w:color="7BA0CD"/>
              <w:bottom w:val="single" w:sz="8" w:space="0" w:color="7BA0CD"/>
              <w:right w:val="single" w:sz="8" w:space="0" w:color="7BA0CD"/>
            </w:tcBorders>
          </w:tcPr>
          <w:p w14:paraId="0953DBA5" w14:textId="77777777" w:rsidR="00B9186D" w:rsidRDefault="00000000">
            <w:pPr>
              <w:tabs>
                <w:tab w:val="left" w:pos="-709"/>
                <w:tab w:val="left" w:pos="8505"/>
              </w:tabs>
              <w:spacing w:after="160"/>
              <w:jc w:val="both"/>
              <w:rPr>
                <w:rFonts w:ascii="Calibri" w:eastAsia="Calibri" w:hAnsi="Calibri" w:cs="Calibri"/>
                <w:sz w:val="24"/>
                <w:szCs w:val="24"/>
              </w:rPr>
            </w:pPr>
            <w:r>
              <w:rPr>
                <w:rFonts w:ascii="Calibri" w:eastAsia="Calibri" w:hAnsi="Calibri" w:cs="Calibri"/>
                <w:sz w:val="24"/>
                <w:szCs w:val="24"/>
              </w:rPr>
              <w:t>Unidad 2. Los contratos de compraventa</w:t>
            </w:r>
          </w:p>
        </w:tc>
        <w:tc>
          <w:tcPr>
            <w:tcW w:w="2373" w:type="dxa"/>
            <w:tcBorders>
              <w:top w:val="single" w:sz="8" w:space="0" w:color="7BA0CD"/>
              <w:left w:val="single" w:sz="8" w:space="0" w:color="7BA0CD"/>
              <w:bottom w:val="single" w:sz="8" w:space="0" w:color="7BA0CD"/>
              <w:right w:val="single" w:sz="8" w:space="0" w:color="7BA0CD"/>
            </w:tcBorders>
          </w:tcPr>
          <w:p w14:paraId="711E003C" w14:textId="5E6D9C8C" w:rsidR="00B9186D" w:rsidRDefault="006B62DF">
            <w:pPr>
              <w:spacing w:after="160"/>
              <w:jc w:val="center"/>
              <w:rPr>
                <w:rFonts w:ascii="Calibri" w:eastAsia="Calibri" w:hAnsi="Calibri" w:cs="Calibri"/>
              </w:rPr>
            </w:pPr>
            <w:r>
              <w:rPr>
                <w:rFonts w:ascii="Calibri" w:eastAsia="Calibri" w:hAnsi="Calibri" w:cs="Calibri"/>
              </w:rPr>
              <w:t>9,37%</w:t>
            </w:r>
          </w:p>
        </w:tc>
        <w:tc>
          <w:tcPr>
            <w:tcW w:w="1685" w:type="dxa"/>
            <w:tcBorders>
              <w:top w:val="single" w:sz="8" w:space="0" w:color="7BA0CD"/>
              <w:left w:val="single" w:sz="8" w:space="0" w:color="7BA0CD"/>
              <w:bottom w:val="single" w:sz="8" w:space="0" w:color="7BA0CD"/>
              <w:right w:val="single" w:sz="8" w:space="0" w:color="7BA0CD"/>
            </w:tcBorders>
          </w:tcPr>
          <w:p w14:paraId="26FBFFF3" w14:textId="267BED9C" w:rsidR="00B9186D" w:rsidRDefault="00AE462E">
            <w:pPr>
              <w:spacing w:after="160"/>
              <w:jc w:val="center"/>
              <w:rPr>
                <w:rFonts w:ascii="Calibri" w:eastAsia="Calibri" w:hAnsi="Calibri" w:cs="Calibri"/>
              </w:rPr>
            </w:pPr>
            <w:r>
              <w:rPr>
                <w:rFonts w:ascii="Calibri" w:eastAsia="Calibri" w:hAnsi="Calibri" w:cs="Calibri"/>
              </w:rPr>
              <w:t>9 horas</w:t>
            </w:r>
          </w:p>
        </w:tc>
      </w:tr>
      <w:tr w:rsidR="00B9186D" w14:paraId="0831BDF2" w14:textId="77777777">
        <w:trPr>
          <w:trHeight w:val="170"/>
          <w:jc w:val="center"/>
        </w:trPr>
        <w:tc>
          <w:tcPr>
            <w:tcW w:w="5768" w:type="dxa"/>
            <w:tcBorders>
              <w:top w:val="single" w:sz="8" w:space="0" w:color="7BA0CD"/>
              <w:left w:val="single" w:sz="8" w:space="0" w:color="7BA0CD"/>
              <w:bottom w:val="single" w:sz="8" w:space="0" w:color="7BA0CD"/>
              <w:right w:val="single" w:sz="8" w:space="0" w:color="7BA0CD"/>
            </w:tcBorders>
          </w:tcPr>
          <w:p w14:paraId="315E9BE7" w14:textId="77777777" w:rsidR="00B9186D" w:rsidRDefault="00000000">
            <w:pPr>
              <w:tabs>
                <w:tab w:val="left" w:pos="-709"/>
                <w:tab w:val="left" w:pos="8505"/>
              </w:tabs>
              <w:spacing w:after="160"/>
              <w:jc w:val="both"/>
              <w:rPr>
                <w:rFonts w:ascii="Calibri" w:eastAsia="Calibri" w:hAnsi="Calibri" w:cs="Calibri"/>
                <w:sz w:val="24"/>
                <w:szCs w:val="24"/>
              </w:rPr>
            </w:pPr>
            <w:r>
              <w:rPr>
                <w:rFonts w:ascii="Calibri" w:eastAsia="Calibri" w:hAnsi="Calibri" w:cs="Calibri"/>
                <w:sz w:val="24"/>
                <w:szCs w:val="24"/>
              </w:rPr>
              <w:t>Unidad 3. Selección de proveedores</w:t>
            </w:r>
          </w:p>
        </w:tc>
        <w:tc>
          <w:tcPr>
            <w:tcW w:w="2373" w:type="dxa"/>
            <w:tcBorders>
              <w:top w:val="single" w:sz="8" w:space="0" w:color="7BA0CD"/>
              <w:left w:val="single" w:sz="8" w:space="0" w:color="7BA0CD"/>
              <w:bottom w:val="single" w:sz="8" w:space="0" w:color="7BA0CD"/>
              <w:right w:val="single" w:sz="8" w:space="0" w:color="7BA0CD"/>
            </w:tcBorders>
          </w:tcPr>
          <w:p w14:paraId="158FC0C4" w14:textId="5572FD52" w:rsidR="00B9186D" w:rsidRDefault="00000000">
            <w:pPr>
              <w:spacing w:after="160"/>
              <w:jc w:val="center"/>
              <w:rPr>
                <w:rFonts w:ascii="Calibri" w:eastAsia="Calibri" w:hAnsi="Calibri" w:cs="Calibri"/>
              </w:rPr>
            </w:pPr>
            <w:r>
              <w:rPr>
                <w:rFonts w:ascii="Calibri" w:eastAsia="Calibri" w:hAnsi="Calibri" w:cs="Calibri"/>
              </w:rPr>
              <w:t>1</w:t>
            </w:r>
            <w:r w:rsidR="006B62DF">
              <w:rPr>
                <w:rFonts w:ascii="Calibri" w:eastAsia="Calibri" w:hAnsi="Calibri" w:cs="Calibri"/>
              </w:rPr>
              <w:t>0</w:t>
            </w:r>
            <w:r>
              <w:rPr>
                <w:rFonts w:ascii="Calibri" w:eastAsia="Calibri" w:hAnsi="Calibri" w:cs="Calibri"/>
              </w:rPr>
              <w:t>,4</w:t>
            </w:r>
            <w:r w:rsidR="006B62DF">
              <w:rPr>
                <w:rFonts w:ascii="Calibri" w:eastAsia="Calibri" w:hAnsi="Calibri" w:cs="Calibri"/>
              </w:rPr>
              <w:t>2</w:t>
            </w:r>
            <w:r>
              <w:rPr>
                <w:rFonts w:ascii="Calibri" w:eastAsia="Calibri" w:hAnsi="Calibri" w:cs="Calibri"/>
              </w:rPr>
              <w:t>%</w:t>
            </w:r>
          </w:p>
        </w:tc>
        <w:tc>
          <w:tcPr>
            <w:tcW w:w="1685" w:type="dxa"/>
            <w:tcBorders>
              <w:top w:val="single" w:sz="8" w:space="0" w:color="7BA0CD"/>
              <w:left w:val="single" w:sz="8" w:space="0" w:color="7BA0CD"/>
              <w:bottom w:val="single" w:sz="8" w:space="0" w:color="7BA0CD"/>
              <w:right w:val="single" w:sz="8" w:space="0" w:color="7BA0CD"/>
            </w:tcBorders>
          </w:tcPr>
          <w:p w14:paraId="46E2DC7F" w14:textId="268117A6" w:rsidR="00B9186D" w:rsidRDefault="00000000">
            <w:pPr>
              <w:spacing w:after="160"/>
              <w:jc w:val="center"/>
              <w:rPr>
                <w:rFonts w:ascii="Calibri" w:eastAsia="Calibri" w:hAnsi="Calibri" w:cs="Calibri"/>
              </w:rPr>
            </w:pPr>
            <w:r>
              <w:rPr>
                <w:rFonts w:ascii="Calibri" w:eastAsia="Calibri" w:hAnsi="Calibri" w:cs="Calibri"/>
              </w:rPr>
              <w:t>1</w:t>
            </w:r>
            <w:r w:rsidR="006B62DF">
              <w:rPr>
                <w:rFonts w:ascii="Calibri" w:eastAsia="Calibri" w:hAnsi="Calibri" w:cs="Calibri"/>
              </w:rPr>
              <w:t>0</w:t>
            </w:r>
            <w:r>
              <w:rPr>
                <w:rFonts w:ascii="Calibri" w:eastAsia="Calibri" w:hAnsi="Calibri" w:cs="Calibri"/>
              </w:rPr>
              <w:t xml:space="preserve"> horas</w:t>
            </w:r>
          </w:p>
        </w:tc>
      </w:tr>
      <w:tr w:rsidR="00B9186D" w14:paraId="7CABE4B4" w14:textId="77777777">
        <w:trPr>
          <w:trHeight w:val="170"/>
          <w:jc w:val="center"/>
        </w:trPr>
        <w:tc>
          <w:tcPr>
            <w:tcW w:w="5768" w:type="dxa"/>
            <w:tcBorders>
              <w:top w:val="single" w:sz="8" w:space="0" w:color="7BA0CD"/>
              <w:left w:val="single" w:sz="8" w:space="0" w:color="7BA0CD"/>
              <w:bottom w:val="single" w:sz="8" w:space="0" w:color="7BA0CD"/>
              <w:right w:val="single" w:sz="8" w:space="0" w:color="7BA0CD"/>
            </w:tcBorders>
          </w:tcPr>
          <w:p w14:paraId="77509D2A" w14:textId="77777777" w:rsidR="00B9186D" w:rsidRDefault="00000000">
            <w:pPr>
              <w:tabs>
                <w:tab w:val="left" w:pos="-709"/>
                <w:tab w:val="left" w:pos="8505"/>
              </w:tabs>
              <w:spacing w:after="160"/>
              <w:jc w:val="both"/>
              <w:rPr>
                <w:rFonts w:ascii="Calibri" w:eastAsia="Calibri" w:hAnsi="Calibri" w:cs="Calibri"/>
                <w:sz w:val="24"/>
                <w:szCs w:val="24"/>
              </w:rPr>
            </w:pPr>
            <w:r>
              <w:rPr>
                <w:rFonts w:ascii="Calibri" w:eastAsia="Calibri" w:hAnsi="Calibri" w:cs="Calibri"/>
                <w:sz w:val="24"/>
                <w:szCs w:val="24"/>
              </w:rPr>
              <w:t>Unidad 4. La factura</w:t>
            </w:r>
          </w:p>
        </w:tc>
        <w:tc>
          <w:tcPr>
            <w:tcW w:w="2373" w:type="dxa"/>
            <w:tcBorders>
              <w:top w:val="single" w:sz="8" w:space="0" w:color="7BA0CD"/>
              <w:left w:val="single" w:sz="8" w:space="0" w:color="7BA0CD"/>
              <w:bottom w:val="single" w:sz="8" w:space="0" w:color="7BA0CD"/>
              <w:right w:val="single" w:sz="8" w:space="0" w:color="7BA0CD"/>
            </w:tcBorders>
          </w:tcPr>
          <w:p w14:paraId="6AAA538F" w14:textId="4D3CE678" w:rsidR="00B9186D" w:rsidRDefault="00000000">
            <w:pPr>
              <w:spacing w:after="160"/>
              <w:jc w:val="center"/>
              <w:rPr>
                <w:rFonts w:ascii="Calibri" w:eastAsia="Calibri" w:hAnsi="Calibri" w:cs="Calibri"/>
              </w:rPr>
            </w:pPr>
            <w:r>
              <w:rPr>
                <w:rFonts w:ascii="Calibri" w:eastAsia="Calibri" w:hAnsi="Calibri" w:cs="Calibri"/>
              </w:rPr>
              <w:t>10,</w:t>
            </w:r>
            <w:r w:rsidR="006B62DF">
              <w:rPr>
                <w:rFonts w:ascii="Calibri" w:eastAsia="Calibri" w:hAnsi="Calibri" w:cs="Calibri"/>
              </w:rPr>
              <w:t>42</w:t>
            </w:r>
            <w:r>
              <w:rPr>
                <w:rFonts w:ascii="Calibri" w:eastAsia="Calibri" w:hAnsi="Calibri" w:cs="Calibri"/>
              </w:rPr>
              <w:t>%</w:t>
            </w:r>
          </w:p>
        </w:tc>
        <w:tc>
          <w:tcPr>
            <w:tcW w:w="1685" w:type="dxa"/>
            <w:tcBorders>
              <w:top w:val="single" w:sz="8" w:space="0" w:color="7BA0CD"/>
              <w:left w:val="single" w:sz="8" w:space="0" w:color="7BA0CD"/>
              <w:bottom w:val="single" w:sz="8" w:space="0" w:color="7BA0CD"/>
              <w:right w:val="single" w:sz="8" w:space="0" w:color="7BA0CD"/>
            </w:tcBorders>
          </w:tcPr>
          <w:p w14:paraId="2354862B" w14:textId="3FE1EA58" w:rsidR="00B9186D" w:rsidRDefault="00000000">
            <w:pPr>
              <w:spacing w:after="160"/>
              <w:jc w:val="center"/>
              <w:rPr>
                <w:rFonts w:ascii="Calibri" w:eastAsia="Calibri" w:hAnsi="Calibri" w:cs="Calibri"/>
              </w:rPr>
            </w:pPr>
            <w:r>
              <w:rPr>
                <w:rFonts w:ascii="Calibri" w:eastAsia="Calibri" w:hAnsi="Calibri" w:cs="Calibri"/>
              </w:rPr>
              <w:t>1</w:t>
            </w:r>
            <w:r w:rsidR="006B62DF">
              <w:rPr>
                <w:rFonts w:ascii="Calibri" w:eastAsia="Calibri" w:hAnsi="Calibri" w:cs="Calibri"/>
              </w:rPr>
              <w:t>0</w:t>
            </w:r>
            <w:r>
              <w:rPr>
                <w:rFonts w:ascii="Calibri" w:eastAsia="Calibri" w:hAnsi="Calibri" w:cs="Calibri"/>
              </w:rPr>
              <w:t xml:space="preserve"> horas</w:t>
            </w:r>
          </w:p>
        </w:tc>
      </w:tr>
      <w:tr w:rsidR="00B9186D" w14:paraId="5616D2B6" w14:textId="77777777">
        <w:trPr>
          <w:trHeight w:val="170"/>
          <w:jc w:val="center"/>
        </w:trPr>
        <w:tc>
          <w:tcPr>
            <w:tcW w:w="5768" w:type="dxa"/>
            <w:tcBorders>
              <w:top w:val="single" w:sz="8" w:space="0" w:color="7BA0CD"/>
              <w:left w:val="single" w:sz="8" w:space="0" w:color="7BA0CD"/>
              <w:bottom w:val="single" w:sz="8" w:space="0" w:color="7BA0CD"/>
              <w:right w:val="single" w:sz="8" w:space="0" w:color="7BA0CD"/>
            </w:tcBorders>
          </w:tcPr>
          <w:p w14:paraId="6971B95C" w14:textId="77777777" w:rsidR="00B9186D" w:rsidRDefault="00000000">
            <w:pPr>
              <w:tabs>
                <w:tab w:val="left" w:pos="-709"/>
                <w:tab w:val="left" w:pos="8505"/>
              </w:tabs>
              <w:spacing w:after="160"/>
              <w:jc w:val="both"/>
              <w:rPr>
                <w:rFonts w:ascii="Calibri" w:eastAsia="Calibri" w:hAnsi="Calibri" w:cs="Calibri"/>
                <w:sz w:val="24"/>
                <w:szCs w:val="24"/>
              </w:rPr>
            </w:pPr>
            <w:r>
              <w:rPr>
                <w:rFonts w:ascii="Calibri" w:eastAsia="Calibri" w:hAnsi="Calibri" w:cs="Calibri"/>
                <w:sz w:val="24"/>
                <w:szCs w:val="24"/>
              </w:rPr>
              <w:t>Unidad 5. El IVA (I)</w:t>
            </w:r>
          </w:p>
        </w:tc>
        <w:tc>
          <w:tcPr>
            <w:tcW w:w="2373" w:type="dxa"/>
            <w:tcBorders>
              <w:top w:val="single" w:sz="8" w:space="0" w:color="7BA0CD"/>
              <w:left w:val="single" w:sz="8" w:space="0" w:color="7BA0CD"/>
              <w:bottom w:val="single" w:sz="8" w:space="0" w:color="7BA0CD"/>
              <w:right w:val="single" w:sz="8" w:space="0" w:color="7BA0CD"/>
            </w:tcBorders>
          </w:tcPr>
          <w:p w14:paraId="4AE0F4E2" w14:textId="77777777" w:rsidR="00B9186D" w:rsidRDefault="00000000">
            <w:pPr>
              <w:spacing w:after="160"/>
              <w:jc w:val="center"/>
              <w:rPr>
                <w:rFonts w:ascii="Calibri" w:eastAsia="Calibri" w:hAnsi="Calibri" w:cs="Calibri"/>
              </w:rPr>
            </w:pPr>
            <w:r>
              <w:rPr>
                <w:rFonts w:ascii="Calibri" w:eastAsia="Calibri" w:hAnsi="Calibri" w:cs="Calibri"/>
              </w:rPr>
              <w:t>12,86%</w:t>
            </w:r>
          </w:p>
        </w:tc>
        <w:tc>
          <w:tcPr>
            <w:tcW w:w="1685" w:type="dxa"/>
            <w:tcBorders>
              <w:top w:val="single" w:sz="8" w:space="0" w:color="7BA0CD"/>
              <w:left w:val="single" w:sz="8" w:space="0" w:color="7BA0CD"/>
              <w:bottom w:val="single" w:sz="8" w:space="0" w:color="7BA0CD"/>
              <w:right w:val="single" w:sz="8" w:space="0" w:color="7BA0CD"/>
            </w:tcBorders>
          </w:tcPr>
          <w:p w14:paraId="331F629C" w14:textId="578767FA" w:rsidR="00B9186D" w:rsidRDefault="00000000">
            <w:pPr>
              <w:spacing w:after="160"/>
              <w:jc w:val="center"/>
              <w:rPr>
                <w:rFonts w:ascii="Calibri" w:eastAsia="Calibri" w:hAnsi="Calibri" w:cs="Calibri"/>
              </w:rPr>
            </w:pPr>
            <w:r>
              <w:rPr>
                <w:rFonts w:ascii="Calibri" w:eastAsia="Calibri" w:hAnsi="Calibri" w:cs="Calibri"/>
              </w:rPr>
              <w:t>1</w:t>
            </w:r>
            <w:r w:rsidR="006B62DF">
              <w:rPr>
                <w:rFonts w:ascii="Calibri" w:eastAsia="Calibri" w:hAnsi="Calibri" w:cs="Calibri"/>
              </w:rPr>
              <w:t>2</w:t>
            </w:r>
            <w:r>
              <w:rPr>
                <w:rFonts w:ascii="Calibri" w:eastAsia="Calibri" w:hAnsi="Calibri" w:cs="Calibri"/>
              </w:rPr>
              <w:t xml:space="preserve"> horas</w:t>
            </w:r>
          </w:p>
        </w:tc>
      </w:tr>
      <w:tr w:rsidR="00B9186D" w14:paraId="134451CB" w14:textId="77777777">
        <w:trPr>
          <w:trHeight w:val="170"/>
          <w:jc w:val="center"/>
        </w:trPr>
        <w:tc>
          <w:tcPr>
            <w:tcW w:w="5768" w:type="dxa"/>
            <w:tcBorders>
              <w:top w:val="single" w:sz="8" w:space="0" w:color="7BA0CD"/>
              <w:left w:val="single" w:sz="8" w:space="0" w:color="7BA0CD"/>
              <w:bottom w:val="single" w:sz="8" w:space="0" w:color="7BA0CD"/>
              <w:right w:val="single" w:sz="8" w:space="0" w:color="7BA0CD"/>
            </w:tcBorders>
          </w:tcPr>
          <w:p w14:paraId="449E7A5E" w14:textId="77777777" w:rsidR="00B9186D" w:rsidRDefault="00000000">
            <w:pPr>
              <w:tabs>
                <w:tab w:val="left" w:pos="-709"/>
                <w:tab w:val="left" w:pos="8505"/>
              </w:tabs>
              <w:spacing w:after="160"/>
              <w:jc w:val="both"/>
              <w:rPr>
                <w:rFonts w:ascii="Calibri" w:eastAsia="Calibri" w:hAnsi="Calibri" w:cs="Calibri"/>
                <w:sz w:val="24"/>
                <w:szCs w:val="24"/>
              </w:rPr>
            </w:pPr>
            <w:r>
              <w:rPr>
                <w:rFonts w:ascii="Calibri" w:eastAsia="Calibri" w:hAnsi="Calibri" w:cs="Calibri"/>
                <w:sz w:val="24"/>
                <w:szCs w:val="24"/>
              </w:rPr>
              <w:t>Unidad 6. El IVA (II)</w:t>
            </w:r>
          </w:p>
        </w:tc>
        <w:tc>
          <w:tcPr>
            <w:tcW w:w="2373" w:type="dxa"/>
            <w:tcBorders>
              <w:top w:val="single" w:sz="8" w:space="0" w:color="7BA0CD"/>
              <w:left w:val="single" w:sz="8" w:space="0" w:color="7BA0CD"/>
              <w:bottom w:val="single" w:sz="8" w:space="0" w:color="7BA0CD"/>
              <w:right w:val="single" w:sz="8" w:space="0" w:color="7BA0CD"/>
            </w:tcBorders>
          </w:tcPr>
          <w:p w14:paraId="0EC9315B" w14:textId="22F5F021" w:rsidR="00B9186D" w:rsidRDefault="006B62DF" w:rsidP="006B62DF">
            <w:pPr>
              <w:spacing w:after="160"/>
              <w:jc w:val="center"/>
              <w:rPr>
                <w:rFonts w:ascii="Calibri" w:eastAsia="Calibri" w:hAnsi="Calibri" w:cs="Calibri"/>
              </w:rPr>
            </w:pPr>
            <w:r>
              <w:rPr>
                <w:rFonts w:ascii="Calibri" w:eastAsia="Calibri" w:hAnsi="Calibri" w:cs="Calibri"/>
              </w:rPr>
              <w:t>9,37%</w:t>
            </w:r>
          </w:p>
        </w:tc>
        <w:tc>
          <w:tcPr>
            <w:tcW w:w="1685" w:type="dxa"/>
            <w:tcBorders>
              <w:top w:val="single" w:sz="8" w:space="0" w:color="7BA0CD"/>
              <w:left w:val="single" w:sz="8" w:space="0" w:color="7BA0CD"/>
              <w:bottom w:val="single" w:sz="8" w:space="0" w:color="7BA0CD"/>
              <w:right w:val="single" w:sz="8" w:space="0" w:color="7BA0CD"/>
            </w:tcBorders>
          </w:tcPr>
          <w:p w14:paraId="5777354B" w14:textId="7DCD0E85" w:rsidR="00B9186D" w:rsidRDefault="00AE462E">
            <w:pPr>
              <w:spacing w:after="160"/>
              <w:jc w:val="center"/>
              <w:rPr>
                <w:rFonts w:ascii="Calibri" w:eastAsia="Calibri" w:hAnsi="Calibri" w:cs="Calibri"/>
              </w:rPr>
            </w:pPr>
            <w:r>
              <w:rPr>
                <w:rFonts w:ascii="Calibri" w:eastAsia="Calibri" w:hAnsi="Calibri" w:cs="Calibri"/>
              </w:rPr>
              <w:t>9 horas</w:t>
            </w:r>
          </w:p>
        </w:tc>
      </w:tr>
      <w:tr w:rsidR="00B9186D" w14:paraId="4B8A67AA" w14:textId="77777777">
        <w:trPr>
          <w:trHeight w:val="170"/>
          <w:jc w:val="center"/>
        </w:trPr>
        <w:tc>
          <w:tcPr>
            <w:tcW w:w="5768" w:type="dxa"/>
            <w:tcBorders>
              <w:top w:val="single" w:sz="8" w:space="0" w:color="7BA0CD"/>
              <w:left w:val="single" w:sz="8" w:space="0" w:color="7BA0CD"/>
              <w:bottom w:val="single" w:sz="8" w:space="0" w:color="7BA0CD"/>
              <w:right w:val="single" w:sz="8" w:space="0" w:color="7BA0CD"/>
            </w:tcBorders>
          </w:tcPr>
          <w:p w14:paraId="3F02A087" w14:textId="77777777" w:rsidR="00B9186D" w:rsidRDefault="00000000">
            <w:pPr>
              <w:tabs>
                <w:tab w:val="left" w:pos="-709"/>
                <w:tab w:val="left" w:pos="8505"/>
              </w:tabs>
              <w:spacing w:after="160"/>
              <w:jc w:val="both"/>
              <w:rPr>
                <w:rFonts w:ascii="Calibri" w:eastAsia="Calibri" w:hAnsi="Calibri" w:cs="Calibri"/>
                <w:sz w:val="24"/>
                <w:szCs w:val="24"/>
              </w:rPr>
            </w:pPr>
            <w:r>
              <w:rPr>
                <w:rFonts w:ascii="Calibri" w:eastAsia="Calibri" w:hAnsi="Calibri" w:cs="Calibri"/>
                <w:sz w:val="24"/>
                <w:szCs w:val="24"/>
              </w:rPr>
              <w:t>Unidad 7. El pago al contado</w:t>
            </w:r>
          </w:p>
        </w:tc>
        <w:tc>
          <w:tcPr>
            <w:tcW w:w="2373" w:type="dxa"/>
            <w:tcBorders>
              <w:top w:val="single" w:sz="8" w:space="0" w:color="7BA0CD"/>
              <w:left w:val="single" w:sz="8" w:space="0" w:color="7BA0CD"/>
              <w:bottom w:val="single" w:sz="8" w:space="0" w:color="7BA0CD"/>
              <w:right w:val="single" w:sz="8" w:space="0" w:color="7BA0CD"/>
            </w:tcBorders>
          </w:tcPr>
          <w:p w14:paraId="62D53554" w14:textId="7402E598" w:rsidR="00B9186D" w:rsidRDefault="00000000">
            <w:pPr>
              <w:spacing w:after="160"/>
              <w:jc w:val="center"/>
              <w:rPr>
                <w:rFonts w:ascii="Calibri" w:eastAsia="Calibri" w:hAnsi="Calibri" w:cs="Calibri"/>
              </w:rPr>
            </w:pPr>
            <w:r>
              <w:rPr>
                <w:rFonts w:ascii="Calibri" w:eastAsia="Calibri" w:hAnsi="Calibri" w:cs="Calibri"/>
              </w:rPr>
              <w:t>8,</w:t>
            </w:r>
            <w:r w:rsidR="006B62DF">
              <w:rPr>
                <w:rFonts w:ascii="Calibri" w:eastAsia="Calibri" w:hAnsi="Calibri" w:cs="Calibri"/>
              </w:rPr>
              <w:t>33</w:t>
            </w:r>
            <w:r>
              <w:rPr>
                <w:rFonts w:ascii="Calibri" w:eastAsia="Calibri" w:hAnsi="Calibri" w:cs="Calibri"/>
              </w:rPr>
              <w:t>%</w:t>
            </w:r>
          </w:p>
        </w:tc>
        <w:tc>
          <w:tcPr>
            <w:tcW w:w="1685" w:type="dxa"/>
            <w:tcBorders>
              <w:top w:val="single" w:sz="8" w:space="0" w:color="7BA0CD"/>
              <w:left w:val="single" w:sz="8" w:space="0" w:color="7BA0CD"/>
              <w:bottom w:val="single" w:sz="8" w:space="0" w:color="7BA0CD"/>
              <w:right w:val="single" w:sz="8" w:space="0" w:color="7BA0CD"/>
            </w:tcBorders>
          </w:tcPr>
          <w:p w14:paraId="286BD300" w14:textId="7631B774" w:rsidR="00B9186D" w:rsidRDefault="00AE462E">
            <w:pPr>
              <w:spacing w:after="160"/>
              <w:jc w:val="center"/>
              <w:rPr>
                <w:rFonts w:ascii="Calibri" w:eastAsia="Calibri" w:hAnsi="Calibri" w:cs="Calibri"/>
              </w:rPr>
            </w:pPr>
            <w:r>
              <w:rPr>
                <w:rFonts w:ascii="Calibri" w:eastAsia="Calibri" w:hAnsi="Calibri" w:cs="Calibri"/>
              </w:rPr>
              <w:t>8 horas</w:t>
            </w:r>
          </w:p>
        </w:tc>
      </w:tr>
      <w:tr w:rsidR="00B9186D" w14:paraId="0183533F" w14:textId="77777777">
        <w:trPr>
          <w:trHeight w:val="170"/>
          <w:jc w:val="center"/>
        </w:trPr>
        <w:tc>
          <w:tcPr>
            <w:tcW w:w="5768" w:type="dxa"/>
            <w:tcBorders>
              <w:top w:val="single" w:sz="8" w:space="0" w:color="7BA0CD"/>
              <w:left w:val="single" w:sz="8" w:space="0" w:color="7BA0CD"/>
              <w:bottom w:val="single" w:sz="8" w:space="0" w:color="7BA0CD"/>
              <w:right w:val="single" w:sz="8" w:space="0" w:color="7BA0CD"/>
            </w:tcBorders>
          </w:tcPr>
          <w:p w14:paraId="17B7B53C" w14:textId="77777777" w:rsidR="00B9186D" w:rsidRDefault="00000000">
            <w:pPr>
              <w:tabs>
                <w:tab w:val="left" w:pos="-709"/>
                <w:tab w:val="left" w:pos="8505"/>
              </w:tabs>
              <w:spacing w:after="160"/>
              <w:jc w:val="both"/>
              <w:rPr>
                <w:rFonts w:ascii="Calibri" w:eastAsia="Calibri" w:hAnsi="Calibri" w:cs="Calibri"/>
                <w:sz w:val="24"/>
                <w:szCs w:val="24"/>
              </w:rPr>
            </w:pPr>
            <w:r>
              <w:rPr>
                <w:rFonts w:ascii="Calibri" w:eastAsia="Calibri" w:hAnsi="Calibri" w:cs="Calibri"/>
                <w:sz w:val="24"/>
                <w:szCs w:val="24"/>
              </w:rPr>
              <w:t>Unidad 8. El pago aplazado</w:t>
            </w:r>
          </w:p>
        </w:tc>
        <w:tc>
          <w:tcPr>
            <w:tcW w:w="2373" w:type="dxa"/>
            <w:tcBorders>
              <w:top w:val="single" w:sz="8" w:space="0" w:color="7BA0CD"/>
              <w:left w:val="single" w:sz="8" w:space="0" w:color="7BA0CD"/>
              <w:bottom w:val="single" w:sz="8" w:space="0" w:color="7BA0CD"/>
              <w:right w:val="single" w:sz="8" w:space="0" w:color="7BA0CD"/>
            </w:tcBorders>
          </w:tcPr>
          <w:p w14:paraId="7DB0756B" w14:textId="0A1E60E6" w:rsidR="00B9186D" w:rsidRDefault="006B62DF">
            <w:pPr>
              <w:spacing w:after="160"/>
              <w:jc w:val="center"/>
              <w:rPr>
                <w:rFonts w:ascii="Calibri" w:eastAsia="Calibri" w:hAnsi="Calibri" w:cs="Calibri"/>
              </w:rPr>
            </w:pPr>
            <w:r>
              <w:rPr>
                <w:rFonts w:ascii="Calibri" w:eastAsia="Calibri" w:hAnsi="Calibri" w:cs="Calibri"/>
              </w:rPr>
              <w:t>9,37%</w:t>
            </w:r>
          </w:p>
        </w:tc>
        <w:tc>
          <w:tcPr>
            <w:tcW w:w="1685" w:type="dxa"/>
            <w:tcBorders>
              <w:top w:val="single" w:sz="8" w:space="0" w:color="7BA0CD"/>
              <w:left w:val="single" w:sz="8" w:space="0" w:color="7BA0CD"/>
              <w:bottom w:val="single" w:sz="8" w:space="0" w:color="7BA0CD"/>
              <w:right w:val="single" w:sz="8" w:space="0" w:color="7BA0CD"/>
            </w:tcBorders>
          </w:tcPr>
          <w:p w14:paraId="759573AB" w14:textId="414D58CA" w:rsidR="00B9186D" w:rsidRDefault="00AE462E">
            <w:pPr>
              <w:spacing w:after="160"/>
              <w:jc w:val="center"/>
              <w:rPr>
                <w:rFonts w:ascii="Calibri" w:eastAsia="Calibri" w:hAnsi="Calibri" w:cs="Calibri"/>
              </w:rPr>
            </w:pPr>
            <w:r>
              <w:rPr>
                <w:rFonts w:ascii="Calibri" w:eastAsia="Calibri" w:hAnsi="Calibri" w:cs="Calibri"/>
              </w:rPr>
              <w:t>9 horas</w:t>
            </w:r>
          </w:p>
        </w:tc>
      </w:tr>
      <w:tr w:rsidR="00B9186D" w14:paraId="2BB223F5" w14:textId="77777777">
        <w:trPr>
          <w:trHeight w:val="170"/>
          <w:jc w:val="center"/>
        </w:trPr>
        <w:tc>
          <w:tcPr>
            <w:tcW w:w="5768" w:type="dxa"/>
            <w:tcBorders>
              <w:top w:val="single" w:sz="8" w:space="0" w:color="7BA0CD"/>
              <w:left w:val="single" w:sz="8" w:space="0" w:color="7BA0CD"/>
              <w:bottom w:val="single" w:sz="8" w:space="0" w:color="7BA0CD"/>
              <w:right w:val="single" w:sz="8" w:space="0" w:color="7BA0CD"/>
            </w:tcBorders>
          </w:tcPr>
          <w:p w14:paraId="261D4F8F" w14:textId="77777777" w:rsidR="00B9186D" w:rsidRDefault="00000000">
            <w:pPr>
              <w:tabs>
                <w:tab w:val="left" w:pos="-709"/>
                <w:tab w:val="left" w:pos="8505"/>
              </w:tabs>
              <w:spacing w:after="160"/>
              <w:jc w:val="both"/>
              <w:rPr>
                <w:rFonts w:ascii="Calibri" w:eastAsia="Calibri" w:hAnsi="Calibri" w:cs="Calibri"/>
                <w:sz w:val="24"/>
                <w:szCs w:val="24"/>
              </w:rPr>
            </w:pPr>
            <w:r>
              <w:rPr>
                <w:rFonts w:ascii="Calibri" w:eastAsia="Calibri" w:hAnsi="Calibri" w:cs="Calibri"/>
                <w:sz w:val="24"/>
                <w:szCs w:val="24"/>
              </w:rPr>
              <w:t>Unidad 9. Gestión de existencias</w:t>
            </w:r>
          </w:p>
        </w:tc>
        <w:tc>
          <w:tcPr>
            <w:tcW w:w="2373" w:type="dxa"/>
            <w:tcBorders>
              <w:top w:val="single" w:sz="8" w:space="0" w:color="7BA0CD"/>
              <w:left w:val="single" w:sz="8" w:space="0" w:color="7BA0CD"/>
              <w:bottom w:val="single" w:sz="8" w:space="0" w:color="7BA0CD"/>
              <w:right w:val="single" w:sz="8" w:space="0" w:color="7BA0CD"/>
            </w:tcBorders>
          </w:tcPr>
          <w:p w14:paraId="4D81F937" w14:textId="7180B87E" w:rsidR="00B9186D" w:rsidRDefault="006B62DF">
            <w:pPr>
              <w:spacing w:after="160"/>
              <w:jc w:val="center"/>
              <w:rPr>
                <w:rFonts w:ascii="Calibri" w:eastAsia="Calibri" w:hAnsi="Calibri" w:cs="Calibri"/>
              </w:rPr>
            </w:pPr>
            <w:r>
              <w:rPr>
                <w:rFonts w:ascii="Calibri" w:eastAsia="Calibri" w:hAnsi="Calibri" w:cs="Calibri"/>
              </w:rPr>
              <w:t>9,37%</w:t>
            </w:r>
          </w:p>
        </w:tc>
        <w:tc>
          <w:tcPr>
            <w:tcW w:w="1685" w:type="dxa"/>
            <w:tcBorders>
              <w:top w:val="single" w:sz="8" w:space="0" w:color="7BA0CD"/>
              <w:left w:val="single" w:sz="8" w:space="0" w:color="7BA0CD"/>
              <w:bottom w:val="single" w:sz="8" w:space="0" w:color="7BA0CD"/>
              <w:right w:val="single" w:sz="8" w:space="0" w:color="7BA0CD"/>
            </w:tcBorders>
          </w:tcPr>
          <w:p w14:paraId="0E429746" w14:textId="5ECEC21A" w:rsidR="00B9186D" w:rsidRDefault="00AE462E">
            <w:pPr>
              <w:spacing w:after="160"/>
              <w:jc w:val="center"/>
              <w:rPr>
                <w:rFonts w:ascii="Calibri" w:eastAsia="Calibri" w:hAnsi="Calibri" w:cs="Calibri"/>
              </w:rPr>
            </w:pPr>
            <w:r>
              <w:rPr>
                <w:rFonts w:ascii="Calibri" w:eastAsia="Calibri" w:hAnsi="Calibri" w:cs="Calibri"/>
              </w:rPr>
              <w:t>9 horas</w:t>
            </w:r>
          </w:p>
        </w:tc>
      </w:tr>
      <w:tr w:rsidR="00B9186D" w14:paraId="702E2C4A" w14:textId="77777777">
        <w:trPr>
          <w:trHeight w:val="170"/>
          <w:jc w:val="center"/>
        </w:trPr>
        <w:tc>
          <w:tcPr>
            <w:tcW w:w="5768" w:type="dxa"/>
            <w:tcBorders>
              <w:top w:val="single" w:sz="8" w:space="0" w:color="7BA0CD"/>
              <w:left w:val="single" w:sz="8" w:space="0" w:color="7BA0CD"/>
              <w:bottom w:val="single" w:sz="8" w:space="0" w:color="7BA0CD"/>
              <w:right w:val="single" w:sz="8" w:space="0" w:color="7BA0CD"/>
            </w:tcBorders>
          </w:tcPr>
          <w:p w14:paraId="6C1A4B70" w14:textId="77777777" w:rsidR="00B9186D" w:rsidRDefault="00000000">
            <w:pPr>
              <w:tabs>
                <w:tab w:val="left" w:pos="-709"/>
                <w:tab w:val="left" w:pos="8505"/>
              </w:tabs>
              <w:spacing w:after="160"/>
              <w:jc w:val="both"/>
              <w:rPr>
                <w:rFonts w:ascii="Calibri" w:eastAsia="Calibri" w:hAnsi="Calibri" w:cs="Calibri"/>
                <w:sz w:val="24"/>
                <w:szCs w:val="24"/>
              </w:rPr>
            </w:pPr>
            <w:r>
              <w:rPr>
                <w:rFonts w:ascii="Calibri" w:eastAsia="Calibri" w:hAnsi="Calibri" w:cs="Calibri"/>
                <w:sz w:val="24"/>
                <w:szCs w:val="24"/>
              </w:rPr>
              <w:t>Unidad 10. Valoración de existencias</w:t>
            </w:r>
          </w:p>
        </w:tc>
        <w:tc>
          <w:tcPr>
            <w:tcW w:w="2373" w:type="dxa"/>
            <w:tcBorders>
              <w:top w:val="single" w:sz="8" w:space="0" w:color="7BA0CD"/>
              <w:left w:val="single" w:sz="8" w:space="0" w:color="7BA0CD"/>
              <w:bottom w:val="single" w:sz="8" w:space="0" w:color="7BA0CD"/>
              <w:right w:val="single" w:sz="8" w:space="0" w:color="7BA0CD"/>
            </w:tcBorders>
          </w:tcPr>
          <w:p w14:paraId="47CCF4EF" w14:textId="4EB4FF8C" w:rsidR="00B9186D" w:rsidRDefault="006B62DF">
            <w:pPr>
              <w:spacing w:after="160"/>
              <w:jc w:val="center"/>
              <w:rPr>
                <w:rFonts w:ascii="Calibri" w:eastAsia="Calibri" w:hAnsi="Calibri" w:cs="Calibri"/>
              </w:rPr>
            </w:pPr>
            <w:r>
              <w:rPr>
                <w:rFonts w:ascii="Calibri" w:eastAsia="Calibri" w:hAnsi="Calibri" w:cs="Calibri"/>
              </w:rPr>
              <w:t>9,37%</w:t>
            </w:r>
          </w:p>
        </w:tc>
        <w:tc>
          <w:tcPr>
            <w:tcW w:w="1685" w:type="dxa"/>
            <w:tcBorders>
              <w:top w:val="single" w:sz="8" w:space="0" w:color="7BA0CD"/>
              <w:left w:val="single" w:sz="8" w:space="0" w:color="7BA0CD"/>
              <w:bottom w:val="single" w:sz="8" w:space="0" w:color="7BA0CD"/>
              <w:right w:val="single" w:sz="8" w:space="0" w:color="7BA0CD"/>
            </w:tcBorders>
          </w:tcPr>
          <w:p w14:paraId="1CDD485F" w14:textId="5D0030CE" w:rsidR="00B9186D" w:rsidRDefault="00AE462E">
            <w:pPr>
              <w:spacing w:after="160"/>
              <w:jc w:val="center"/>
              <w:rPr>
                <w:rFonts w:ascii="Calibri" w:eastAsia="Calibri" w:hAnsi="Calibri" w:cs="Calibri"/>
              </w:rPr>
            </w:pPr>
            <w:r>
              <w:rPr>
                <w:rFonts w:ascii="Calibri" w:eastAsia="Calibri" w:hAnsi="Calibri" w:cs="Calibri"/>
              </w:rPr>
              <w:t xml:space="preserve">9 horas </w:t>
            </w:r>
          </w:p>
        </w:tc>
      </w:tr>
      <w:tr w:rsidR="00B9186D" w14:paraId="6A471623" w14:textId="77777777">
        <w:trPr>
          <w:trHeight w:val="170"/>
          <w:jc w:val="center"/>
        </w:trPr>
        <w:tc>
          <w:tcPr>
            <w:tcW w:w="5768" w:type="dxa"/>
            <w:tcBorders>
              <w:top w:val="single" w:sz="8" w:space="0" w:color="7BA0CD"/>
              <w:left w:val="single" w:sz="8" w:space="0" w:color="7BA0CD"/>
              <w:bottom w:val="single" w:sz="8" w:space="0" w:color="7BA0CD"/>
              <w:right w:val="single" w:sz="8" w:space="0" w:color="7BA0CD"/>
            </w:tcBorders>
            <w:shd w:val="clear" w:color="auto" w:fill="FFFFFF"/>
          </w:tcPr>
          <w:p w14:paraId="36661389" w14:textId="77777777" w:rsidR="00B9186D" w:rsidRDefault="00000000">
            <w:pPr>
              <w:tabs>
                <w:tab w:val="left" w:pos="-709"/>
                <w:tab w:val="left" w:pos="8505"/>
              </w:tabs>
              <w:spacing w:after="160"/>
              <w:jc w:val="both"/>
              <w:rPr>
                <w:rFonts w:ascii="Calibri" w:eastAsia="Calibri" w:hAnsi="Calibri" w:cs="Calibri"/>
                <w:sz w:val="24"/>
                <w:szCs w:val="24"/>
              </w:rPr>
            </w:pPr>
            <w:r>
              <w:rPr>
                <w:rFonts w:ascii="Calibri" w:eastAsia="Calibri" w:hAnsi="Calibri" w:cs="Calibri"/>
                <w:sz w:val="24"/>
                <w:szCs w:val="24"/>
              </w:rPr>
              <w:t>Total</w:t>
            </w:r>
          </w:p>
        </w:tc>
        <w:tc>
          <w:tcPr>
            <w:tcW w:w="2373" w:type="dxa"/>
            <w:tcBorders>
              <w:top w:val="single" w:sz="8" w:space="0" w:color="7BA0CD"/>
              <w:left w:val="single" w:sz="8" w:space="0" w:color="7BA0CD"/>
              <w:bottom w:val="single" w:sz="8" w:space="0" w:color="7BA0CD"/>
              <w:right w:val="single" w:sz="8" w:space="0" w:color="7BA0CD"/>
            </w:tcBorders>
            <w:shd w:val="clear" w:color="auto" w:fill="FFFFFF"/>
          </w:tcPr>
          <w:p w14:paraId="050843F8" w14:textId="77777777" w:rsidR="00B9186D" w:rsidRDefault="00000000">
            <w:pPr>
              <w:spacing w:after="160"/>
              <w:jc w:val="center"/>
              <w:rPr>
                <w:rFonts w:ascii="Calibri" w:eastAsia="Calibri" w:hAnsi="Calibri" w:cs="Calibri"/>
              </w:rPr>
            </w:pPr>
            <w:r>
              <w:rPr>
                <w:rFonts w:ascii="Calibri" w:eastAsia="Calibri" w:hAnsi="Calibri" w:cs="Calibri"/>
              </w:rPr>
              <w:t>100,00%</w:t>
            </w:r>
          </w:p>
        </w:tc>
        <w:tc>
          <w:tcPr>
            <w:tcW w:w="1685" w:type="dxa"/>
            <w:tcBorders>
              <w:top w:val="single" w:sz="8" w:space="0" w:color="7BA0CD"/>
              <w:left w:val="single" w:sz="8" w:space="0" w:color="7BA0CD"/>
              <w:bottom w:val="single" w:sz="8" w:space="0" w:color="7BA0CD"/>
              <w:right w:val="single" w:sz="8" w:space="0" w:color="7BA0CD"/>
            </w:tcBorders>
            <w:shd w:val="clear" w:color="auto" w:fill="FFFFFF"/>
          </w:tcPr>
          <w:p w14:paraId="2924225D" w14:textId="13DB81D3" w:rsidR="00B9186D" w:rsidRDefault="00AE462E">
            <w:pPr>
              <w:spacing w:after="160"/>
              <w:jc w:val="center"/>
              <w:rPr>
                <w:rFonts w:ascii="Calibri" w:eastAsia="Calibri" w:hAnsi="Calibri" w:cs="Calibri"/>
              </w:rPr>
            </w:pPr>
            <w:r>
              <w:rPr>
                <w:rFonts w:ascii="Calibri" w:eastAsia="Calibri" w:hAnsi="Calibri" w:cs="Calibri"/>
              </w:rPr>
              <w:t>96 horas</w:t>
            </w:r>
          </w:p>
        </w:tc>
      </w:tr>
    </w:tbl>
    <w:p w14:paraId="44291A13" w14:textId="77777777" w:rsidR="00B9186D" w:rsidRDefault="00B9186D">
      <w:pPr>
        <w:spacing w:line="360" w:lineRule="auto"/>
        <w:rPr>
          <w:rFonts w:ascii="Calibri" w:eastAsia="Calibri" w:hAnsi="Calibri" w:cs="Calibri"/>
          <w:b/>
          <w:color w:val="0070C0"/>
          <w:sz w:val="24"/>
          <w:szCs w:val="24"/>
        </w:rPr>
      </w:pPr>
    </w:p>
    <w:p w14:paraId="77DA312D" w14:textId="77777777" w:rsidR="00B9186D" w:rsidRDefault="00B9186D">
      <w:pPr>
        <w:pBdr>
          <w:top w:val="nil"/>
          <w:left w:val="nil"/>
          <w:bottom w:val="nil"/>
          <w:right w:val="nil"/>
          <w:between w:val="nil"/>
        </w:pBdr>
        <w:spacing w:before="201"/>
        <w:ind w:left="802"/>
        <w:jc w:val="both"/>
        <w:rPr>
          <w:rFonts w:ascii="Arial" w:eastAsia="Arial" w:hAnsi="Arial" w:cs="Arial"/>
          <w:color w:val="000000"/>
          <w:sz w:val="24"/>
          <w:szCs w:val="24"/>
        </w:rPr>
      </w:pPr>
    </w:p>
    <w:p w14:paraId="089D893B" w14:textId="77777777" w:rsidR="00B9186D" w:rsidRDefault="00B9186D">
      <w:pPr>
        <w:pBdr>
          <w:top w:val="nil"/>
          <w:left w:val="nil"/>
          <w:bottom w:val="nil"/>
          <w:right w:val="nil"/>
          <w:between w:val="nil"/>
        </w:pBdr>
        <w:rPr>
          <w:rFonts w:ascii="Arial" w:eastAsia="Arial" w:hAnsi="Arial" w:cs="Arial"/>
          <w:color w:val="000000"/>
          <w:sz w:val="21"/>
          <w:szCs w:val="21"/>
        </w:rPr>
      </w:pPr>
    </w:p>
    <w:p w14:paraId="1EA655E8" w14:textId="77777777" w:rsidR="00B9186D" w:rsidRDefault="00000000">
      <w:pPr>
        <w:jc w:val="center"/>
        <w:rPr>
          <w:rFonts w:ascii="Arial" w:eastAsia="Arial" w:hAnsi="Arial" w:cs="Arial"/>
          <w:sz w:val="24"/>
          <w:szCs w:val="24"/>
        </w:rPr>
        <w:sectPr w:rsidR="00B9186D">
          <w:headerReference w:type="default" r:id="rId27"/>
          <w:pgSz w:w="11920" w:h="16850"/>
          <w:pgMar w:top="1417" w:right="1701" w:bottom="1417" w:left="1701" w:header="584" w:footer="0" w:gutter="0"/>
          <w:cols w:space="720"/>
        </w:sectPr>
      </w:pPr>
      <w:r>
        <w:br w:type="page"/>
      </w:r>
    </w:p>
    <w:p w14:paraId="6E3A64F8" w14:textId="77777777" w:rsidR="00B9186D" w:rsidRDefault="00000000">
      <w:pPr>
        <w:pStyle w:val="Ttulo1"/>
        <w:numPr>
          <w:ilvl w:val="0"/>
          <w:numId w:val="20"/>
        </w:numPr>
        <w:spacing w:before="226"/>
        <w:ind w:left="1157" w:hanging="358"/>
      </w:pPr>
      <w:bookmarkStart w:id="3" w:name="_heading=h.1fob9te" w:colFirst="0" w:colLast="0"/>
      <w:bookmarkEnd w:id="3"/>
      <w:r>
        <w:t>UNIDADADES DE TRABAJO</w:t>
      </w:r>
    </w:p>
    <w:p w14:paraId="51406711" w14:textId="77777777" w:rsidR="00B9186D" w:rsidRDefault="00000000">
      <w:pPr>
        <w:jc w:val="both"/>
        <w:rPr>
          <w:rFonts w:ascii="Arial" w:eastAsia="Arial" w:hAnsi="Arial" w:cs="Arial"/>
          <w:sz w:val="24"/>
          <w:szCs w:val="24"/>
        </w:rPr>
      </w:pPr>
      <w:r>
        <w:rPr>
          <w:rFonts w:ascii="Arial" w:eastAsia="Arial" w:hAnsi="Arial" w:cs="Arial"/>
          <w:sz w:val="24"/>
          <w:szCs w:val="24"/>
        </w:rPr>
        <w:t>La presente programación se estructura en las siguientes unidades de trabajo:</w:t>
      </w:r>
    </w:p>
    <w:p w14:paraId="2EBEE373" w14:textId="77777777" w:rsidR="00B9186D" w:rsidRDefault="00000000">
      <w:pPr>
        <w:pStyle w:val="Ttulo3"/>
        <w:rPr>
          <w:rFonts w:ascii="Arial" w:eastAsia="Arial" w:hAnsi="Arial" w:cs="Arial"/>
        </w:rPr>
      </w:pPr>
      <w:bookmarkStart w:id="4" w:name="_heading=h.3znysh7" w:colFirst="0" w:colLast="0"/>
      <w:bookmarkEnd w:id="4"/>
      <w:r>
        <w:rPr>
          <w:rFonts w:ascii="Arial" w:eastAsia="Arial" w:hAnsi="Arial" w:cs="Arial"/>
        </w:rPr>
        <w:t>UNIDAD DE TRABAJO 1. La empresa y su departamento comercial</w:t>
      </w:r>
    </w:p>
    <w:p w14:paraId="6C28784F" w14:textId="77777777" w:rsidR="00B9186D" w:rsidRDefault="00000000">
      <w:pPr>
        <w:shd w:val="clear" w:color="auto" w:fill="8DB3E2"/>
        <w:rPr>
          <w:rFonts w:ascii="Arial" w:eastAsia="Arial" w:hAnsi="Arial" w:cs="Arial"/>
          <w:b/>
          <w:color w:val="FFFFFF"/>
          <w:sz w:val="24"/>
          <w:szCs w:val="24"/>
        </w:rPr>
      </w:pPr>
      <w:r>
        <w:rPr>
          <w:rFonts w:ascii="Arial" w:eastAsia="Arial" w:hAnsi="Arial" w:cs="Arial"/>
          <w:b/>
          <w:color w:val="FFFFFF"/>
          <w:sz w:val="24"/>
          <w:szCs w:val="24"/>
        </w:rPr>
        <w:t xml:space="preserve">OBJETIVOS </w:t>
      </w:r>
    </w:p>
    <w:p w14:paraId="679C5E1E" w14:textId="77777777" w:rsidR="00B9186D" w:rsidRDefault="00000000">
      <w:pPr>
        <w:widowControl/>
        <w:pBdr>
          <w:top w:val="nil"/>
          <w:left w:val="nil"/>
          <w:bottom w:val="nil"/>
          <w:right w:val="nil"/>
          <w:between w:val="nil"/>
        </w:pBdr>
        <w:spacing w:after="200" w:line="360" w:lineRule="auto"/>
        <w:jc w:val="both"/>
        <w:rPr>
          <w:rFonts w:ascii="Arial" w:eastAsia="Arial" w:hAnsi="Arial" w:cs="Arial"/>
          <w:color w:val="000000"/>
          <w:sz w:val="24"/>
          <w:szCs w:val="24"/>
        </w:rPr>
      </w:pPr>
      <w:r>
        <w:rPr>
          <w:rFonts w:ascii="Arial" w:eastAsia="Arial" w:hAnsi="Arial" w:cs="Arial"/>
          <w:color w:val="000000"/>
          <w:sz w:val="24"/>
          <w:szCs w:val="24"/>
        </w:rPr>
        <w:t>Al finalizar esta unidad el alumnado debe ser capaz de:</w:t>
      </w:r>
    </w:p>
    <w:p w14:paraId="74D382A1" w14:textId="77777777" w:rsidR="00B9186D" w:rsidRDefault="00000000">
      <w:pPr>
        <w:widowControl/>
        <w:numPr>
          <w:ilvl w:val="0"/>
          <w:numId w:val="46"/>
        </w:numPr>
        <w:spacing w:after="120"/>
        <w:jc w:val="both"/>
        <w:rPr>
          <w:rFonts w:ascii="Arial" w:eastAsia="Arial" w:hAnsi="Arial" w:cs="Arial"/>
        </w:rPr>
      </w:pPr>
      <w:r>
        <w:rPr>
          <w:rFonts w:ascii="Arial" w:eastAsia="Arial" w:hAnsi="Arial" w:cs="Arial"/>
        </w:rPr>
        <w:t>Definir el concepto de empresa y clasificarlas.</w:t>
      </w:r>
    </w:p>
    <w:p w14:paraId="7147639B" w14:textId="77777777" w:rsidR="00B9186D" w:rsidRDefault="00000000">
      <w:pPr>
        <w:widowControl/>
        <w:numPr>
          <w:ilvl w:val="0"/>
          <w:numId w:val="46"/>
        </w:numPr>
        <w:spacing w:after="120"/>
        <w:jc w:val="both"/>
        <w:rPr>
          <w:rFonts w:ascii="Arial" w:eastAsia="Arial" w:hAnsi="Arial" w:cs="Arial"/>
        </w:rPr>
      </w:pPr>
      <w:r>
        <w:rPr>
          <w:rFonts w:ascii="Arial" w:eastAsia="Arial" w:hAnsi="Arial" w:cs="Arial"/>
        </w:rPr>
        <w:t>Reconocer las funciones del departamento comercial y distinguir distintas formas de organización de este departamento.</w:t>
      </w:r>
    </w:p>
    <w:p w14:paraId="5AC51ABB" w14:textId="77777777" w:rsidR="00B9186D" w:rsidRDefault="00000000">
      <w:pPr>
        <w:widowControl/>
        <w:numPr>
          <w:ilvl w:val="0"/>
          <w:numId w:val="46"/>
        </w:numPr>
        <w:spacing w:after="120"/>
        <w:jc w:val="both"/>
        <w:rPr>
          <w:rFonts w:ascii="Arial" w:eastAsia="Arial" w:hAnsi="Arial" w:cs="Arial"/>
        </w:rPr>
      </w:pPr>
      <w:r>
        <w:rPr>
          <w:rFonts w:ascii="Arial" w:eastAsia="Arial" w:hAnsi="Arial" w:cs="Arial"/>
        </w:rPr>
        <w:t xml:space="preserve">Reconocer los tipos de mercados, de clientes y de productos o servicios. </w:t>
      </w:r>
    </w:p>
    <w:p w14:paraId="569F67A7" w14:textId="77777777" w:rsidR="00B9186D" w:rsidRDefault="00000000">
      <w:pPr>
        <w:widowControl/>
        <w:numPr>
          <w:ilvl w:val="0"/>
          <w:numId w:val="46"/>
        </w:numPr>
        <w:spacing w:after="120"/>
        <w:jc w:val="both"/>
        <w:rPr>
          <w:rFonts w:ascii="Arial" w:eastAsia="Arial" w:hAnsi="Arial" w:cs="Arial"/>
        </w:rPr>
      </w:pPr>
      <w:r>
        <w:rPr>
          <w:rFonts w:ascii="Arial" w:eastAsia="Arial" w:hAnsi="Arial" w:cs="Arial"/>
        </w:rPr>
        <w:t>Identificar los conceptos de precio de compra del producto, gastos, precio de venta, descuentos, interés comercial, recargos y márgenes comerciales.</w:t>
      </w:r>
    </w:p>
    <w:p w14:paraId="3C5844D7" w14:textId="77777777" w:rsidR="00B9186D" w:rsidRDefault="00000000">
      <w:pPr>
        <w:widowControl/>
        <w:numPr>
          <w:ilvl w:val="0"/>
          <w:numId w:val="46"/>
        </w:numPr>
        <w:spacing w:after="120"/>
        <w:jc w:val="both"/>
        <w:rPr>
          <w:rFonts w:ascii="Arial" w:eastAsia="Arial" w:hAnsi="Arial" w:cs="Arial"/>
        </w:rPr>
      </w:pPr>
      <w:r>
        <w:rPr>
          <w:rFonts w:ascii="Arial" w:eastAsia="Arial" w:hAnsi="Arial" w:cs="Arial"/>
        </w:rPr>
        <w:t>Clasificar los tipos de descuento más habituales.</w:t>
      </w:r>
    </w:p>
    <w:p w14:paraId="2155B769" w14:textId="77777777" w:rsidR="00B9186D" w:rsidRDefault="00000000">
      <w:pPr>
        <w:widowControl/>
        <w:numPr>
          <w:ilvl w:val="0"/>
          <w:numId w:val="46"/>
        </w:numPr>
        <w:spacing w:after="120"/>
        <w:jc w:val="both"/>
        <w:rPr>
          <w:rFonts w:ascii="Arial" w:eastAsia="Arial" w:hAnsi="Arial" w:cs="Arial"/>
        </w:rPr>
      </w:pPr>
      <w:r>
        <w:rPr>
          <w:rFonts w:ascii="Arial" w:eastAsia="Arial" w:hAnsi="Arial" w:cs="Arial"/>
        </w:rPr>
        <w:t xml:space="preserve">Reconocer y cuantificar los gastos de compra o venta. </w:t>
      </w:r>
    </w:p>
    <w:p w14:paraId="7069FFAC" w14:textId="77777777" w:rsidR="00B9186D" w:rsidRDefault="00000000">
      <w:pPr>
        <w:widowControl/>
        <w:numPr>
          <w:ilvl w:val="0"/>
          <w:numId w:val="46"/>
        </w:numPr>
        <w:spacing w:after="120"/>
        <w:jc w:val="both"/>
        <w:rPr>
          <w:rFonts w:ascii="Arial" w:eastAsia="Arial" w:hAnsi="Arial" w:cs="Arial"/>
        </w:rPr>
      </w:pPr>
      <w:r>
        <w:rPr>
          <w:rFonts w:ascii="Arial" w:eastAsia="Arial" w:hAnsi="Arial" w:cs="Arial"/>
        </w:rPr>
        <w:t xml:space="preserve">Determinar los métodos para calcular el precio final de venta y los precios unitarios. </w:t>
      </w:r>
    </w:p>
    <w:p w14:paraId="2D826318" w14:textId="77777777" w:rsidR="00B9186D" w:rsidRDefault="00000000">
      <w:pPr>
        <w:widowControl/>
        <w:numPr>
          <w:ilvl w:val="0"/>
          <w:numId w:val="46"/>
        </w:numPr>
        <w:spacing w:after="120"/>
        <w:jc w:val="both"/>
        <w:rPr>
          <w:rFonts w:ascii="Arial" w:eastAsia="Arial" w:hAnsi="Arial" w:cs="Arial"/>
        </w:rPr>
      </w:pPr>
      <w:r>
        <w:rPr>
          <w:rFonts w:ascii="Arial" w:eastAsia="Arial" w:hAnsi="Arial" w:cs="Arial"/>
        </w:rPr>
        <w:t>Valorar la importancia de la función comercial de la empresa.</w:t>
      </w:r>
    </w:p>
    <w:p w14:paraId="7E206210" w14:textId="77777777" w:rsidR="00B9186D" w:rsidRDefault="00000000">
      <w:pPr>
        <w:widowControl/>
        <w:numPr>
          <w:ilvl w:val="0"/>
          <w:numId w:val="46"/>
        </w:numPr>
        <w:spacing w:after="120"/>
        <w:jc w:val="both"/>
        <w:rPr>
          <w:rFonts w:ascii="Arial" w:eastAsia="Arial" w:hAnsi="Arial" w:cs="Arial"/>
        </w:rPr>
      </w:pPr>
      <w:r>
        <w:rPr>
          <w:rFonts w:ascii="Arial" w:eastAsia="Arial" w:hAnsi="Arial" w:cs="Arial"/>
        </w:rPr>
        <w:t>Diferenciar las formas más usuales de organización del departamento comercial.</w:t>
      </w:r>
    </w:p>
    <w:p w14:paraId="3B5EF18E" w14:textId="77777777" w:rsidR="00B9186D" w:rsidRDefault="00000000">
      <w:pPr>
        <w:rPr>
          <w:rFonts w:ascii="Arial" w:eastAsia="Arial" w:hAnsi="Arial" w:cs="Arial"/>
          <w:sz w:val="24"/>
          <w:szCs w:val="24"/>
        </w:rPr>
      </w:pPr>
      <w:r>
        <w:br w:type="page"/>
      </w:r>
    </w:p>
    <w:tbl>
      <w:tblPr>
        <w:tblStyle w:val="ac"/>
        <w:tblW w:w="14455"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60" w:firstRow="1" w:lastRow="1" w:firstColumn="0" w:lastColumn="0" w:noHBand="0" w:noVBand="1"/>
      </w:tblPr>
      <w:tblGrid>
        <w:gridCol w:w="3114"/>
        <w:gridCol w:w="4483"/>
        <w:gridCol w:w="1812"/>
        <w:gridCol w:w="1812"/>
        <w:gridCol w:w="3227"/>
        <w:gridCol w:w="7"/>
      </w:tblGrid>
      <w:tr w:rsidR="00B9186D" w14:paraId="4A5BB853" w14:textId="77777777" w:rsidTr="00B9186D">
        <w:trPr>
          <w:cnfStyle w:val="100000000000" w:firstRow="1" w:lastRow="0" w:firstColumn="0" w:lastColumn="0" w:oddVBand="0" w:evenVBand="0" w:oddHBand="0" w:evenHBand="0" w:firstRowFirstColumn="0" w:firstRowLastColumn="0" w:lastRowFirstColumn="0" w:lastRowLastColumn="0"/>
          <w:trHeight w:val="432"/>
        </w:trPr>
        <w:tc>
          <w:tcPr>
            <w:tcW w:w="9409" w:type="dxa"/>
            <w:gridSpan w:val="3"/>
            <w:tcBorders>
              <w:right w:val="single" w:sz="4" w:space="0" w:color="FFFFFF"/>
            </w:tcBorders>
            <w:vAlign w:val="center"/>
          </w:tcPr>
          <w:p w14:paraId="4465A43C" w14:textId="77777777" w:rsidR="00B9186D" w:rsidRDefault="00000000">
            <w:pPr>
              <w:ind w:left="-3"/>
              <w:jc w:val="center"/>
              <w:rPr>
                <w:rFonts w:ascii="Lucida Sans" w:eastAsia="Lucida Sans" w:hAnsi="Lucida Sans" w:cs="Lucida Sans"/>
                <w:sz w:val="16"/>
                <w:szCs w:val="16"/>
              </w:rPr>
            </w:pPr>
            <w:r>
              <w:rPr>
                <w:rFonts w:ascii="Lucida Sans" w:eastAsia="Lucida Sans" w:hAnsi="Lucida Sans" w:cs="Lucida Sans"/>
                <w:sz w:val="16"/>
                <w:szCs w:val="16"/>
              </w:rPr>
              <w:t>Unidad didáctica 1: LA EMPRESA Y SU DEPARTAMENTO COMERCIAL</w:t>
            </w:r>
          </w:p>
        </w:tc>
        <w:tc>
          <w:tcPr>
            <w:tcW w:w="5046" w:type="dxa"/>
            <w:gridSpan w:val="3"/>
            <w:tcBorders>
              <w:left w:val="single" w:sz="4" w:space="0" w:color="FFFFFF"/>
            </w:tcBorders>
            <w:vAlign w:val="center"/>
          </w:tcPr>
          <w:p w14:paraId="0A5A6EDD" w14:textId="77777777" w:rsidR="00B9186D" w:rsidRDefault="00000000">
            <w:pPr>
              <w:jc w:val="center"/>
              <w:rPr>
                <w:rFonts w:ascii="Lucida Sans" w:eastAsia="Lucida Sans" w:hAnsi="Lucida Sans" w:cs="Lucida Sans"/>
                <w:sz w:val="16"/>
                <w:szCs w:val="16"/>
              </w:rPr>
            </w:pPr>
            <w:r>
              <w:rPr>
                <w:rFonts w:ascii="Lucida Sans" w:eastAsia="Lucida Sans" w:hAnsi="Lucida Sans" w:cs="Lucida Sans"/>
                <w:sz w:val="16"/>
                <w:szCs w:val="16"/>
              </w:rPr>
              <w:t xml:space="preserve">Temporalización: </w:t>
            </w:r>
          </w:p>
        </w:tc>
      </w:tr>
      <w:tr w:rsidR="00B9186D" w14:paraId="224741CF" w14:textId="77777777" w:rsidTr="00B9186D">
        <w:trPr>
          <w:gridAfter w:val="1"/>
          <w:cnfStyle w:val="000000100000" w:firstRow="0" w:lastRow="0" w:firstColumn="0" w:lastColumn="0" w:oddVBand="0" w:evenVBand="0" w:oddHBand="1" w:evenHBand="0" w:firstRowFirstColumn="0" w:firstRowLastColumn="0" w:lastRowFirstColumn="0" w:lastRowLastColumn="0"/>
          <w:wAfter w:w="7" w:type="dxa"/>
          <w:trHeight w:val="420"/>
        </w:trPr>
        <w:tc>
          <w:tcPr>
            <w:tcW w:w="3114" w:type="dxa"/>
          </w:tcPr>
          <w:p w14:paraId="3BBB3027" w14:textId="77777777" w:rsidR="00B9186D" w:rsidRDefault="00000000">
            <w:pPr>
              <w:ind w:left="9"/>
              <w:jc w:val="center"/>
              <w:rPr>
                <w:rFonts w:ascii="Lucida Sans" w:eastAsia="Lucida Sans" w:hAnsi="Lucida Sans" w:cs="Lucida Sans"/>
                <w:b/>
                <w:sz w:val="16"/>
                <w:szCs w:val="16"/>
              </w:rPr>
            </w:pPr>
            <w:r>
              <w:rPr>
                <w:rFonts w:ascii="Lucida Sans" w:eastAsia="Lucida Sans" w:hAnsi="Lucida Sans" w:cs="Lucida Sans"/>
                <w:b/>
                <w:sz w:val="16"/>
                <w:szCs w:val="16"/>
              </w:rPr>
              <w:t>Contenido</w:t>
            </w:r>
          </w:p>
        </w:tc>
        <w:tc>
          <w:tcPr>
            <w:tcW w:w="4483" w:type="dxa"/>
          </w:tcPr>
          <w:p w14:paraId="17332681" w14:textId="77777777" w:rsidR="00B9186D" w:rsidRDefault="00000000">
            <w:pPr>
              <w:ind w:left="157"/>
              <w:jc w:val="center"/>
              <w:rPr>
                <w:rFonts w:ascii="Lucida Sans" w:eastAsia="Lucida Sans" w:hAnsi="Lucida Sans" w:cs="Lucida Sans"/>
                <w:b/>
                <w:sz w:val="16"/>
                <w:szCs w:val="16"/>
              </w:rPr>
            </w:pPr>
            <w:r>
              <w:rPr>
                <w:rFonts w:ascii="Lucida Sans" w:eastAsia="Lucida Sans" w:hAnsi="Lucida Sans" w:cs="Lucida Sans"/>
                <w:b/>
                <w:sz w:val="16"/>
                <w:szCs w:val="16"/>
              </w:rPr>
              <w:t>Criterios de evaluación</w:t>
            </w:r>
          </w:p>
        </w:tc>
        <w:tc>
          <w:tcPr>
            <w:tcW w:w="3624" w:type="dxa"/>
            <w:gridSpan w:val="2"/>
          </w:tcPr>
          <w:p w14:paraId="2058F0A4" w14:textId="77777777" w:rsidR="00B9186D" w:rsidRDefault="00000000">
            <w:pPr>
              <w:ind w:left="162" w:right="440"/>
              <w:jc w:val="center"/>
              <w:rPr>
                <w:rFonts w:ascii="Lucida Sans" w:eastAsia="Lucida Sans" w:hAnsi="Lucida Sans" w:cs="Lucida Sans"/>
                <w:b/>
                <w:sz w:val="16"/>
                <w:szCs w:val="16"/>
              </w:rPr>
            </w:pPr>
            <w:r>
              <w:rPr>
                <w:rFonts w:ascii="Lucida Sans" w:eastAsia="Lucida Sans" w:hAnsi="Lucida Sans" w:cs="Lucida Sans"/>
                <w:b/>
                <w:sz w:val="16"/>
                <w:szCs w:val="16"/>
              </w:rPr>
              <w:t>Resultados de aprendizaje</w:t>
            </w:r>
          </w:p>
        </w:tc>
        <w:tc>
          <w:tcPr>
            <w:tcW w:w="3227" w:type="dxa"/>
          </w:tcPr>
          <w:p w14:paraId="0F148BE3" w14:textId="77777777" w:rsidR="00B9186D" w:rsidRDefault="00000000">
            <w:pPr>
              <w:ind w:left="168" w:right="182" w:firstLine="55"/>
              <w:jc w:val="center"/>
              <w:rPr>
                <w:rFonts w:ascii="Lucida Sans" w:eastAsia="Lucida Sans" w:hAnsi="Lucida Sans" w:cs="Lucida Sans"/>
                <w:b/>
                <w:sz w:val="16"/>
                <w:szCs w:val="16"/>
              </w:rPr>
            </w:pPr>
            <w:r>
              <w:rPr>
                <w:rFonts w:ascii="Lucida Sans" w:eastAsia="Lucida Sans" w:hAnsi="Lucida Sans" w:cs="Lucida Sans"/>
                <w:b/>
                <w:sz w:val="16"/>
                <w:szCs w:val="16"/>
              </w:rPr>
              <w:t>Instrumentos de evaluación / Criterios de calificación</w:t>
            </w:r>
          </w:p>
        </w:tc>
      </w:tr>
      <w:tr w:rsidR="00B9186D" w14:paraId="6E4D5F89" w14:textId="77777777" w:rsidTr="00B9186D">
        <w:trPr>
          <w:gridAfter w:val="1"/>
          <w:wAfter w:w="7" w:type="dxa"/>
          <w:trHeight w:val="4551"/>
        </w:trPr>
        <w:tc>
          <w:tcPr>
            <w:tcW w:w="3114" w:type="dxa"/>
          </w:tcPr>
          <w:p w14:paraId="22B45A79" w14:textId="77777777" w:rsidR="00B9186D" w:rsidRDefault="00000000">
            <w:pPr>
              <w:widowControl w:val="0"/>
              <w:numPr>
                <w:ilvl w:val="0"/>
                <w:numId w:val="49"/>
              </w:numPr>
              <w:pBdr>
                <w:top w:val="nil"/>
                <w:left w:val="nil"/>
                <w:bottom w:val="nil"/>
                <w:right w:val="nil"/>
                <w:between w:val="nil"/>
              </w:pBdr>
              <w:tabs>
                <w:tab w:val="left" w:pos="520"/>
              </w:tabs>
              <w:ind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La empresa y sus objetivos</w:t>
            </w:r>
          </w:p>
          <w:p w14:paraId="7BFF973D" w14:textId="77777777" w:rsidR="00B9186D" w:rsidRDefault="00000000">
            <w:pPr>
              <w:widowControl w:val="0"/>
              <w:numPr>
                <w:ilvl w:val="1"/>
                <w:numId w:val="51"/>
              </w:numPr>
              <w:pBdr>
                <w:top w:val="nil"/>
                <w:left w:val="nil"/>
                <w:bottom w:val="nil"/>
                <w:right w:val="nil"/>
                <w:between w:val="nil"/>
              </w:pBdr>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Concepto de empresa</w:t>
            </w:r>
          </w:p>
          <w:p w14:paraId="175A03B6" w14:textId="77777777" w:rsidR="00B9186D" w:rsidRDefault="00000000">
            <w:pPr>
              <w:widowControl w:val="0"/>
              <w:numPr>
                <w:ilvl w:val="1"/>
                <w:numId w:val="51"/>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Objetivos empresariales</w:t>
            </w:r>
          </w:p>
          <w:p w14:paraId="734D1D07" w14:textId="77777777" w:rsidR="00B9186D" w:rsidRDefault="00000000">
            <w:pPr>
              <w:widowControl w:val="0"/>
              <w:numPr>
                <w:ilvl w:val="1"/>
                <w:numId w:val="51"/>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Tipos de empresas</w:t>
            </w:r>
          </w:p>
          <w:p w14:paraId="705F936B" w14:textId="77777777" w:rsidR="00B9186D" w:rsidRDefault="00000000">
            <w:pPr>
              <w:widowControl w:val="0"/>
              <w:numPr>
                <w:ilvl w:val="0"/>
                <w:numId w:val="51"/>
              </w:numPr>
              <w:pBdr>
                <w:top w:val="nil"/>
                <w:left w:val="nil"/>
                <w:bottom w:val="nil"/>
                <w:right w:val="nil"/>
                <w:between w:val="nil"/>
              </w:pBdr>
              <w:tabs>
                <w:tab w:val="left" w:pos="520"/>
              </w:tabs>
              <w:ind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La organización en las empresas.</w:t>
            </w:r>
          </w:p>
          <w:p w14:paraId="1DA77612" w14:textId="77777777" w:rsidR="00B9186D" w:rsidRDefault="00000000">
            <w:pPr>
              <w:widowControl w:val="0"/>
              <w:numPr>
                <w:ilvl w:val="1"/>
                <w:numId w:val="51"/>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Funciones en la empresa</w:t>
            </w:r>
          </w:p>
          <w:p w14:paraId="3C69504E" w14:textId="77777777" w:rsidR="00B9186D" w:rsidRDefault="00000000">
            <w:pPr>
              <w:widowControl w:val="0"/>
              <w:numPr>
                <w:ilvl w:val="1"/>
                <w:numId w:val="51"/>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Funciones dentro del departamento comercial</w:t>
            </w:r>
          </w:p>
          <w:p w14:paraId="2F3A89EB" w14:textId="77777777" w:rsidR="00B9186D" w:rsidRDefault="00000000">
            <w:pPr>
              <w:widowControl w:val="0"/>
              <w:numPr>
                <w:ilvl w:val="1"/>
                <w:numId w:val="51"/>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Organización del departamento comercial</w:t>
            </w:r>
          </w:p>
          <w:p w14:paraId="73C9BE15" w14:textId="77777777" w:rsidR="00B9186D" w:rsidRDefault="00000000">
            <w:pPr>
              <w:widowControl w:val="0"/>
              <w:numPr>
                <w:ilvl w:val="0"/>
                <w:numId w:val="51"/>
              </w:numPr>
              <w:pBdr>
                <w:top w:val="nil"/>
                <w:left w:val="nil"/>
                <w:bottom w:val="nil"/>
                <w:right w:val="nil"/>
                <w:between w:val="nil"/>
              </w:pBdr>
              <w:tabs>
                <w:tab w:val="left" w:pos="520"/>
              </w:tabs>
              <w:ind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El mercado.</w:t>
            </w:r>
          </w:p>
          <w:p w14:paraId="1D8E10EF" w14:textId="77777777" w:rsidR="00B9186D" w:rsidRDefault="00000000">
            <w:pPr>
              <w:widowControl w:val="0"/>
              <w:numPr>
                <w:ilvl w:val="0"/>
                <w:numId w:val="51"/>
              </w:numPr>
              <w:pBdr>
                <w:top w:val="nil"/>
                <w:left w:val="nil"/>
                <w:bottom w:val="nil"/>
                <w:right w:val="nil"/>
                <w:between w:val="nil"/>
              </w:pBdr>
              <w:tabs>
                <w:tab w:val="left" w:pos="520"/>
              </w:tabs>
              <w:ind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Las 4 </w:t>
            </w:r>
            <w:proofErr w:type="spellStart"/>
            <w:r>
              <w:rPr>
                <w:rFonts w:ascii="Lucida Sans" w:eastAsia="Lucida Sans" w:hAnsi="Lucida Sans" w:cs="Lucida Sans"/>
                <w:color w:val="000000"/>
                <w:sz w:val="16"/>
                <w:szCs w:val="16"/>
              </w:rPr>
              <w:t>P’s</w:t>
            </w:r>
            <w:proofErr w:type="spellEnd"/>
            <w:r>
              <w:rPr>
                <w:rFonts w:ascii="Lucida Sans" w:eastAsia="Lucida Sans" w:hAnsi="Lucida Sans" w:cs="Lucida Sans"/>
                <w:color w:val="000000"/>
                <w:sz w:val="16"/>
                <w:szCs w:val="16"/>
              </w:rPr>
              <w:t xml:space="preserve">. El marketing </w:t>
            </w:r>
            <w:proofErr w:type="spellStart"/>
            <w:r>
              <w:rPr>
                <w:rFonts w:ascii="Lucida Sans" w:eastAsia="Lucida Sans" w:hAnsi="Lucida Sans" w:cs="Lucida Sans"/>
                <w:color w:val="000000"/>
                <w:sz w:val="16"/>
                <w:szCs w:val="16"/>
              </w:rPr>
              <w:t>mix</w:t>
            </w:r>
            <w:proofErr w:type="spellEnd"/>
            <w:r>
              <w:rPr>
                <w:rFonts w:ascii="Lucida Sans" w:eastAsia="Lucida Sans" w:hAnsi="Lucida Sans" w:cs="Lucida Sans"/>
                <w:color w:val="000000"/>
                <w:sz w:val="16"/>
                <w:szCs w:val="16"/>
              </w:rPr>
              <w:t>.</w:t>
            </w:r>
          </w:p>
          <w:p w14:paraId="6E2C6A7A" w14:textId="77777777" w:rsidR="00B9186D" w:rsidRDefault="00000000">
            <w:pPr>
              <w:widowControl w:val="0"/>
              <w:numPr>
                <w:ilvl w:val="1"/>
                <w:numId w:val="51"/>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El concepto de marketing</w:t>
            </w:r>
          </w:p>
          <w:p w14:paraId="38FDB95D" w14:textId="77777777" w:rsidR="00B9186D" w:rsidRDefault="00000000">
            <w:pPr>
              <w:widowControl w:val="0"/>
              <w:numPr>
                <w:ilvl w:val="1"/>
                <w:numId w:val="51"/>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El marketing </w:t>
            </w:r>
            <w:proofErr w:type="spellStart"/>
            <w:r>
              <w:rPr>
                <w:rFonts w:ascii="Lucida Sans" w:eastAsia="Lucida Sans" w:hAnsi="Lucida Sans" w:cs="Lucida Sans"/>
                <w:color w:val="000000"/>
                <w:sz w:val="16"/>
                <w:szCs w:val="16"/>
              </w:rPr>
              <w:t>mix</w:t>
            </w:r>
            <w:proofErr w:type="spellEnd"/>
          </w:p>
          <w:p w14:paraId="78BD061D" w14:textId="77777777" w:rsidR="00B9186D" w:rsidRDefault="00000000">
            <w:pPr>
              <w:widowControl w:val="0"/>
              <w:numPr>
                <w:ilvl w:val="0"/>
                <w:numId w:val="51"/>
              </w:numPr>
              <w:pBdr>
                <w:top w:val="nil"/>
                <w:left w:val="nil"/>
                <w:bottom w:val="nil"/>
                <w:right w:val="nil"/>
                <w:between w:val="nil"/>
              </w:pBdr>
              <w:tabs>
                <w:tab w:val="left" w:pos="520"/>
              </w:tabs>
              <w:ind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Determinación del precio.</w:t>
            </w:r>
          </w:p>
          <w:p w14:paraId="06A084DE" w14:textId="77777777" w:rsidR="00B9186D" w:rsidRDefault="00000000">
            <w:pPr>
              <w:widowControl w:val="0"/>
              <w:numPr>
                <w:ilvl w:val="1"/>
                <w:numId w:val="51"/>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Coste de adquisición o de producción</w:t>
            </w:r>
          </w:p>
          <w:p w14:paraId="5715F5B7" w14:textId="77777777" w:rsidR="00B9186D" w:rsidRDefault="00000000">
            <w:pPr>
              <w:widowControl w:val="0"/>
              <w:numPr>
                <w:ilvl w:val="1"/>
                <w:numId w:val="51"/>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Tipos de costes</w:t>
            </w:r>
          </w:p>
          <w:p w14:paraId="008048BF" w14:textId="77777777" w:rsidR="00B9186D" w:rsidRDefault="00000000">
            <w:pPr>
              <w:widowControl w:val="0"/>
              <w:numPr>
                <w:ilvl w:val="1"/>
                <w:numId w:val="51"/>
              </w:numPr>
              <w:pBdr>
                <w:top w:val="nil"/>
                <w:left w:val="nil"/>
                <w:bottom w:val="nil"/>
                <w:right w:val="nil"/>
                <w:between w:val="nil"/>
              </w:pBdr>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Determinación del precio</w:t>
            </w:r>
          </w:p>
          <w:p w14:paraId="54738401" w14:textId="77777777" w:rsidR="00B9186D" w:rsidRDefault="00B9186D">
            <w:pPr>
              <w:tabs>
                <w:tab w:val="left" w:pos="520"/>
              </w:tabs>
              <w:ind w:left="825" w:right="74"/>
              <w:rPr>
                <w:rFonts w:ascii="Lucida Sans" w:eastAsia="Lucida Sans" w:hAnsi="Lucida Sans" w:cs="Lucida Sans"/>
                <w:sz w:val="16"/>
                <w:szCs w:val="16"/>
              </w:rPr>
            </w:pPr>
          </w:p>
        </w:tc>
        <w:tc>
          <w:tcPr>
            <w:tcW w:w="4483" w:type="dxa"/>
          </w:tcPr>
          <w:p w14:paraId="6E9BF22E" w14:textId="77777777" w:rsidR="00B9186D" w:rsidRDefault="00000000">
            <w:pPr>
              <w:widowControl w:val="0"/>
              <w:numPr>
                <w:ilvl w:val="1"/>
                <w:numId w:val="50"/>
              </w:numPr>
              <w:pBdr>
                <w:top w:val="nil"/>
                <w:left w:val="nil"/>
                <w:bottom w:val="nil"/>
                <w:right w:val="nil"/>
                <w:between w:val="nil"/>
              </w:pBdr>
              <w:tabs>
                <w:tab w:val="left" w:pos="440"/>
              </w:tabs>
              <w:ind w:left="440"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Definir una empresa, así como sus elementos principales, tipos y objetivos.</w:t>
            </w:r>
          </w:p>
          <w:p w14:paraId="6FA6AF84" w14:textId="77777777" w:rsidR="00B9186D" w:rsidRDefault="00000000">
            <w:pPr>
              <w:widowControl w:val="0"/>
              <w:numPr>
                <w:ilvl w:val="1"/>
                <w:numId w:val="50"/>
              </w:numPr>
              <w:pBdr>
                <w:top w:val="nil"/>
                <w:left w:val="nil"/>
                <w:bottom w:val="nil"/>
                <w:right w:val="nil"/>
                <w:between w:val="nil"/>
              </w:pBdr>
              <w:ind w:left="436" w:right="74" w:hanging="357"/>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reconocido las formas de organización comercial</w:t>
            </w:r>
            <w:r>
              <w:rPr>
                <w:rFonts w:ascii="Arial" w:eastAsia="Arial" w:hAnsi="Arial" w:cs="Arial"/>
                <w:color w:val="000000"/>
                <w:sz w:val="23"/>
                <w:szCs w:val="23"/>
              </w:rPr>
              <w:t xml:space="preserve">. </w:t>
            </w:r>
          </w:p>
          <w:p w14:paraId="68A84EDD" w14:textId="77777777" w:rsidR="00B9186D" w:rsidRDefault="00000000">
            <w:pPr>
              <w:widowControl w:val="0"/>
              <w:numPr>
                <w:ilvl w:val="1"/>
                <w:numId w:val="50"/>
              </w:numPr>
              <w:pBdr>
                <w:top w:val="nil"/>
                <w:left w:val="nil"/>
                <w:bottom w:val="nil"/>
                <w:right w:val="nil"/>
                <w:between w:val="nil"/>
              </w:pBdr>
              <w:tabs>
                <w:tab w:val="left" w:pos="440"/>
              </w:tabs>
              <w:ind w:left="440"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reconocido las funciones del departamento de ventas o comercial y las del de compras.</w:t>
            </w:r>
          </w:p>
          <w:p w14:paraId="1BE6747D" w14:textId="77777777" w:rsidR="00B9186D" w:rsidRDefault="00000000">
            <w:pPr>
              <w:widowControl w:val="0"/>
              <w:numPr>
                <w:ilvl w:val="1"/>
                <w:numId w:val="50"/>
              </w:numPr>
              <w:pBdr>
                <w:top w:val="nil"/>
                <w:left w:val="nil"/>
                <w:bottom w:val="nil"/>
                <w:right w:val="nil"/>
                <w:between w:val="nil"/>
              </w:pBdr>
              <w:tabs>
                <w:tab w:val="left" w:pos="440"/>
              </w:tabs>
              <w:ind w:left="440"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reconocido los tipos de mercados, de clientes y de productos o servicios.</w:t>
            </w:r>
          </w:p>
          <w:p w14:paraId="730FB114" w14:textId="77777777" w:rsidR="00B9186D" w:rsidRDefault="00000000">
            <w:pPr>
              <w:widowControl w:val="0"/>
              <w:numPr>
                <w:ilvl w:val="1"/>
                <w:numId w:val="50"/>
              </w:numPr>
              <w:pBdr>
                <w:top w:val="nil"/>
                <w:left w:val="nil"/>
                <w:bottom w:val="nil"/>
                <w:right w:val="nil"/>
                <w:between w:val="nil"/>
              </w:pBdr>
              <w:tabs>
                <w:tab w:val="left" w:pos="440"/>
              </w:tabs>
              <w:ind w:left="440"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identificado los conceptos de precio de compra del producto, gastos, precio de venta, descuentos, interés comercial, recargos y márgenes comerciales.</w:t>
            </w:r>
          </w:p>
          <w:p w14:paraId="3C094C05" w14:textId="77777777" w:rsidR="00B9186D" w:rsidRDefault="00000000">
            <w:pPr>
              <w:widowControl w:val="0"/>
              <w:numPr>
                <w:ilvl w:val="1"/>
                <w:numId w:val="50"/>
              </w:numPr>
              <w:pBdr>
                <w:top w:val="nil"/>
                <w:left w:val="nil"/>
                <w:bottom w:val="nil"/>
                <w:right w:val="nil"/>
                <w:between w:val="nil"/>
              </w:pBdr>
              <w:tabs>
                <w:tab w:val="left" w:pos="440"/>
              </w:tabs>
              <w:ind w:left="440"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clasificado los tipos de descuento más habituales.</w:t>
            </w:r>
          </w:p>
          <w:p w14:paraId="4BB62A1E" w14:textId="77777777" w:rsidR="00B9186D" w:rsidRDefault="00000000">
            <w:pPr>
              <w:widowControl w:val="0"/>
              <w:numPr>
                <w:ilvl w:val="1"/>
                <w:numId w:val="50"/>
              </w:numPr>
              <w:pBdr>
                <w:top w:val="nil"/>
                <w:left w:val="nil"/>
                <w:bottom w:val="nil"/>
                <w:right w:val="nil"/>
                <w:between w:val="nil"/>
              </w:pBdr>
              <w:tabs>
                <w:tab w:val="left" w:pos="440"/>
              </w:tabs>
              <w:ind w:left="440"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reconocido y cuantificado los gastos de compra o venta.</w:t>
            </w:r>
          </w:p>
          <w:p w14:paraId="267A939F" w14:textId="77777777" w:rsidR="00B9186D" w:rsidRDefault="00000000">
            <w:pPr>
              <w:widowControl w:val="0"/>
              <w:numPr>
                <w:ilvl w:val="1"/>
                <w:numId w:val="50"/>
              </w:numPr>
              <w:pBdr>
                <w:top w:val="nil"/>
                <w:left w:val="nil"/>
                <w:bottom w:val="nil"/>
                <w:right w:val="nil"/>
                <w:between w:val="nil"/>
              </w:pBdr>
              <w:tabs>
                <w:tab w:val="left" w:pos="440"/>
              </w:tabs>
              <w:ind w:left="440"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identificado los métodos para calcular el precio final de venta y los precios unitarios.</w:t>
            </w:r>
          </w:p>
        </w:tc>
        <w:tc>
          <w:tcPr>
            <w:tcW w:w="3624" w:type="dxa"/>
            <w:gridSpan w:val="2"/>
          </w:tcPr>
          <w:p w14:paraId="477E029E" w14:textId="77777777" w:rsidR="00B9186D" w:rsidRDefault="00000000">
            <w:pPr>
              <w:rPr>
                <w:rFonts w:ascii="Lucida Sans" w:eastAsia="Lucida Sans" w:hAnsi="Lucida Sans" w:cs="Lucida Sans"/>
                <w:sz w:val="16"/>
                <w:szCs w:val="16"/>
              </w:rPr>
            </w:pPr>
            <w:r>
              <w:rPr>
                <w:rFonts w:ascii="Lucida Sans" w:eastAsia="Lucida Sans" w:hAnsi="Lucida Sans" w:cs="Lucida Sans"/>
                <w:sz w:val="16"/>
                <w:szCs w:val="16"/>
              </w:rPr>
              <w:t>Calcula precios de venta y compra y descuentos aplicando las normas y usos mercantiles y la legislación fiscal vigente.</w:t>
            </w:r>
          </w:p>
          <w:p w14:paraId="483748A8" w14:textId="77777777" w:rsidR="00B9186D" w:rsidRDefault="00B9186D">
            <w:pPr>
              <w:rPr>
                <w:rFonts w:ascii="Lucida Sans" w:eastAsia="Lucida Sans" w:hAnsi="Lucida Sans" w:cs="Lucida Sans"/>
                <w:sz w:val="16"/>
                <w:szCs w:val="16"/>
              </w:rPr>
            </w:pPr>
          </w:p>
        </w:tc>
        <w:tc>
          <w:tcPr>
            <w:tcW w:w="3227" w:type="dxa"/>
          </w:tcPr>
          <w:p w14:paraId="0BEB2608" w14:textId="2E2EF8F2"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w:t>
            </w:r>
          </w:p>
          <w:p w14:paraId="571EC1F1" w14:textId="77777777" w:rsidR="00B9186D" w:rsidRDefault="00B9186D">
            <w:pPr>
              <w:tabs>
                <w:tab w:val="left" w:pos="452"/>
              </w:tabs>
              <w:ind w:right="110"/>
              <w:rPr>
                <w:rFonts w:ascii="Lucida Sans" w:eastAsia="Lucida Sans" w:hAnsi="Lucida Sans" w:cs="Lucida Sans"/>
                <w:sz w:val="16"/>
                <w:szCs w:val="16"/>
              </w:rPr>
            </w:pPr>
          </w:p>
          <w:p w14:paraId="52032DDD"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 xml:space="preserve">1.Proyecto. </w:t>
            </w:r>
          </w:p>
          <w:p w14:paraId="5F036607"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2. Exámenes conceptuales.</w:t>
            </w:r>
          </w:p>
          <w:p w14:paraId="206E0638"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3. Prácticas: Determinación de precios de venta. Punto muerto. Análisis de variables del marketing.</w:t>
            </w:r>
          </w:p>
          <w:p w14:paraId="37F1467F"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4. Test de conocimientos teórico-prácticos.</w:t>
            </w:r>
          </w:p>
          <w:p w14:paraId="3E2A39CC"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5. Recogida de trabajos en grupo y/o exposiciones teórico-prácticas.</w:t>
            </w:r>
          </w:p>
          <w:p w14:paraId="74F821C5" w14:textId="77777777" w:rsidR="00B9186D" w:rsidRDefault="00B9186D">
            <w:pPr>
              <w:tabs>
                <w:tab w:val="left" w:pos="452"/>
              </w:tabs>
              <w:ind w:right="110"/>
              <w:rPr>
                <w:rFonts w:ascii="Lucida Sans" w:eastAsia="Lucida Sans" w:hAnsi="Lucida Sans" w:cs="Lucida Sans"/>
                <w:sz w:val="16"/>
                <w:szCs w:val="16"/>
              </w:rPr>
            </w:pPr>
          </w:p>
          <w:p w14:paraId="6E347A86" w14:textId="77777777" w:rsidR="00B9186D" w:rsidRDefault="00B9186D">
            <w:pPr>
              <w:tabs>
                <w:tab w:val="left" w:pos="452"/>
              </w:tabs>
              <w:ind w:right="110"/>
              <w:rPr>
                <w:rFonts w:ascii="Lucida Sans" w:eastAsia="Lucida Sans" w:hAnsi="Lucida Sans" w:cs="Lucida Sans"/>
                <w:sz w:val="16"/>
                <w:szCs w:val="16"/>
              </w:rPr>
            </w:pPr>
          </w:p>
        </w:tc>
      </w:tr>
      <w:tr w:rsidR="00B9186D" w14:paraId="0B3B84FC" w14:textId="77777777" w:rsidTr="00B9186D">
        <w:trPr>
          <w:cnfStyle w:val="000000100000" w:firstRow="0" w:lastRow="0" w:firstColumn="0" w:lastColumn="0" w:oddVBand="0" w:evenVBand="0" w:oddHBand="1" w:evenHBand="0" w:firstRowFirstColumn="0" w:firstRowLastColumn="0" w:lastRowFirstColumn="0" w:lastRowLastColumn="0"/>
          <w:trHeight w:val="282"/>
        </w:trPr>
        <w:tc>
          <w:tcPr>
            <w:tcW w:w="14455" w:type="dxa"/>
            <w:gridSpan w:val="6"/>
          </w:tcPr>
          <w:p w14:paraId="29570A86" w14:textId="77777777" w:rsidR="00B9186D" w:rsidRDefault="00000000">
            <w:pPr>
              <w:ind w:left="105"/>
              <w:rPr>
                <w:rFonts w:ascii="Lucida Sans" w:eastAsia="Lucida Sans" w:hAnsi="Lucida Sans" w:cs="Lucida Sans"/>
                <w:b/>
                <w:sz w:val="16"/>
                <w:szCs w:val="16"/>
              </w:rPr>
            </w:pPr>
            <w:r>
              <w:rPr>
                <w:rFonts w:ascii="Lucida Sans" w:eastAsia="Lucida Sans" w:hAnsi="Lucida Sans" w:cs="Lucida Sans"/>
                <w:b/>
                <w:sz w:val="16"/>
                <w:szCs w:val="16"/>
              </w:rPr>
              <w:t>Metodología</w:t>
            </w:r>
          </w:p>
        </w:tc>
      </w:tr>
      <w:tr w:rsidR="00B9186D" w14:paraId="32E1B3ED" w14:textId="77777777" w:rsidTr="00B9186D">
        <w:trPr>
          <w:trHeight w:val="1634"/>
        </w:trPr>
        <w:tc>
          <w:tcPr>
            <w:tcW w:w="14455" w:type="dxa"/>
            <w:gridSpan w:val="6"/>
          </w:tcPr>
          <w:p w14:paraId="056963E9"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 xml:space="preserve">Participativa y colaborativa. Basada en el aprendizaje cooperativo, funcional y significativo. Se abordarán todas las actividades propuestas en el manual de </w:t>
            </w:r>
            <w:proofErr w:type="spellStart"/>
            <w:r>
              <w:rPr>
                <w:rFonts w:ascii="Lucida Sans" w:eastAsia="Lucida Sans" w:hAnsi="Lucida Sans" w:cs="Lucida Sans"/>
                <w:sz w:val="16"/>
                <w:szCs w:val="16"/>
              </w:rPr>
              <w:t>Editex</w:t>
            </w:r>
            <w:proofErr w:type="spellEnd"/>
            <w:r>
              <w:rPr>
                <w:rFonts w:ascii="Lucida Sans" w:eastAsia="Lucida Sans" w:hAnsi="Lucida Sans" w:cs="Lucida Sans"/>
                <w:sz w:val="16"/>
                <w:szCs w:val="16"/>
              </w:rPr>
              <w:t xml:space="preserve"> una vez vistos sus contenidos teóricos. Para ello se tendrán presentes la siguiente secuencia de actividades:</w:t>
            </w:r>
          </w:p>
          <w:p w14:paraId="372A8323" w14:textId="77777777" w:rsidR="00B9186D" w:rsidRDefault="00000000">
            <w:pPr>
              <w:widowControl w:val="0"/>
              <w:numPr>
                <w:ilvl w:val="0"/>
                <w:numId w:val="52"/>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iniciación: motivación y conocimientos previos y actividades basadas en ejemplos. </w:t>
            </w:r>
          </w:p>
          <w:p w14:paraId="74F5B6F8" w14:textId="77777777" w:rsidR="00B9186D" w:rsidRDefault="00000000">
            <w:pPr>
              <w:widowControl w:val="0"/>
              <w:numPr>
                <w:ilvl w:val="0"/>
                <w:numId w:val="52"/>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desarrollo de contenidos. </w:t>
            </w:r>
          </w:p>
          <w:p w14:paraId="11793F75" w14:textId="77777777" w:rsidR="00B9186D" w:rsidRDefault="00000000">
            <w:pPr>
              <w:widowControl w:val="0"/>
              <w:numPr>
                <w:ilvl w:val="0"/>
                <w:numId w:val="52"/>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finales de resumen de contenidos vistos. </w:t>
            </w:r>
          </w:p>
          <w:p w14:paraId="73842C9D" w14:textId="77777777" w:rsidR="00B9186D" w:rsidRDefault="00000000">
            <w:pPr>
              <w:widowControl w:val="0"/>
              <w:numPr>
                <w:ilvl w:val="0"/>
                <w:numId w:val="52"/>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Evaluación.</w:t>
            </w:r>
          </w:p>
          <w:p w14:paraId="30B07D52"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Cada tipo de actividad supondrá una organización grupal diferente, según el ritmo y desarrollo que cada profesor se encuentre.</w:t>
            </w:r>
          </w:p>
          <w:p w14:paraId="7DC4770C" w14:textId="77777777" w:rsidR="00B9186D" w:rsidRDefault="00B9186D">
            <w:pPr>
              <w:ind w:left="108" w:right="113"/>
              <w:rPr>
                <w:rFonts w:ascii="Lucida Sans" w:eastAsia="Lucida Sans" w:hAnsi="Lucida Sans" w:cs="Lucida Sans"/>
                <w:sz w:val="16"/>
                <w:szCs w:val="16"/>
              </w:rPr>
            </w:pPr>
          </w:p>
          <w:p w14:paraId="7517F367" w14:textId="77777777" w:rsidR="00B9186D" w:rsidRDefault="00B9186D">
            <w:pPr>
              <w:ind w:left="108" w:right="113"/>
              <w:rPr>
                <w:rFonts w:ascii="Lucida Sans" w:eastAsia="Lucida Sans" w:hAnsi="Lucida Sans" w:cs="Lucida Sans"/>
                <w:sz w:val="16"/>
                <w:szCs w:val="16"/>
              </w:rPr>
            </w:pPr>
          </w:p>
        </w:tc>
      </w:tr>
      <w:tr w:rsidR="00B9186D" w14:paraId="469D4E85" w14:textId="77777777" w:rsidTr="00B9186D">
        <w:trPr>
          <w:cnfStyle w:val="000000100000" w:firstRow="0" w:lastRow="0" w:firstColumn="0" w:lastColumn="0" w:oddVBand="0" w:evenVBand="0" w:oddHBand="1" w:evenHBand="0" w:firstRowFirstColumn="0" w:firstRowLastColumn="0" w:lastRowFirstColumn="0" w:lastRowLastColumn="0"/>
          <w:trHeight w:val="338"/>
        </w:trPr>
        <w:tc>
          <w:tcPr>
            <w:tcW w:w="14455" w:type="dxa"/>
            <w:gridSpan w:val="6"/>
          </w:tcPr>
          <w:p w14:paraId="17C0482B"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b/>
                <w:sz w:val="16"/>
                <w:szCs w:val="16"/>
              </w:rPr>
              <w:t>Recursos TIC</w:t>
            </w:r>
          </w:p>
        </w:tc>
      </w:tr>
      <w:tr w:rsidR="00B9186D" w14:paraId="11C038F2" w14:textId="77777777" w:rsidTr="00B9186D">
        <w:trPr>
          <w:cnfStyle w:val="010000000000" w:firstRow="0" w:lastRow="1" w:firstColumn="0" w:lastColumn="0" w:oddVBand="0" w:evenVBand="0" w:oddHBand="0" w:evenHBand="0" w:firstRowFirstColumn="0" w:firstRowLastColumn="0" w:lastRowFirstColumn="0" w:lastRowLastColumn="0"/>
          <w:trHeight w:val="516"/>
        </w:trPr>
        <w:tc>
          <w:tcPr>
            <w:tcW w:w="14455" w:type="dxa"/>
            <w:gridSpan w:val="6"/>
          </w:tcPr>
          <w:p w14:paraId="1BDA274D" w14:textId="77777777" w:rsidR="00B9186D" w:rsidRDefault="00B9186D">
            <w:pPr>
              <w:ind w:left="108" w:right="113"/>
              <w:rPr>
                <w:rFonts w:ascii="Lucida Sans" w:eastAsia="Lucida Sans" w:hAnsi="Lucida Sans" w:cs="Lucida Sans"/>
                <w:sz w:val="16"/>
                <w:szCs w:val="16"/>
              </w:rPr>
            </w:pPr>
          </w:p>
          <w:p w14:paraId="1B22666E"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b w:val="0"/>
                <w:sz w:val="16"/>
                <w:szCs w:val="16"/>
              </w:rPr>
              <w:t>Ordenadores con procesadores de texto, aplicaciones ofimáticas, de gestión empresarial y conexión a Internet.</w:t>
            </w:r>
          </w:p>
        </w:tc>
      </w:tr>
    </w:tbl>
    <w:p w14:paraId="16554B1F" w14:textId="77777777" w:rsidR="00B9186D" w:rsidRDefault="00000000">
      <w:pPr>
        <w:rPr>
          <w:rFonts w:ascii="Calibri" w:eastAsia="Calibri" w:hAnsi="Calibri" w:cs="Calibri"/>
          <w:sz w:val="24"/>
          <w:szCs w:val="24"/>
        </w:rPr>
      </w:pPr>
      <w:r>
        <w:br w:type="page"/>
      </w:r>
    </w:p>
    <w:p w14:paraId="612FA85F" w14:textId="77777777" w:rsidR="00B9186D" w:rsidRDefault="00000000">
      <w:pPr>
        <w:pStyle w:val="Ttulo3"/>
        <w:rPr>
          <w:rFonts w:ascii="Arial" w:eastAsia="Arial" w:hAnsi="Arial" w:cs="Arial"/>
        </w:rPr>
      </w:pPr>
      <w:bookmarkStart w:id="5" w:name="_heading=h.2et92p0" w:colFirst="0" w:colLast="0"/>
      <w:bookmarkEnd w:id="5"/>
      <w:r>
        <w:rPr>
          <w:rFonts w:ascii="Arial" w:eastAsia="Arial" w:hAnsi="Arial" w:cs="Arial"/>
        </w:rPr>
        <w:t>UNIDAD DE TRABAJO 2. Los contratos de compraventa</w:t>
      </w:r>
    </w:p>
    <w:p w14:paraId="7C5B229E" w14:textId="77777777" w:rsidR="00B9186D" w:rsidRDefault="00000000">
      <w:pPr>
        <w:shd w:val="clear" w:color="auto" w:fill="8DB3E2"/>
        <w:rPr>
          <w:rFonts w:ascii="Arial" w:eastAsia="Arial" w:hAnsi="Arial" w:cs="Arial"/>
          <w:b/>
          <w:color w:val="FFFFFF"/>
          <w:sz w:val="24"/>
          <w:szCs w:val="24"/>
        </w:rPr>
      </w:pPr>
      <w:r>
        <w:rPr>
          <w:rFonts w:ascii="Arial" w:eastAsia="Arial" w:hAnsi="Arial" w:cs="Arial"/>
          <w:b/>
          <w:color w:val="FFFFFF"/>
          <w:sz w:val="24"/>
          <w:szCs w:val="24"/>
        </w:rPr>
        <w:t xml:space="preserve">OBJETIVOS </w:t>
      </w:r>
    </w:p>
    <w:p w14:paraId="4F4C0CFF" w14:textId="77777777" w:rsidR="00B9186D" w:rsidRDefault="00000000">
      <w:pPr>
        <w:widowControl/>
        <w:pBdr>
          <w:top w:val="nil"/>
          <w:left w:val="nil"/>
          <w:bottom w:val="nil"/>
          <w:right w:val="nil"/>
          <w:between w:val="nil"/>
        </w:pBdr>
        <w:spacing w:after="200" w:line="360" w:lineRule="auto"/>
        <w:jc w:val="both"/>
        <w:rPr>
          <w:rFonts w:ascii="Arial" w:eastAsia="Arial" w:hAnsi="Arial" w:cs="Arial"/>
          <w:color w:val="000000"/>
          <w:sz w:val="24"/>
          <w:szCs w:val="24"/>
        </w:rPr>
      </w:pPr>
      <w:r>
        <w:rPr>
          <w:rFonts w:ascii="Arial" w:eastAsia="Arial" w:hAnsi="Arial" w:cs="Arial"/>
          <w:color w:val="000000"/>
          <w:sz w:val="24"/>
          <w:szCs w:val="24"/>
        </w:rPr>
        <w:t>Al finalizar esta unidad el alumnado debe ser capaz de:</w:t>
      </w:r>
    </w:p>
    <w:p w14:paraId="339B6762" w14:textId="77777777" w:rsidR="00B9186D" w:rsidRDefault="00000000">
      <w:pPr>
        <w:widowControl/>
        <w:numPr>
          <w:ilvl w:val="0"/>
          <w:numId w:val="70"/>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Reconocer el contrato mercantil de compraventa.</w:t>
      </w:r>
    </w:p>
    <w:p w14:paraId="6BD9DEC9" w14:textId="77777777" w:rsidR="00B9186D" w:rsidRDefault="00000000">
      <w:pPr>
        <w:widowControl/>
        <w:numPr>
          <w:ilvl w:val="0"/>
          <w:numId w:val="70"/>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Conocer los elementos del contrato de compraventa.</w:t>
      </w:r>
    </w:p>
    <w:p w14:paraId="2044AA1A" w14:textId="77777777" w:rsidR="00B9186D" w:rsidRDefault="00000000">
      <w:pPr>
        <w:widowControl/>
        <w:numPr>
          <w:ilvl w:val="0"/>
          <w:numId w:val="70"/>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Identificar os diferentes tipos de contrato de compraventa que existen.</w:t>
      </w:r>
    </w:p>
    <w:p w14:paraId="053E5C46" w14:textId="77777777" w:rsidR="00B9186D" w:rsidRDefault="00000000">
      <w:pPr>
        <w:widowControl/>
        <w:numPr>
          <w:ilvl w:val="0"/>
          <w:numId w:val="70"/>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Describir las obligaciones y derechos de cada una de las partes del contrato de compraventa.</w:t>
      </w:r>
    </w:p>
    <w:p w14:paraId="44669F14" w14:textId="77777777" w:rsidR="00B9186D" w:rsidRDefault="00000000">
      <w:pPr>
        <w:widowControl/>
        <w:numPr>
          <w:ilvl w:val="0"/>
          <w:numId w:val="70"/>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Distinguir las diferentes formas de extinguir un contrato de compraventa.</w:t>
      </w:r>
    </w:p>
    <w:p w14:paraId="2FF19E34" w14:textId="77777777" w:rsidR="00B9186D" w:rsidRDefault="00000000">
      <w:pPr>
        <w:rPr>
          <w:rFonts w:ascii="Calibri" w:eastAsia="Calibri" w:hAnsi="Calibri" w:cs="Calibri"/>
        </w:rPr>
      </w:pPr>
      <w:r>
        <w:rPr>
          <w:rFonts w:ascii="Calibri" w:eastAsia="Calibri" w:hAnsi="Calibri" w:cs="Calibri"/>
        </w:rPr>
        <w:t xml:space="preserve"> </w:t>
      </w:r>
      <w:r>
        <w:br w:type="page"/>
      </w:r>
    </w:p>
    <w:tbl>
      <w:tblPr>
        <w:tblStyle w:val="ad"/>
        <w:tblW w:w="13867"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20" w:firstRow="1" w:lastRow="0" w:firstColumn="0" w:lastColumn="0" w:noHBand="0" w:noVBand="1"/>
      </w:tblPr>
      <w:tblGrid>
        <w:gridCol w:w="3587"/>
        <w:gridCol w:w="3222"/>
        <w:gridCol w:w="3928"/>
        <w:gridCol w:w="3130"/>
      </w:tblGrid>
      <w:tr w:rsidR="00B9186D" w14:paraId="527425CE" w14:textId="77777777" w:rsidTr="00B9186D">
        <w:trPr>
          <w:cnfStyle w:val="100000000000" w:firstRow="1" w:lastRow="0" w:firstColumn="0" w:lastColumn="0" w:oddVBand="0" w:evenVBand="0" w:oddHBand="0" w:evenHBand="0" w:firstRowFirstColumn="0" w:firstRowLastColumn="0" w:lastRowFirstColumn="0" w:lastRowLastColumn="0"/>
          <w:trHeight w:val="432"/>
        </w:trPr>
        <w:tc>
          <w:tcPr>
            <w:tcW w:w="6809" w:type="dxa"/>
            <w:gridSpan w:val="2"/>
            <w:tcBorders>
              <w:right w:val="single" w:sz="4" w:space="0" w:color="FFFFFF"/>
            </w:tcBorders>
            <w:vAlign w:val="center"/>
          </w:tcPr>
          <w:p w14:paraId="634F05DC" w14:textId="77777777" w:rsidR="00B9186D" w:rsidRDefault="00000000">
            <w:pPr>
              <w:ind w:left="-3"/>
              <w:jc w:val="center"/>
              <w:rPr>
                <w:rFonts w:ascii="Lucida Sans" w:eastAsia="Lucida Sans" w:hAnsi="Lucida Sans" w:cs="Lucida Sans"/>
                <w:sz w:val="16"/>
                <w:szCs w:val="16"/>
              </w:rPr>
            </w:pPr>
            <w:r>
              <w:rPr>
                <w:rFonts w:ascii="Lucida Sans" w:eastAsia="Lucida Sans" w:hAnsi="Lucida Sans" w:cs="Lucida Sans"/>
                <w:sz w:val="16"/>
                <w:szCs w:val="16"/>
              </w:rPr>
              <w:t>Unidad didáctica 2: LOS CONTRATOS DE COMPRAVENTA</w:t>
            </w:r>
          </w:p>
        </w:tc>
        <w:tc>
          <w:tcPr>
            <w:tcW w:w="7058" w:type="dxa"/>
            <w:gridSpan w:val="2"/>
            <w:tcBorders>
              <w:left w:val="single" w:sz="4" w:space="0" w:color="FFFFFF"/>
            </w:tcBorders>
            <w:vAlign w:val="center"/>
          </w:tcPr>
          <w:p w14:paraId="69A0A202" w14:textId="77777777" w:rsidR="00B9186D" w:rsidRDefault="00000000">
            <w:pPr>
              <w:jc w:val="center"/>
              <w:rPr>
                <w:rFonts w:ascii="Lucida Sans" w:eastAsia="Lucida Sans" w:hAnsi="Lucida Sans" w:cs="Lucida Sans"/>
                <w:sz w:val="16"/>
                <w:szCs w:val="16"/>
              </w:rPr>
            </w:pPr>
            <w:r>
              <w:rPr>
                <w:rFonts w:ascii="Lucida Sans" w:eastAsia="Lucida Sans" w:hAnsi="Lucida Sans" w:cs="Lucida Sans"/>
                <w:sz w:val="16"/>
                <w:szCs w:val="16"/>
              </w:rPr>
              <w:t xml:space="preserve">Temporalización: </w:t>
            </w:r>
          </w:p>
        </w:tc>
      </w:tr>
      <w:tr w:rsidR="00B9186D" w14:paraId="2540DBBF" w14:textId="77777777" w:rsidTr="00B9186D">
        <w:trPr>
          <w:cnfStyle w:val="000000100000" w:firstRow="0" w:lastRow="0" w:firstColumn="0" w:lastColumn="0" w:oddVBand="0" w:evenVBand="0" w:oddHBand="1" w:evenHBand="0" w:firstRowFirstColumn="0" w:firstRowLastColumn="0" w:lastRowFirstColumn="0" w:lastRowLastColumn="0"/>
          <w:trHeight w:val="420"/>
        </w:trPr>
        <w:tc>
          <w:tcPr>
            <w:tcW w:w="3587" w:type="dxa"/>
          </w:tcPr>
          <w:p w14:paraId="4CDB2C12" w14:textId="77777777" w:rsidR="00B9186D" w:rsidRDefault="00000000">
            <w:pPr>
              <w:ind w:left="9"/>
              <w:jc w:val="center"/>
              <w:rPr>
                <w:rFonts w:ascii="Lucida Sans" w:eastAsia="Lucida Sans" w:hAnsi="Lucida Sans" w:cs="Lucida Sans"/>
                <w:b/>
                <w:sz w:val="16"/>
                <w:szCs w:val="16"/>
              </w:rPr>
            </w:pPr>
            <w:r>
              <w:rPr>
                <w:rFonts w:ascii="Lucida Sans" w:eastAsia="Lucida Sans" w:hAnsi="Lucida Sans" w:cs="Lucida Sans"/>
                <w:b/>
                <w:sz w:val="16"/>
                <w:szCs w:val="16"/>
              </w:rPr>
              <w:t>Contenido</w:t>
            </w:r>
          </w:p>
        </w:tc>
        <w:tc>
          <w:tcPr>
            <w:tcW w:w="3222" w:type="dxa"/>
          </w:tcPr>
          <w:p w14:paraId="0F369F62" w14:textId="77777777" w:rsidR="00B9186D" w:rsidRDefault="00000000">
            <w:pPr>
              <w:ind w:left="157"/>
              <w:jc w:val="center"/>
              <w:rPr>
                <w:rFonts w:ascii="Lucida Sans" w:eastAsia="Lucida Sans" w:hAnsi="Lucida Sans" w:cs="Lucida Sans"/>
                <w:b/>
                <w:sz w:val="16"/>
                <w:szCs w:val="16"/>
              </w:rPr>
            </w:pPr>
            <w:r>
              <w:rPr>
                <w:rFonts w:ascii="Lucida Sans" w:eastAsia="Lucida Sans" w:hAnsi="Lucida Sans" w:cs="Lucida Sans"/>
                <w:b/>
                <w:sz w:val="16"/>
                <w:szCs w:val="16"/>
              </w:rPr>
              <w:t>Criterios de evaluación</w:t>
            </w:r>
          </w:p>
        </w:tc>
        <w:tc>
          <w:tcPr>
            <w:tcW w:w="3928" w:type="dxa"/>
          </w:tcPr>
          <w:p w14:paraId="3D8D3B35" w14:textId="77777777" w:rsidR="00B9186D" w:rsidRDefault="00000000">
            <w:pPr>
              <w:ind w:left="162" w:right="440"/>
              <w:jc w:val="center"/>
              <w:rPr>
                <w:rFonts w:ascii="Lucida Sans" w:eastAsia="Lucida Sans" w:hAnsi="Lucida Sans" w:cs="Lucida Sans"/>
                <w:b/>
                <w:sz w:val="16"/>
                <w:szCs w:val="16"/>
              </w:rPr>
            </w:pPr>
            <w:r>
              <w:rPr>
                <w:rFonts w:ascii="Lucida Sans" w:eastAsia="Lucida Sans" w:hAnsi="Lucida Sans" w:cs="Lucida Sans"/>
                <w:b/>
                <w:sz w:val="16"/>
                <w:szCs w:val="16"/>
              </w:rPr>
              <w:t>Resultados de aprendizaje</w:t>
            </w:r>
          </w:p>
        </w:tc>
        <w:tc>
          <w:tcPr>
            <w:tcW w:w="3130" w:type="dxa"/>
          </w:tcPr>
          <w:p w14:paraId="6E253A77" w14:textId="77777777" w:rsidR="00B9186D" w:rsidRDefault="00000000">
            <w:pPr>
              <w:ind w:left="168" w:right="182" w:firstLine="55"/>
              <w:jc w:val="center"/>
              <w:rPr>
                <w:rFonts w:ascii="Lucida Sans" w:eastAsia="Lucida Sans" w:hAnsi="Lucida Sans" w:cs="Lucida Sans"/>
                <w:b/>
                <w:sz w:val="16"/>
                <w:szCs w:val="16"/>
              </w:rPr>
            </w:pPr>
            <w:r>
              <w:rPr>
                <w:rFonts w:ascii="Lucida Sans" w:eastAsia="Lucida Sans" w:hAnsi="Lucida Sans" w:cs="Lucida Sans"/>
                <w:b/>
                <w:sz w:val="16"/>
                <w:szCs w:val="16"/>
              </w:rPr>
              <w:t>Instrumentos de evaluación / Criterios de calificación</w:t>
            </w:r>
          </w:p>
        </w:tc>
      </w:tr>
      <w:tr w:rsidR="00B9186D" w14:paraId="1158EAB0" w14:textId="77777777" w:rsidTr="00B9186D">
        <w:trPr>
          <w:trHeight w:val="5029"/>
        </w:trPr>
        <w:tc>
          <w:tcPr>
            <w:tcW w:w="3587" w:type="dxa"/>
          </w:tcPr>
          <w:p w14:paraId="443AF33F" w14:textId="77777777" w:rsidR="00B9186D" w:rsidRDefault="00000000">
            <w:pPr>
              <w:numPr>
                <w:ilvl w:val="0"/>
                <w:numId w:val="53"/>
              </w:numPr>
              <w:tabs>
                <w:tab w:val="left" w:pos="520"/>
              </w:tabs>
              <w:ind w:right="74"/>
              <w:rPr>
                <w:rFonts w:ascii="Lucida Sans" w:eastAsia="Lucida Sans" w:hAnsi="Lucida Sans" w:cs="Lucida Sans"/>
                <w:sz w:val="16"/>
                <w:szCs w:val="16"/>
              </w:rPr>
            </w:pPr>
            <w:r>
              <w:rPr>
                <w:rFonts w:ascii="Lucida Sans" w:eastAsia="Lucida Sans" w:hAnsi="Lucida Sans" w:cs="Lucida Sans"/>
                <w:sz w:val="16"/>
                <w:szCs w:val="16"/>
              </w:rPr>
              <w:t>Contratos mercantiles y civiles</w:t>
            </w:r>
          </w:p>
          <w:p w14:paraId="24928EF5" w14:textId="77777777" w:rsidR="00B9186D" w:rsidRDefault="00000000">
            <w:pPr>
              <w:widowControl w:val="0"/>
              <w:numPr>
                <w:ilvl w:val="1"/>
                <w:numId w:val="53"/>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Contrato mercantil</w:t>
            </w:r>
          </w:p>
          <w:p w14:paraId="25830307" w14:textId="77777777" w:rsidR="00B9186D" w:rsidRDefault="00000000">
            <w:pPr>
              <w:widowControl w:val="0"/>
              <w:numPr>
                <w:ilvl w:val="1"/>
                <w:numId w:val="53"/>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El contrato civil</w:t>
            </w:r>
          </w:p>
          <w:p w14:paraId="2E17FBF6" w14:textId="77777777" w:rsidR="00B9186D" w:rsidRDefault="00000000">
            <w:pPr>
              <w:numPr>
                <w:ilvl w:val="0"/>
                <w:numId w:val="53"/>
              </w:numPr>
              <w:tabs>
                <w:tab w:val="left" w:pos="520"/>
              </w:tabs>
              <w:ind w:right="74"/>
              <w:rPr>
                <w:rFonts w:ascii="Lucida Sans" w:eastAsia="Lucida Sans" w:hAnsi="Lucida Sans" w:cs="Lucida Sans"/>
                <w:sz w:val="16"/>
                <w:szCs w:val="16"/>
              </w:rPr>
            </w:pPr>
            <w:r>
              <w:rPr>
                <w:rFonts w:ascii="Lucida Sans" w:eastAsia="Lucida Sans" w:hAnsi="Lucida Sans" w:cs="Lucida Sans"/>
                <w:sz w:val="16"/>
                <w:szCs w:val="16"/>
              </w:rPr>
              <w:t>Elementos del contrato</w:t>
            </w:r>
          </w:p>
          <w:p w14:paraId="6929CCBA" w14:textId="77777777" w:rsidR="00B9186D" w:rsidRDefault="00000000">
            <w:pPr>
              <w:widowControl w:val="0"/>
              <w:numPr>
                <w:ilvl w:val="1"/>
                <w:numId w:val="53"/>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Elementos personales</w:t>
            </w:r>
          </w:p>
          <w:p w14:paraId="039FFCE7" w14:textId="77777777" w:rsidR="00B9186D" w:rsidRDefault="00000000">
            <w:pPr>
              <w:widowControl w:val="0"/>
              <w:numPr>
                <w:ilvl w:val="1"/>
                <w:numId w:val="53"/>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Elementos reales</w:t>
            </w:r>
          </w:p>
          <w:p w14:paraId="2BB5CAAA" w14:textId="77777777" w:rsidR="00B9186D" w:rsidRDefault="00000000">
            <w:pPr>
              <w:widowControl w:val="0"/>
              <w:numPr>
                <w:ilvl w:val="1"/>
                <w:numId w:val="53"/>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Elementos formales.</w:t>
            </w:r>
          </w:p>
          <w:p w14:paraId="782C9DB1" w14:textId="77777777" w:rsidR="00B9186D" w:rsidRDefault="00000000">
            <w:pPr>
              <w:numPr>
                <w:ilvl w:val="0"/>
                <w:numId w:val="53"/>
              </w:numPr>
              <w:tabs>
                <w:tab w:val="left" w:pos="520"/>
              </w:tabs>
              <w:ind w:right="74"/>
              <w:rPr>
                <w:rFonts w:ascii="Lucida Sans" w:eastAsia="Lucida Sans" w:hAnsi="Lucida Sans" w:cs="Lucida Sans"/>
                <w:sz w:val="16"/>
                <w:szCs w:val="16"/>
              </w:rPr>
            </w:pPr>
            <w:r>
              <w:rPr>
                <w:rFonts w:ascii="Lucida Sans" w:eastAsia="Lucida Sans" w:hAnsi="Lucida Sans" w:cs="Lucida Sans"/>
                <w:sz w:val="16"/>
                <w:szCs w:val="16"/>
              </w:rPr>
              <w:t>Derechos y obligaciones de las partes</w:t>
            </w:r>
          </w:p>
          <w:p w14:paraId="62AA8982" w14:textId="77777777" w:rsidR="00B9186D" w:rsidRDefault="00000000">
            <w:pPr>
              <w:widowControl w:val="0"/>
              <w:numPr>
                <w:ilvl w:val="1"/>
                <w:numId w:val="53"/>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Obligaciones del vendedor</w:t>
            </w:r>
          </w:p>
          <w:p w14:paraId="436A23F5" w14:textId="77777777" w:rsidR="00B9186D" w:rsidRDefault="00000000">
            <w:pPr>
              <w:widowControl w:val="0"/>
              <w:numPr>
                <w:ilvl w:val="1"/>
                <w:numId w:val="53"/>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Obligaciones del comprador</w:t>
            </w:r>
          </w:p>
          <w:p w14:paraId="59F23EC6" w14:textId="77777777" w:rsidR="00B9186D" w:rsidRDefault="00000000">
            <w:pPr>
              <w:numPr>
                <w:ilvl w:val="0"/>
                <w:numId w:val="53"/>
              </w:numPr>
              <w:tabs>
                <w:tab w:val="left" w:pos="520"/>
              </w:tabs>
              <w:ind w:right="74"/>
              <w:rPr>
                <w:rFonts w:ascii="Lucida Sans" w:eastAsia="Lucida Sans" w:hAnsi="Lucida Sans" w:cs="Lucida Sans"/>
                <w:sz w:val="16"/>
                <w:szCs w:val="16"/>
              </w:rPr>
            </w:pPr>
            <w:r>
              <w:rPr>
                <w:rFonts w:ascii="Lucida Sans" w:eastAsia="Lucida Sans" w:hAnsi="Lucida Sans" w:cs="Lucida Sans"/>
                <w:sz w:val="16"/>
                <w:szCs w:val="16"/>
              </w:rPr>
              <w:t>Contenido del contrato</w:t>
            </w:r>
          </w:p>
          <w:p w14:paraId="3D5F2ACA" w14:textId="77777777" w:rsidR="00B9186D" w:rsidRDefault="00000000">
            <w:pPr>
              <w:numPr>
                <w:ilvl w:val="0"/>
                <w:numId w:val="53"/>
              </w:numPr>
              <w:tabs>
                <w:tab w:val="left" w:pos="520"/>
              </w:tabs>
              <w:ind w:right="74"/>
              <w:rPr>
                <w:rFonts w:ascii="Lucida Sans" w:eastAsia="Lucida Sans" w:hAnsi="Lucida Sans" w:cs="Lucida Sans"/>
                <w:sz w:val="16"/>
                <w:szCs w:val="16"/>
              </w:rPr>
            </w:pPr>
            <w:r>
              <w:rPr>
                <w:rFonts w:ascii="Lucida Sans" w:eastAsia="Lucida Sans" w:hAnsi="Lucida Sans" w:cs="Lucida Sans"/>
                <w:sz w:val="16"/>
                <w:szCs w:val="16"/>
              </w:rPr>
              <w:t>Otros contratos de compraventa</w:t>
            </w:r>
          </w:p>
          <w:p w14:paraId="06F960B3" w14:textId="77777777" w:rsidR="00B9186D" w:rsidRDefault="00000000">
            <w:pPr>
              <w:widowControl w:val="0"/>
              <w:numPr>
                <w:ilvl w:val="1"/>
                <w:numId w:val="53"/>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Contratos de compraventa de bienes muebles a plazos</w:t>
            </w:r>
          </w:p>
          <w:p w14:paraId="27FF7A49" w14:textId="77777777" w:rsidR="00B9186D" w:rsidRDefault="00000000">
            <w:pPr>
              <w:widowControl w:val="0"/>
              <w:numPr>
                <w:ilvl w:val="1"/>
                <w:numId w:val="53"/>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Contrato de suministro</w:t>
            </w:r>
          </w:p>
          <w:p w14:paraId="0F031265" w14:textId="77777777" w:rsidR="00B9186D" w:rsidRDefault="00000000">
            <w:pPr>
              <w:widowControl w:val="0"/>
              <w:numPr>
                <w:ilvl w:val="1"/>
                <w:numId w:val="53"/>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Contrato de transporte</w:t>
            </w:r>
          </w:p>
          <w:p w14:paraId="03E5784C" w14:textId="77777777" w:rsidR="00B9186D" w:rsidRDefault="00000000">
            <w:pPr>
              <w:widowControl w:val="0"/>
              <w:numPr>
                <w:ilvl w:val="1"/>
                <w:numId w:val="53"/>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Compraventa de plaza a plaza</w:t>
            </w:r>
          </w:p>
          <w:p w14:paraId="1544B9A7" w14:textId="77777777" w:rsidR="00B9186D" w:rsidRDefault="00000000">
            <w:pPr>
              <w:widowControl w:val="0"/>
              <w:numPr>
                <w:ilvl w:val="1"/>
                <w:numId w:val="53"/>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Contrato estimatorio</w:t>
            </w:r>
          </w:p>
          <w:p w14:paraId="0892FE6F" w14:textId="77777777" w:rsidR="00B9186D" w:rsidRDefault="00000000">
            <w:pPr>
              <w:widowControl w:val="0"/>
              <w:numPr>
                <w:ilvl w:val="1"/>
                <w:numId w:val="53"/>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Contrato de permuta</w:t>
            </w:r>
          </w:p>
          <w:p w14:paraId="0A3795BC" w14:textId="77777777" w:rsidR="00B9186D" w:rsidRDefault="00000000">
            <w:pPr>
              <w:widowControl w:val="0"/>
              <w:numPr>
                <w:ilvl w:val="1"/>
                <w:numId w:val="53"/>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Contrato de franquicia</w:t>
            </w:r>
          </w:p>
          <w:p w14:paraId="117803A0" w14:textId="77777777" w:rsidR="00B9186D" w:rsidRDefault="00000000">
            <w:pPr>
              <w:widowControl w:val="0"/>
              <w:numPr>
                <w:ilvl w:val="1"/>
                <w:numId w:val="53"/>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Contrato de comercio electrónico</w:t>
            </w:r>
          </w:p>
          <w:p w14:paraId="442FB8B0" w14:textId="77777777" w:rsidR="00B9186D" w:rsidRDefault="00000000">
            <w:pPr>
              <w:widowControl w:val="0"/>
              <w:numPr>
                <w:ilvl w:val="1"/>
                <w:numId w:val="53"/>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Contrato de corretaje</w:t>
            </w:r>
          </w:p>
          <w:p w14:paraId="75CD0E2D" w14:textId="77777777" w:rsidR="00B9186D" w:rsidRDefault="00000000">
            <w:pPr>
              <w:widowControl w:val="0"/>
              <w:numPr>
                <w:ilvl w:val="1"/>
                <w:numId w:val="53"/>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Contrato de leasing</w:t>
            </w:r>
          </w:p>
          <w:p w14:paraId="56A5D72C" w14:textId="77777777" w:rsidR="00B9186D" w:rsidRDefault="00000000">
            <w:pPr>
              <w:widowControl w:val="0"/>
              <w:numPr>
                <w:ilvl w:val="1"/>
                <w:numId w:val="53"/>
              </w:numPr>
              <w:pBdr>
                <w:top w:val="nil"/>
                <w:left w:val="nil"/>
                <w:bottom w:val="nil"/>
                <w:right w:val="nil"/>
                <w:between w:val="nil"/>
              </w:pBdr>
              <w:tabs>
                <w:tab w:val="left" w:pos="520"/>
              </w:tabs>
              <w:ind w:left="875"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Contrato de renting</w:t>
            </w:r>
          </w:p>
          <w:p w14:paraId="333C9285" w14:textId="77777777" w:rsidR="00B9186D" w:rsidRDefault="00000000">
            <w:pPr>
              <w:tabs>
                <w:tab w:val="left" w:pos="520"/>
              </w:tabs>
              <w:ind w:right="74"/>
              <w:rPr>
                <w:rFonts w:ascii="Lucida Sans" w:eastAsia="Lucida Sans" w:hAnsi="Lucida Sans" w:cs="Lucida Sans"/>
                <w:sz w:val="16"/>
                <w:szCs w:val="16"/>
              </w:rPr>
            </w:pPr>
            <w:r>
              <w:rPr>
                <w:rFonts w:ascii="Lucida Sans" w:eastAsia="Lucida Sans" w:hAnsi="Lucida Sans" w:cs="Lucida Sans"/>
                <w:sz w:val="16"/>
                <w:szCs w:val="16"/>
              </w:rPr>
              <w:t xml:space="preserve">6      </w:t>
            </w:r>
            <w:proofErr w:type="gramStart"/>
            <w:r>
              <w:rPr>
                <w:rFonts w:ascii="Lucida Sans" w:eastAsia="Lucida Sans" w:hAnsi="Lucida Sans" w:cs="Lucida Sans"/>
                <w:sz w:val="16"/>
                <w:szCs w:val="16"/>
              </w:rPr>
              <w:t>Extinción</w:t>
            </w:r>
            <w:proofErr w:type="gramEnd"/>
            <w:r>
              <w:rPr>
                <w:rFonts w:ascii="Lucida Sans" w:eastAsia="Lucida Sans" w:hAnsi="Lucida Sans" w:cs="Lucida Sans"/>
                <w:sz w:val="16"/>
                <w:szCs w:val="16"/>
              </w:rPr>
              <w:t xml:space="preserve"> del contrato</w:t>
            </w:r>
          </w:p>
          <w:p w14:paraId="35CDC27F" w14:textId="77777777" w:rsidR="00B9186D" w:rsidRDefault="00B9186D">
            <w:pPr>
              <w:tabs>
                <w:tab w:val="left" w:pos="520"/>
              </w:tabs>
              <w:ind w:right="74"/>
              <w:rPr>
                <w:rFonts w:ascii="Lucida Sans" w:eastAsia="Lucida Sans" w:hAnsi="Lucida Sans" w:cs="Lucida Sans"/>
                <w:sz w:val="16"/>
                <w:szCs w:val="16"/>
              </w:rPr>
            </w:pPr>
          </w:p>
        </w:tc>
        <w:tc>
          <w:tcPr>
            <w:tcW w:w="3222" w:type="dxa"/>
          </w:tcPr>
          <w:p w14:paraId="31AB553C" w14:textId="77777777" w:rsidR="00B9186D" w:rsidRDefault="00000000">
            <w:pPr>
              <w:widowControl w:val="0"/>
              <w:numPr>
                <w:ilvl w:val="1"/>
                <w:numId w:val="49"/>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identificado los documentos básicos de las operaciones de compraventa, precisando los requisitos formales que deben reunir.</w:t>
            </w:r>
          </w:p>
          <w:p w14:paraId="14F1A322" w14:textId="77777777" w:rsidR="00B9186D" w:rsidRDefault="00000000">
            <w:pPr>
              <w:widowControl w:val="0"/>
              <w:numPr>
                <w:ilvl w:val="1"/>
                <w:numId w:val="49"/>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 reconocido el contrato mercantil de compraventa.</w:t>
            </w:r>
          </w:p>
          <w:p w14:paraId="150C1C02" w14:textId="77777777" w:rsidR="00B9186D" w:rsidRDefault="00B9186D">
            <w:pPr>
              <w:tabs>
                <w:tab w:val="left" w:pos="440"/>
              </w:tabs>
              <w:ind w:left="80" w:right="74"/>
              <w:jc w:val="both"/>
              <w:rPr>
                <w:rFonts w:ascii="Lucida Sans" w:eastAsia="Lucida Sans" w:hAnsi="Lucida Sans" w:cs="Lucida Sans"/>
                <w:sz w:val="16"/>
                <w:szCs w:val="16"/>
              </w:rPr>
            </w:pPr>
          </w:p>
        </w:tc>
        <w:tc>
          <w:tcPr>
            <w:tcW w:w="3928" w:type="dxa"/>
          </w:tcPr>
          <w:p w14:paraId="0C9B253D" w14:textId="77777777" w:rsidR="00B9186D" w:rsidRDefault="00000000">
            <w:pPr>
              <w:rPr>
                <w:rFonts w:ascii="Lucida Sans" w:eastAsia="Lucida Sans" w:hAnsi="Lucida Sans" w:cs="Lucida Sans"/>
                <w:sz w:val="16"/>
                <w:szCs w:val="16"/>
              </w:rPr>
            </w:pPr>
            <w:r>
              <w:rPr>
                <w:rFonts w:ascii="Lucida Sans" w:eastAsia="Lucida Sans" w:hAnsi="Lucida Sans" w:cs="Lucida Sans"/>
                <w:sz w:val="16"/>
                <w:szCs w:val="16"/>
              </w:rPr>
              <w:t>Confecciona documentos administrativos de las operaciones de compraventa, relacionándolos con las transacciones comerciales de la empresa.</w:t>
            </w:r>
          </w:p>
        </w:tc>
        <w:tc>
          <w:tcPr>
            <w:tcW w:w="3130" w:type="dxa"/>
          </w:tcPr>
          <w:p w14:paraId="3A842DDF" w14:textId="77777777" w:rsidR="00B9186D" w:rsidRDefault="00B9186D">
            <w:pPr>
              <w:tabs>
                <w:tab w:val="left" w:pos="452"/>
              </w:tabs>
              <w:ind w:right="110"/>
              <w:rPr>
                <w:rFonts w:ascii="Lucida Sans" w:eastAsia="Lucida Sans" w:hAnsi="Lucida Sans" w:cs="Lucida Sans"/>
                <w:sz w:val="16"/>
                <w:szCs w:val="16"/>
              </w:rPr>
            </w:pPr>
          </w:p>
          <w:p w14:paraId="7BE095C1"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 xml:space="preserve">1.Proyecto </w:t>
            </w:r>
          </w:p>
          <w:p w14:paraId="71DE13D5"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2. Exámenes conceptuales.</w:t>
            </w:r>
          </w:p>
          <w:p w14:paraId="6FABC2FE"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3. Prácticas: Determinación de precios de venta. Punto muerto. Análisis de variables del marketing.</w:t>
            </w:r>
          </w:p>
          <w:p w14:paraId="2B648AC7"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4. Test de conocimientos teórico-prácticos.</w:t>
            </w:r>
          </w:p>
          <w:p w14:paraId="4B2CBB8D"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5. Recogida de trabajos en grupo y/o exposiciones teórico-prácticas.</w:t>
            </w:r>
          </w:p>
          <w:p w14:paraId="0E23E019" w14:textId="77777777" w:rsidR="00B9186D" w:rsidRDefault="00B9186D">
            <w:pPr>
              <w:tabs>
                <w:tab w:val="left" w:pos="452"/>
              </w:tabs>
              <w:ind w:right="110"/>
              <w:rPr>
                <w:rFonts w:ascii="Lucida Sans" w:eastAsia="Lucida Sans" w:hAnsi="Lucida Sans" w:cs="Lucida Sans"/>
                <w:sz w:val="16"/>
                <w:szCs w:val="16"/>
              </w:rPr>
            </w:pPr>
          </w:p>
        </w:tc>
      </w:tr>
      <w:tr w:rsidR="00B9186D" w14:paraId="2047A2F2" w14:textId="77777777" w:rsidTr="00B9186D">
        <w:trPr>
          <w:cnfStyle w:val="000000100000" w:firstRow="0" w:lastRow="0" w:firstColumn="0" w:lastColumn="0" w:oddVBand="0" w:evenVBand="0" w:oddHBand="1" w:evenHBand="0" w:firstRowFirstColumn="0" w:firstRowLastColumn="0" w:lastRowFirstColumn="0" w:lastRowLastColumn="0"/>
          <w:trHeight w:val="282"/>
        </w:trPr>
        <w:tc>
          <w:tcPr>
            <w:tcW w:w="13867" w:type="dxa"/>
            <w:gridSpan w:val="4"/>
          </w:tcPr>
          <w:p w14:paraId="1B301FFB" w14:textId="77777777" w:rsidR="00B9186D" w:rsidRDefault="00000000">
            <w:pPr>
              <w:ind w:left="105"/>
              <w:rPr>
                <w:rFonts w:ascii="Lucida Sans" w:eastAsia="Lucida Sans" w:hAnsi="Lucida Sans" w:cs="Lucida Sans"/>
                <w:b/>
                <w:sz w:val="16"/>
                <w:szCs w:val="16"/>
              </w:rPr>
            </w:pPr>
            <w:r>
              <w:rPr>
                <w:rFonts w:ascii="Lucida Sans" w:eastAsia="Lucida Sans" w:hAnsi="Lucida Sans" w:cs="Lucida Sans"/>
                <w:b/>
                <w:sz w:val="16"/>
                <w:szCs w:val="16"/>
              </w:rPr>
              <w:t>Metodología</w:t>
            </w:r>
          </w:p>
        </w:tc>
      </w:tr>
      <w:tr w:rsidR="00B9186D" w14:paraId="52FF14F3" w14:textId="77777777" w:rsidTr="00B9186D">
        <w:trPr>
          <w:trHeight w:val="1436"/>
        </w:trPr>
        <w:tc>
          <w:tcPr>
            <w:tcW w:w="13867" w:type="dxa"/>
            <w:gridSpan w:val="4"/>
          </w:tcPr>
          <w:p w14:paraId="7742F1AE"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 xml:space="preserve">Participativa y colaborativa. Basada en el aprendizaje cooperativo, funcional y significativo. Se abordarán todas las actividades propuestas en el manual de </w:t>
            </w:r>
            <w:proofErr w:type="spellStart"/>
            <w:r>
              <w:rPr>
                <w:rFonts w:ascii="Lucida Sans" w:eastAsia="Lucida Sans" w:hAnsi="Lucida Sans" w:cs="Lucida Sans"/>
                <w:sz w:val="16"/>
                <w:szCs w:val="16"/>
              </w:rPr>
              <w:t>Editex</w:t>
            </w:r>
            <w:proofErr w:type="spellEnd"/>
            <w:r>
              <w:rPr>
                <w:rFonts w:ascii="Lucida Sans" w:eastAsia="Lucida Sans" w:hAnsi="Lucida Sans" w:cs="Lucida Sans"/>
                <w:sz w:val="16"/>
                <w:szCs w:val="16"/>
              </w:rPr>
              <w:t xml:space="preserve"> una vez vistos sus contenidos teóricos. Para ello se tendrán presentes la siguiente secuencia de actividades:</w:t>
            </w:r>
          </w:p>
          <w:p w14:paraId="5E3EA342" w14:textId="77777777" w:rsidR="00B9186D" w:rsidRDefault="00000000">
            <w:pPr>
              <w:widowControl w:val="0"/>
              <w:numPr>
                <w:ilvl w:val="0"/>
                <w:numId w:val="54"/>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iniciación: motivación y conocimientos previos y actividades basadas en ejemplos. </w:t>
            </w:r>
          </w:p>
          <w:p w14:paraId="240A0F58" w14:textId="77777777" w:rsidR="00B9186D" w:rsidRDefault="00000000">
            <w:pPr>
              <w:widowControl w:val="0"/>
              <w:numPr>
                <w:ilvl w:val="0"/>
                <w:numId w:val="54"/>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desarrollo de contenidos. </w:t>
            </w:r>
          </w:p>
          <w:p w14:paraId="30FB59D1" w14:textId="77777777" w:rsidR="00B9186D" w:rsidRDefault="00000000">
            <w:pPr>
              <w:widowControl w:val="0"/>
              <w:numPr>
                <w:ilvl w:val="0"/>
                <w:numId w:val="54"/>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finales de resumen de contenidos vistos. </w:t>
            </w:r>
          </w:p>
          <w:p w14:paraId="35B17F44" w14:textId="77777777" w:rsidR="00B9186D" w:rsidRDefault="00000000">
            <w:pPr>
              <w:widowControl w:val="0"/>
              <w:numPr>
                <w:ilvl w:val="0"/>
                <w:numId w:val="54"/>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Evaluación.</w:t>
            </w:r>
          </w:p>
          <w:p w14:paraId="756C3375"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Cada tipo de actividad supondrá una organización grupal diferente, según el ritmo y desarrollo que cada profesor se encuentre.</w:t>
            </w:r>
          </w:p>
        </w:tc>
      </w:tr>
      <w:tr w:rsidR="00B9186D" w14:paraId="36FF5735" w14:textId="77777777" w:rsidTr="00B9186D">
        <w:trPr>
          <w:cnfStyle w:val="000000100000" w:firstRow="0" w:lastRow="0" w:firstColumn="0" w:lastColumn="0" w:oddVBand="0" w:evenVBand="0" w:oddHBand="1" w:evenHBand="0" w:firstRowFirstColumn="0" w:firstRowLastColumn="0" w:lastRowFirstColumn="0" w:lastRowLastColumn="0"/>
          <w:trHeight w:val="338"/>
        </w:trPr>
        <w:tc>
          <w:tcPr>
            <w:tcW w:w="13867" w:type="dxa"/>
            <w:gridSpan w:val="4"/>
          </w:tcPr>
          <w:p w14:paraId="1ED39B73"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b/>
                <w:sz w:val="16"/>
                <w:szCs w:val="16"/>
              </w:rPr>
              <w:t>Recursos TIC</w:t>
            </w:r>
          </w:p>
        </w:tc>
      </w:tr>
      <w:tr w:rsidR="00B9186D" w14:paraId="77A38E8A" w14:textId="77777777" w:rsidTr="00B9186D">
        <w:trPr>
          <w:trHeight w:val="508"/>
        </w:trPr>
        <w:tc>
          <w:tcPr>
            <w:tcW w:w="13867" w:type="dxa"/>
            <w:gridSpan w:val="4"/>
          </w:tcPr>
          <w:p w14:paraId="7CC14A37" w14:textId="77777777" w:rsidR="00B9186D" w:rsidRDefault="00B9186D">
            <w:pPr>
              <w:ind w:left="108" w:right="113"/>
              <w:rPr>
                <w:rFonts w:ascii="Lucida Sans" w:eastAsia="Lucida Sans" w:hAnsi="Lucida Sans" w:cs="Lucida Sans"/>
                <w:sz w:val="16"/>
                <w:szCs w:val="16"/>
              </w:rPr>
            </w:pPr>
          </w:p>
          <w:p w14:paraId="1E492881"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Ordenadores con procesadores de texto, aplicaciones ofimáticas, de gestión empresarial y conexión a Internet.</w:t>
            </w:r>
          </w:p>
        </w:tc>
      </w:tr>
    </w:tbl>
    <w:p w14:paraId="58A02E61" w14:textId="77777777" w:rsidR="00B9186D" w:rsidRDefault="00B9186D">
      <w:pPr>
        <w:spacing w:after="120"/>
        <w:jc w:val="both"/>
        <w:rPr>
          <w:rFonts w:ascii="Calibri" w:eastAsia="Calibri" w:hAnsi="Calibri" w:cs="Calibri"/>
        </w:rPr>
      </w:pPr>
    </w:p>
    <w:p w14:paraId="14202EF6" w14:textId="77777777" w:rsidR="00B9186D" w:rsidRDefault="00B9186D">
      <w:pPr>
        <w:spacing w:after="120"/>
        <w:jc w:val="both"/>
        <w:rPr>
          <w:rFonts w:ascii="Calibri" w:eastAsia="Calibri" w:hAnsi="Calibri" w:cs="Calibri"/>
        </w:rPr>
      </w:pPr>
    </w:p>
    <w:p w14:paraId="31B6402D" w14:textId="77777777" w:rsidR="00B9186D" w:rsidRDefault="00B9186D">
      <w:pPr>
        <w:spacing w:after="120"/>
        <w:jc w:val="both"/>
        <w:rPr>
          <w:rFonts w:ascii="Calibri" w:eastAsia="Calibri" w:hAnsi="Calibri" w:cs="Calibri"/>
        </w:rPr>
      </w:pPr>
    </w:p>
    <w:p w14:paraId="37C8C9A7" w14:textId="77777777" w:rsidR="00B9186D" w:rsidRDefault="00000000">
      <w:pPr>
        <w:pStyle w:val="Ttulo3"/>
        <w:rPr>
          <w:rFonts w:ascii="Arial" w:eastAsia="Arial" w:hAnsi="Arial" w:cs="Arial"/>
        </w:rPr>
      </w:pPr>
      <w:bookmarkStart w:id="6" w:name="_heading=h.tyjcwt" w:colFirst="0" w:colLast="0"/>
      <w:bookmarkEnd w:id="6"/>
      <w:r>
        <w:rPr>
          <w:rFonts w:ascii="Arial" w:eastAsia="Arial" w:hAnsi="Arial" w:cs="Arial"/>
        </w:rPr>
        <w:t>UNIDAD DE TRABAJO 3. Selección de proveedores</w:t>
      </w:r>
    </w:p>
    <w:p w14:paraId="2CECD433" w14:textId="77777777" w:rsidR="00B9186D" w:rsidRDefault="00000000">
      <w:pPr>
        <w:shd w:val="clear" w:color="auto" w:fill="8DB3E2"/>
        <w:rPr>
          <w:rFonts w:ascii="Arial" w:eastAsia="Arial" w:hAnsi="Arial" w:cs="Arial"/>
          <w:b/>
          <w:color w:val="FFFFFF"/>
          <w:sz w:val="24"/>
          <w:szCs w:val="24"/>
        </w:rPr>
      </w:pPr>
      <w:r>
        <w:rPr>
          <w:rFonts w:ascii="Arial" w:eastAsia="Arial" w:hAnsi="Arial" w:cs="Arial"/>
          <w:b/>
          <w:color w:val="FFFFFF"/>
          <w:sz w:val="24"/>
          <w:szCs w:val="24"/>
        </w:rPr>
        <w:t xml:space="preserve">OBJETIVOS </w:t>
      </w:r>
    </w:p>
    <w:p w14:paraId="14957BC7" w14:textId="77777777" w:rsidR="00B9186D" w:rsidRDefault="00000000">
      <w:pPr>
        <w:widowControl/>
        <w:pBdr>
          <w:top w:val="nil"/>
          <w:left w:val="nil"/>
          <w:bottom w:val="nil"/>
          <w:right w:val="nil"/>
          <w:between w:val="nil"/>
        </w:pBdr>
        <w:spacing w:after="200" w:line="360" w:lineRule="auto"/>
        <w:jc w:val="both"/>
        <w:rPr>
          <w:rFonts w:ascii="Arial" w:eastAsia="Arial" w:hAnsi="Arial" w:cs="Arial"/>
          <w:color w:val="000000"/>
          <w:sz w:val="24"/>
          <w:szCs w:val="24"/>
        </w:rPr>
      </w:pPr>
      <w:r>
        <w:rPr>
          <w:rFonts w:ascii="Arial" w:eastAsia="Arial" w:hAnsi="Arial" w:cs="Arial"/>
          <w:color w:val="000000"/>
          <w:sz w:val="24"/>
          <w:szCs w:val="24"/>
        </w:rPr>
        <w:t>Al finalizar esta unidad el alumnado debe ser capaz de:</w:t>
      </w:r>
    </w:p>
    <w:p w14:paraId="45BA2D33" w14:textId="77777777" w:rsidR="00B9186D" w:rsidRDefault="00000000">
      <w:pPr>
        <w:numPr>
          <w:ilvl w:val="0"/>
          <w:numId w:val="47"/>
        </w:numPr>
        <w:pBdr>
          <w:top w:val="nil"/>
          <w:left w:val="nil"/>
          <w:bottom w:val="nil"/>
          <w:right w:val="nil"/>
          <w:between w:val="nil"/>
        </w:pBdr>
        <w:tabs>
          <w:tab w:val="left" w:pos="9214"/>
        </w:tabs>
        <w:spacing w:after="120"/>
        <w:ind w:right="992"/>
        <w:jc w:val="both"/>
        <w:rPr>
          <w:rFonts w:ascii="Arial" w:eastAsia="Arial" w:hAnsi="Arial" w:cs="Arial"/>
          <w:color w:val="000000"/>
          <w:sz w:val="24"/>
          <w:szCs w:val="24"/>
        </w:rPr>
      </w:pPr>
      <w:r>
        <w:rPr>
          <w:rFonts w:ascii="Arial" w:eastAsia="Arial" w:hAnsi="Arial" w:cs="Arial"/>
          <w:color w:val="000000"/>
          <w:sz w:val="24"/>
          <w:szCs w:val="24"/>
        </w:rPr>
        <w:t>Describir el circuito de documentos del proceso de compraventa.</w:t>
      </w:r>
    </w:p>
    <w:p w14:paraId="1264E84E" w14:textId="77777777" w:rsidR="00B9186D" w:rsidRDefault="00000000">
      <w:pPr>
        <w:numPr>
          <w:ilvl w:val="0"/>
          <w:numId w:val="47"/>
        </w:numPr>
        <w:pBdr>
          <w:top w:val="nil"/>
          <w:left w:val="nil"/>
          <w:bottom w:val="nil"/>
          <w:right w:val="nil"/>
          <w:between w:val="nil"/>
        </w:pBdr>
        <w:tabs>
          <w:tab w:val="left" w:pos="9214"/>
        </w:tabs>
        <w:spacing w:after="120"/>
        <w:ind w:right="992"/>
        <w:jc w:val="both"/>
        <w:rPr>
          <w:rFonts w:ascii="Arial" w:eastAsia="Arial" w:hAnsi="Arial" w:cs="Arial"/>
          <w:color w:val="000000"/>
          <w:sz w:val="24"/>
          <w:szCs w:val="24"/>
        </w:rPr>
      </w:pPr>
      <w:r>
        <w:rPr>
          <w:rFonts w:ascii="Arial" w:eastAsia="Arial" w:hAnsi="Arial" w:cs="Arial"/>
          <w:color w:val="000000"/>
          <w:sz w:val="24"/>
          <w:szCs w:val="24"/>
        </w:rPr>
        <w:t>Conocer el proceso de búsqueda de proveedores.</w:t>
      </w:r>
    </w:p>
    <w:p w14:paraId="4430A598" w14:textId="77777777" w:rsidR="00B9186D" w:rsidRDefault="00000000">
      <w:pPr>
        <w:numPr>
          <w:ilvl w:val="0"/>
          <w:numId w:val="47"/>
        </w:numPr>
        <w:pBdr>
          <w:top w:val="nil"/>
          <w:left w:val="nil"/>
          <w:bottom w:val="nil"/>
          <w:right w:val="nil"/>
          <w:between w:val="nil"/>
        </w:pBdr>
        <w:tabs>
          <w:tab w:val="left" w:pos="9214"/>
        </w:tabs>
        <w:spacing w:after="120"/>
        <w:ind w:right="992"/>
        <w:jc w:val="both"/>
        <w:rPr>
          <w:rFonts w:ascii="Arial" w:eastAsia="Arial" w:hAnsi="Arial" w:cs="Arial"/>
          <w:color w:val="000000"/>
          <w:sz w:val="24"/>
          <w:szCs w:val="24"/>
        </w:rPr>
      </w:pPr>
      <w:r>
        <w:rPr>
          <w:rFonts w:ascii="Arial" w:eastAsia="Arial" w:hAnsi="Arial" w:cs="Arial"/>
          <w:color w:val="000000"/>
          <w:sz w:val="24"/>
          <w:szCs w:val="24"/>
        </w:rPr>
        <w:t>Elaborar solicitudes de información a proveedores.</w:t>
      </w:r>
    </w:p>
    <w:p w14:paraId="194D86F9" w14:textId="77777777" w:rsidR="00B9186D" w:rsidRDefault="00000000">
      <w:pPr>
        <w:numPr>
          <w:ilvl w:val="0"/>
          <w:numId w:val="47"/>
        </w:numPr>
        <w:pBdr>
          <w:top w:val="nil"/>
          <w:left w:val="nil"/>
          <w:bottom w:val="nil"/>
          <w:right w:val="nil"/>
          <w:between w:val="nil"/>
        </w:pBdr>
        <w:tabs>
          <w:tab w:val="left" w:pos="9214"/>
        </w:tabs>
        <w:spacing w:after="120"/>
        <w:ind w:right="992"/>
        <w:jc w:val="both"/>
        <w:rPr>
          <w:rFonts w:ascii="Arial" w:eastAsia="Arial" w:hAnsi="Arial" w:cs="Arial"/>
          <w:color w:val="000000"/>
          <w:sz w:val="24"/>
          <w:szCs w:val="24"/>
        </w:rPr>
      </w:pPr>
      <w:r>
        <w:rPr>
          <w:rFonts w:ascii="Arial" w:eastAsia="Arial" w:hAnsi="Arial" w:cs="Arial"/>
          <w:color w:val="000000"/>
          <w:sz w:val="24"/>
          <w:szCs w:val="24"/>
        </w:rPr>
        <w:t>Identificar documentos relativos a la compraventa.</w:t>
      </w:r>
    </w:p>
    <w:p w14:paraId="4E3FAE43" w14:textId="77777777" w:rsidR="00B9186D" w:rsidRDefault="00000000">
      <w:pPr>
        <w:numPr>
          <w:ilvl w:val="0"/>
          <w:numId w:val="47"/>
        </w:numPr>
        <w:pBdr>
          <w:top w:val="nil"/>
          <w:left w:val="nil"/>
          <w:bottom w:val="nil"/>
          <w:right w:val="nil"/>
          <w:between w:val="nil"/>
        </w:pBdr>
        <w:tabs>
          <w:tab w:val="left" w:pos="9214"/>
        </w:tabs>
        <w:spacing w:after="120"/>
        <w:ind w:right="992"/>
        <w:jc w:val="both"/>
        <w:rPr>
          <w:rFonts w:ascii="Arial" w:eastAsia="Arial" w:hAnsi="Arial" w:cs="Arial"/>
          <w:color w:val="000000"/>
          <w:sz w:val="24"/>
          <w:szCs w:val="24"/>
        </w:rPr>
      </w:pPr>
      <w:r>
        <w:rPr>
          <w:rFonts w:ascii="Arial" w:eastAsia="Arial" w:hAnsi="Arial" w:cs="Arial"/>
          <w:color w:val="000000"/>
          <w:sz w:val="24"/>
          <w:szCs w:val="24"/>
        </w:rPr>
        <w:t xml:space="preserve">Realizar pedidos, albaranes, cartas de portes y conocer la información mínima que deben contener. </w:t>
      </w:r>
      <w:r>
        <w:rPr>
          <w:rFonts w:ascii="Arial" w:eastAsia="Arial" w:hAnsi="Arial" w:cs="Arial"/>
          <w:color w:val="000000"/>
          <w:sz w:val="24"/>
          <w:szCs w:val="24"/>
        </w:rPr>
        <w:tab/>
      </w:r>
    </w:p>
    <w:p w14:paraId="7C0D15D4" w14:textId="77777777" w:rsidR="00B9186D" w:rsidRDefault="00000000">
      <w:pPr>
        <w:numPr>
          <w:ilvl w:val="0"/>
          <w:numId w:val="47"/>
        </w:numPr>
        <w:pBdr>
          <w:top w:val="nil"/>
          <w:left w:val="nil"/>
          <w:bottom w:val="nil"/>
          <w:right w:val="nil"/>
          <w:between w:val="nil"/>
        </w:pBdr>
        <w:tabs>
          <w:tab w:val="left" w:pos="9214"/>
        </w:tabs>
        <w:spacing w:after="120"/>
        <w:ind w:right="992"/>
        <w:jc w:val="both"/>
        <w:rPr>
          <w:rFonts w:ascii="Arial" w:eastAsia="Arial" w:hAnsi="Arial" w:cs="Arial"/>
          <w:color w:val="000000"/>
          <w:sz w:val="24"/>
          <w:szCs w:val="24"/>
        </w:rPr>
      </w:pPr>
      <w:r>
        <w:rPr>
          <w:rFonts w:ascii="Arial" w:eastAsia="Arial" w:hAnsi="Arial" w:cs="Arial"/>
          <w:color w:val="000000"/>
          <w:sz w:val="24"/>
          <w:szCs w:val="24"/>
        </w:rPr>
        <w:t>Establecer mecanismos de registro de los documentos y trazabilidad de los mismos.</w:t>
      </w:r>
    </w:p>
    <w:p w14:paraId="1D0B6FE3" w14:textId="77777777" w:rsidR="00B9186D" w:rsidRDefault="00B9186D">
      <w:pPr>
        <w:pBdr>
          <w:top w:val="nil"/>
          <w:left w:val="nil"/>
          <w:bottom w:val="nil"/>
          <w:right w:val="nil"/>
          <w:between w:val="nil"/>
        </w:pBdr>
        <w:tabs>
          <w:tab w:val="left" w:pos="9214"/>
        </w:tabs>
        <w:spacing w:after="120"/>
        <w:ind w:right="992"/>
        <w:jc w:val="both"/>
        <w:rPr>
          <w:rFonts w:ascii="Calibri" w:eastAsia="Calibri" w:hAnsi="Calibri" w:cs="Calibri"/>
          <w:color w:val="000000"/>
        </w:rPr>
      </w:pPr>
    </w:p>
    <w:p w14:paraId="5AD01355" w14:textId="77777777" w:rsidR="00B9186D" w:rsidRDefault="00000000">
      <w:pPr>
        <w:rPr>
          <w:rFonts w:ascii="Calibri" w:eastAsia="Calibri" w:hAnsi="Calibri" w:cs="Calibri"/>
        </w:rPr>
      </w:pPr>
      <w:r>
        <w:br w:type="page"/>
      </w:r>
    </w:p>
    <w:tbl>
      <w:tblPr>
        <w:tblStyle w:val="ae"/>
        <w:tblW w:w="13867"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20" w:firstRow="1" w:lastRow="0" w:firstColumn="0" w:lastColumn="0" w:noHBand="0" w:noVBand="1"/>
      </w:tblPr>
      <w:tblGrid>
        <w:gridCol w:w="3587"/>
        <w:gridCol w:w="4218"/>
        <w:gridCol w:w="2932"/>
        <w:gridCol w:w="3130"/>
      </w:tblGrid>
      <w:tr w:rsidR="00B9186D" w14:paraId="66CFD117" w14:textId="77777777" w:rsidTr="00B9186D">
        <w:trPr>
          <w:cnfStyle w:val="100000000000" w:firstRow="1" w:lastRow="0" w:firstColumn="0" w:lastColumn="0" w:oddVBand="0" w:evenVBand="0" w:oddHBand="0" w:evenHBand="0" w:firstRowFirstColumn="0" w:firstRowLastColumn="0" w:lastRowFirstColumn="0" w:lastRowLastColumn="0"/>
          <w:trHeight w:val="432"/>
        </w:trPr>
        <w:tc>
          <w:tcPr>
            <w:tcW w:w="7805" w:type="dxa"/>
            <w:gridSpan w:val="2"/>
            <w:tcBorders>
              <w:right w:val="single" w:sz="4" w:space="0" w:color="FFFFFF"/>
            </w:tcBorders>
            <w:vAlign w:val="center"/>
          </w:tcPr>
          <w:p w14:paraId="7B8282BC" w14:textId="77777777" w:rsidR="00B9186D" w:rsidRDefault="00000000">
            <w:pPr>
              <w:ind w:left="-3"/>
              <w:jc w:val="center"/>
              <w:rPr>
                <w:rFonts w:ascii="Lucida Sans" w:eastAsia="Lucida Sans" w:hAnsi="Lucida Sans" w:cs="Lucida Sans"/>
                <w:sz w:val="16"/>
                <w:szCs w:val="16"/>
              </w:rPr>
            </w:pPr>
            <w:r>
              <w:rPr>
                <w:rFonts w:ascii="Lucida Sans" w:eastAsia="Lucida Sans" w:hAnsi="Lucida Sans" w:cs="Lucida Sans"/>
                <w:sz w:val="16"/>
                <w:szCs w:val="16"/>
              </w:rPr>
              <w:t>Unidad didáctica 3: SELECCIÓN DE PROVEEDORES</w:t>
            </w:r>
          </w:p>
        </w:tc>
        <w:tc>
          <w:tcPr>
            <w:tcW w:w="6062" w:type="dxa"/>
            <w:gridSpan w:val="2"/>
            <w:tcBorders>
              <w:left w:val="single" w:sz="4" w:space="0" w:color="FFFFFF"/>
            </w:tcBorders>
            <w:vAlign w:val="center"/>
          </w:tcPr>
          <w:p w14:paraId="58DE64D9" w14:textId="77777777" w:rsidR="00B9186D" w:rsidRDefault="00000000">
            <w:pPr>
              <w:jc w:val="center"/>
              <w:rPr>
                <w:rFonts w:ascii="Lucida Sans" w:eastAsia="Lucida Sans" w:hAnsi="Lucida Sans" w:cs="Lucida Sans"/>
                <w:sz w:val="16"/>
                <w:szCs w:val="16"/>
              </w:rPr>
            </w:pPr>
            <w:r>
              <w:rPr>
                <w:rFonts w:ascii="Lucida Sans" w:eastAsia="Lucida Sans" w:hAnsi="Lucida Sans" w:cs="Lucida Sans"/>
                <w:sz w:val="16"/>
                <w:szCs w:val="16"/>
              </w:rPr>
              <w:t xml:space="preserve">Temporalización: </w:t>
            </w:r>
          </w:p>
        </w:tc>
      </w:tr>
      <w:tr w:rsidR="00B9186D" w14:paraId="01F68A00" w14:textId="77777777" w:rsidTr="00B9186D">
        <w:trPr>
          <w:cnfStyle w:val="000000100000" w:firstRow="0" w:lastRow="0" w:firstColumn="0" w:lastColumn="0" w:oddVBand="0" w:evenVBand="0" w:oddHBand="1" w:evenHBand="0" w:firstRowFirstColumn="0" w:firstRowLastColumn="0" w:lastRowFirstColumn="0" w:lastRowLastColumn="0"/>
          <w:trHeight w:val="420"/>
        </w:trPr>
        <w:tc>
          <w:tcPr>
            <w:tcW w:w="3587" w:type="dxa"/>
          </w:tcPr>
          <w:p w14:paraId="4D954DA6" w14:textId="77777777" w:rsidR="00B9186D" w:rsidRDefault="00000000">
            <w:pPr>
              <w:ind w:left="9"/>
              <w:jc w:val="center"/>
              <w:rPr>
                <w:rFonts w:ascii="Lucida Sans" w:eastAsia="Lucida Sans" w:hAnsi="Lucida Sans" w:cs="Lucida Sans"/>
                <w:b/>
                <w:sz w:val="16"/>
                <w:szCs w:val="16"/>
              </w:rPr>
            </w:pPr>
            <w:r>
              <w:rPr>
                <w:rFonts w:ascii="Lucida Sans" w:eastAsia="Lucida Sans" w:hAnsi="Lucida Sans" w:cs="Lucida Sans"/>
                <w:b/>
                <w:sz w:val="16"/>
                <w:szCs w:val="16"/>
              </w:rPr>
              <w:t>Contenido</w:t>
            </w:r>
          </w:p>
        </w:tc>
        <w:tc>
          <w:tcPr>
            <w:tcW w:w="4218" w:type="dxa"/>
          </w:tcPr>
          <w:p w14:paraId="73D0C187" w14:textId="77777777" w:rsidR="00B9186D" w:rsidRDefault="00000000">
            <w:pPr>
              <w:ind w:left="157"/>
              <w:jc w:val="center"/>
              <w:rPr>
                <w:rFonts w:ascii="Lucida Sans" w:eastAsia="Lucida Sans" w:hAnsi="Lucida Sans" w:cs="Lucida Sans"/>
                <w:b/>
                <w:sz w:val="16"/>
                <w:szCs w:val="16"/>
              </w:rPr>
            </w:pPr>
            <w:r>
              <w:rPr>
                <w:rFonts w:ascii="Lucida Sans" w:eastAsia="Lucida Sans" w:hAnsi="Lucida Sans" w:cs="Lucida Sans"/>
                <w:b/>
                <w:sz w:val="16"/>
                <w:szCs w:val="16"/>
              </w:rPr>
              <w:t>Criterios de evaluación</w:t>
            </w:r>
          </w:p>
        </w:tc>
        <w:tc>
          <w:tcPr>
            <w:tcW w:w="2932" w:type="dxa"/>
          </w:tcPr>
          <w:p w14:paraId="2A9D4B49" w14:textId="77777777" w:rsidR="00B9186D" w:rsidRDefault="00000000">
            <w:pPr>
              <w:ind w:left="162" w:right="440"/>
              <w:jc w:val="center"/>
              <w:rPr>
                <w:rFonts w:ascii="Lucida Sans" w:eastAsia="Lucida Sans" w:hAnsi="Lucida Sans" w:cs="Lucida Sans"/>
                <w:b/>
                <w:sz w:val="16"/>
                <w:szCs w:val="16"/>
              </w:rPr>
            </w:pPr>
            <w:r>
              <w:rPr>
                <w:rFonts w:ascii="Lucida Sans" w:eastAsia="Lucida Sans" w:hAnsi="Lucida Sans" w:cs="Lucida Sans"/>
                <w:b/>
                <w:sz w:val="16"/>
                <w:szCs w:val="16"/>
              </w:rPr>
              <w:t>Resultados de aprendizaje</w:t>
            </w:r>
          </w:p>
        </w:tc>
        <w:tc>
          <w:tcPr>
            <w:tcW w:w="3130" w:type="dxa"/>
          </w:tcPr>
          <w:p w14:paraId="6F5DF114" w14:textId="77777777" w:rsidR="00B9186D" w:rsidRDefault="00000000">
            <w:pPr>
              <w:ind w:left="168" w:right="182" w:firstLine="55"/>
              <w:jc w:val="center"/>
              <w:rPr>
                <w:rFonts w:ascii="Lucida Sans" w:eastAsia="Lucida Sans" w:hAnsi="Lucida Sans" w:cs="Lucida Sans"/>
                <w:b/>
                <w:sz w:val="16"/>
                <w:szCs w:val="16"/>
              </w:rPr>
            </w:pPr>
            <w:r>
              <w:rPr>
                <w:rFonts w:ascii="Lucida Sans" w:eastAsia="Lucida Sans" w:hAnsi="Lucida Sans" w:cs="Lucida Sans"/>
                <w:b/>
                <w:sz w:val="16"/>
                <w:szCs w:val="16"/>
              </w:rPr>
              <w:t>Instrumentos de evaluación / Criterios de calificación</w:t>
            </w:r>
          </w:p>
        </w:tc>
      </w:tr>
      <w:tr w:rsidR="00B9186D" w14:paraId="6972D277" w14:textId="77777777" w:rsidTr="00B9186D">
        <w:trPr>
          <w:trHeight w:val="5038"/>
        </w:trPr>
        <w:tc>
          <w:tcPr>
            <w:tcW w:w="3587" w:type="dxa"/>
          </w:tcPr>
          <w:p w14:paraId="6A18CDAE" w14:textId="77777777" w:rsidR="00B9186D" w:rsidRDefault="00000000">
            <w:pPr>
              <w:numPr>
                <w:ilvl w:val="0"/>
                <w:numId w:val="45"/>
              </w:numPr>
              <w:tabs>
                <w:tab w:val="left" w:pos="520"/>
              </w:tabs>
              <w:ind w:right="74"/>
              <w:rPr>
                <w:rFonts w:ascii="Lucida Sans" w:eastAsia="Lucida Sans" w:hAnsi="Lucida Sans" w:cs="Lucida Sans"/>
                <w:sz w:val="16"/>
                <w:szCs w:val="16"/>
              </w:rPr>
            </w:pPr>
            <w:r>
              <w:rPr>
                <w:rFonts w:ascii="Lucida Sans" w:eastAsia="Lucida Sans" w:hAnsi="Lucida Sans" w:cs="Lucida Sans"/>
                <w:sz w:val="16"/>
                <w:szCs w:val="16"/>
              </w:rPr>
              <w:t>Búsqueda de proveedores</w:t>
            </w:r>
          </w:p>
          <w:p w14:paraId="54978872" w14:textId="77777777" w:rsidR="00B9186D" w:rsidRDefault="00000000">
            <w:pPr>
              <w:numPr>
                <w:ilvl w:val="1"/>
                <w:numId w:val="45"/>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Primer paso: necesidades de la empresa</w:t>
            </w:r>
          </w:p>
          <w:p w14:paraId="545A4E09" w14:textId="77777777" w:rsidR="00B9186D" w:rsidRDefault="00000000">
            <w:pPr>
              <w:numPr>
                <w:ilvl w:val="1"/>
                <w:numId w:val="45"/>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Segundo paso: búsqueda de proveedores</w:t>
            </w:r>
          </w:p>
          <w:p w14:paraId="27709A32" w14:textId="77777777" w:rsidR="00B9186D" w:rsidRDefault="00000000">
            <w:pPr>
              <w:numPr>
                <w:ilvl w:val="0"/>
                <w:numId w:val="45"/>
              </w:numPr>
              <w:tabs>
                <w:tab w:val="left" w:pos="520"/>
              </w:tabs>
              <w:ind w:right="74"/>
              <w:rPr>
                <w:rFonts w:ascii="Lucida Sans" w:eastAsia="Lucida Sans" w:hAnsi="Lucida Sans" w:cs="Lucida Sans"/>
                <w:sz w:val="16"/>
                <w:szCs w:val="16"/>
              </w:rPr>
            </w:pPr>
            <w:r>
              <w:rPr>
                <w:rFonts w:ascii="Lucida Sans" w:eastAsia="Lucida Sans" w:hAnsi="Lucida Sans" w:cs="Lucida Sans"/>
                <w:sz w:val="16"/>
                <w:szCs w:val="16"/>
              </w:rPr>
              <w:t>Petición de ofertas</w:t>
            </w:r>
          </w:p>
          <w:p w14:paraId="25D82B5C" w14:textId="77777777" w:rsidR="00B9186D" w:rsidRDefault="00000000">
            <w:pPr>
              <w:numPr>
                <w:ilvl w:val="1"/>
                <w:numId w:val="45"/>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Tercer paso: petición de información</w:t>
            </w:r>
          </w:p>
          <w:p w14:paraId="71042EED" w14:textId="77777777" w:rsidR="00B9186D" w:rsidRDefault="00000000">
            <w:pPr>
              <w:numPr>
                <w:ilvl w:val="0"/>
                <w:numId w:val="45"/>
              </w:numPr>
              <w:tabs>
                <w:tab w:val="left" w:pos="520"/>
              </w:tabs>
              <w:ind w:right="74"/>
              <w:rPr>
                <w:rFonts w:ascii="Lucida Sans" w:eastAsia="Lucida Sans" w:hAnsi="Lucida Sans" w:cs="Lucida Sans"/>
                <w:sz w:val="16"/>
                <w:szCs w:val="16"/>
              </w:rPr>
            </w:pPr>
            <w:r>
              <w:rPr>
                <w:rFonts w:ascii="Lucida Sans" w:eastAsia="Lucida Sans" w:hAnsi="Lucida Sans" w:cs="Lucida Sans"/>
                <w:sz w:val="16"/>
                <w:szCs w:val="16"/>
              </w:rPr>
              <w:t>Selección de proveedores</w:t>
            </w:r>
          </w:p>
          <w:p w14:paraId="48893761" w14:textId="77777777" w:rsidR="00B9186D" w:rsidRDefault="00000000">
            <w:pPr>
              <w:numPr>
                <w:ilvl w:val="1"/>
                <w:numId w:val="45"/>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Cuarto paso: criterios para la selección</w:t>
            </w:r>
          </w:p>
          <w:p w14:paraId="531E52B0" w14:textId="77777777" w:rsidR="00B9186D" w:rsidRDefault="00000000">
            <w:pPr>
              <w:numPr>
                <w:ilvl w:val="1"/>
                <w:numId w:val="45"/>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Baremación de los criterios de selección</w:t>
            </w:r>
          </w:p>
          <w:p w14:paraId="4D570A98" w14:textId="77777777" w:rsidR="00B9186D" w:rsidRDefault="00000000">
            <w:pPr>
              <w:numPr>
                <w:ilvl w:val="1"/>
                <w:numId w:val="45"/>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Quinto paso: Selección</w:t>
            </w:r>
          </w:p>
          <w:p w14:paraId="1F3E4F33" w14:textId="77777777" w:rsidR="00B9186D" w:rsidRDefault="00000000">
            <w:pPr>
              <w:numPr>
                <w:ilvl w:val="0"/>
                <w:numId w:val="45"/>
              </w:numPr>
              <w:tabs>
                <w:tab w:val="left" w:pos="520"/>
              </w:tabs>
              <w:ind w:right="74"/>
              <w:rPr>
                <w:rFonts w:ascii="Lucida Sans" w:eastAsia="Lucida Sans" w:hAnsi="Lucida Sans" w:cs="Lucida Sans"/>
                <w:sz w:val="16"/>
                <w:szCs w:val="16"/>
              </w:rPr>
            </w:pPr>
            <w:r>
              <w:rPr>
                <w:rFonts w:ascii="Lucida Sans" w:eastAsia="Lucida Sans" w:hAnsi="Lucida Sans" w:cs="Lucida Sans"/>
                <w:sz w:val="16"/>
                <w:szCs w:val="16"/>
              </w:rPr>
              <w:t>Los pedidos</w:t>
            </w:r>
          </w:p>
          <w:p w14:paraId="3471132C" w14:textId="77777777" w:rsidR="00B9186D" w:rsidRDefault="00000000">
            <w:pPr>
              <w:numPr>
                <w:ilvl w:val="1"/>
                <w:numId w:val="45"/>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Contenido del pedido</w:t>
            </w:r>
          </w:p>
          <w:p w14:paraId="70F948F0" w14:textId="77777777" w:rsidR="00B9186D" w:rsidRDefault="00000000">
            <w:pPr>
              <w:numPr>
                <w:ilvl w:val="1"/>
                <w:numId w:val="45"/>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Tipos de pedidos</w:t>
            </w:r>
          </w:p>
          <w:p w14:paraId="267003BE" w14:textId="77777777" w:rsidR="00B9186D" w:rsidRDefault="00000000">
            <w:pPr>
              <w:numPr>
                <w:ilvl w:val="1"/>
                <w:numId w:val="45"/>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Control de pedidos</w:t>
            </w:r>
          </w:p>
          <w:p w14:paraId="324C60DF" w14:textId="77777777" w:rsidR="00B9186D" w:rsidRDefault="00000000">
            <w:pPr>
              <w:numPr>
                <w:ilvl w:val="1"/>
                <w:numId w:val="45"/>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Forma de hacer los pedidos</w:t>
            </w:r>
          </w:p>
          <w:p w14:paraId="372D247A" w14:textId="77777777" w:rsidR="00B9186D" w:rsidRDefault="00000000">
            <w:pPr>
              <w:numPr>
                <w:ilvl w:val="0"/>
                <w:numId w:val="45"/>
              </w:numPr>
              <w:tabs>
                <w:tab w:val="left" w:pos="520"/>
              </w:tabs>
              <w:ind w:right="74"/>
              <w:rPr>
                <w:rFonts w:ascii="Lucida Sans" w:eastAsia="Lucida Sans" w:hAnsi="Lucida Sans" w:cs="Lucida Sans"/>
                <w:sz w:val="16"/>
                <w:szCs w:val="16"/>
              </w:rPr>
            </w:pPr>
            <w:r>
              <w:rPr>
                <w:rFonts w:ascii="Lucida Sans" w:eastAsia="Lucida Sans" w:hAnsi="Lucida Sans" w:cs="Lucida Sans"/>
                <w:sz w:val="16"/>
                <w:szCs w:val="16"/>
              </w:rPr>
              <w:t>Transporte de las mercancías</w:t>
            </w:r>
          </w:p>
          <w:p w14:paraId="59DD3183" w14:textId="77777777" w:rsidR="00B9186D" w:rsidRDefault="00000000">
            <w:pPr>
              <w:numPr>
                <w:ilvl w:val="1"/>
                <w:numId w:val="45"/>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La carta de porte</w:t>
            </w:r>
          </w:p>
          <w:p w14:paraId="15C15C96" w14:textId="77777777" w:rsidR="00B9186D" w:rsidRDefault="00000000">
            <w:pPr>
              <w:numPr>
                <w:ilvl w:val="1"/>
                <w:numId w:val="45"/>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Tipos de transporte</w:t>
            </w:r>
          </w:p>
          <w:p w14:paraId="3609B2D8" w14:textId="77777777" w:rsidR="00B9186D" w:rsidRDefault="00000000">
            <w:pPr>
              <w:numPr>
                <w:ilvl w:val="0"/>
                <w:numId w:val="45"/>
              </w:numPr>
              <w:tabs>
                <w:tab w:val="left" w:pos="520"/>
              </w:tabs>
              <w:ind w:right="74"/>
              <w:rPr>
                <w:rFonts w:ascii="Lucida Sans" w:eastAsia="Lucida Sans" w:hAnsi="Lucida Sans" w:cs="Lucida Sans"/>
                <w:sz w:val="16"/>
                <w:szCs w:val="16"/>
              </w:rPr>
            </w:pPr>
            <w:r>
              <w:rPr>
                <w:rFonts w:ascii="Lucida Sans" w:eastAsia="Lucida Sans" w:hAnsi="Lucida Sans" w:cs="Lucida Sans"/>
                <w:sz w:val="16"/>
                <w:szCs w:val="16"/>
              </w:rPr>
              <w:t xml:space="preserve">El albarán </w:t>
            </w:r>
          </w:p>
          <w:p w14:paraId="2D1EE5D5" w14:textId="77777777" w:rsidR="00B9186D" w:rsidRDefault="00000000">
            <w:pPr>
              <w:numPr>
                <w:ilvl w:val="1"/>
                <w:numId w:val="45"/>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Definición</w:t>
            </w:r>
          </w:p>
          <w:p w14:paraId="1563DC4C" w14:textId="77777777" w:rsidR="00B9186D" w:rsidRDefault="00000000">
            <w:pPr>
              <w:numPr>
                <w:ilvl w:val="1"/>
                <w:numId w:val="45"/>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Tipos de albaranes</w:t>
            </w:r>
          </w:p>
          <w:p w14:paraId="330700C3" w14:textId="77777777" w:rsidR="00B9186D" w:rsidRDefault="00B9186D">
            <w:pPr>
              <w:tabs>
                <w:tab w:val="left" w:pos="520"/>
              </w:tabs>
              <w:ind w:right="74"/>
              <w:rPr>
                <w:rFonts w:ascii="Lucida Sans" w:eastAsia="Lucida Sans" w:hAnsi="Lucida Sans" w:cs="Lucida Sans"/>
                <w:sz w:val="16"/>
                <w:szCs w:val="16"/>
              </w:rPr>
            </w:pPr>
          </w:p>
          <w:p w14:paraId="2EB518AD" w14:textId="77777777" w:rsidR="00B9186D" w:rsidRDefault="00B9186D">
            <w:pPr>
              <w:tabs>
                <w:tab w:val="left" w:pos="520"/>
              </w:tabs>
              <w:ind w:right="74"/>
              <w:rPr>
                <w:rFonts w:ascii="Lucida Sans" w:eastAsia="Lucida Sans" w:hAnsi="Lucida Sans" w:cs="Lucida Sans"/>
                <w:sz w:val="16"/>
                <w:szCs w:val="16"/>
              </w:rPr>
            </w:pPr>
          </w:p>
          <w:p w14:paraId="74806489" w14:textId="77777777" w:rsidR="00B9186D" w:rsidRDefault="00B9186D">
            <w:pPr>
              <w:tabs>
                <w:tab w:val="left" w:pos="520"/>
              </w:tabs>
              <w:ind w:right="74"/>
              <w:rPr>
                <w:rFonts w:ascii="Lucida Sans" w:eastAsia="Lucida Sans" w:hAnsi="Lucida Sans" w:cs="Lucida Sans"/>
                <w:sz w:val="16"/>
                <w:szCs w:val="16"/>
              </w:rPr>
            </w:pPr>
          </w:p>
          <w:p w14:paraId="7C9DC4BE" w14:textId="77777777" w:rsidR="00B9186D" w:rsidRDefault="00B9186D">
            <w:pPr>
              <w:tabs>
                <w:tab w:val="left" w:pos="520"/>
              </w:tabs>
              <w:ind w:right="74"/>
              <w:rPr>
                <w:rFonts w:ascii="Lucida Sans" w:eastAsia="Lucida Sans" w:hAnsi="Lucida Sans" w:cs="Lucida Sans"/>
                <w:sz w:val="16"/>
                <w:szCs w:val="16"/>
              </w:rPr>
            </w:pPr>
          </w:p>
          <w:p w14:paraId="4B91994B" w14:textId="77777777" w:rsidR="00B9186D" w:rsidRDefault="00B9186D">
            <w:pPr>
              <w:tabs>
                <w:tab w:val="left" w:pos="520"/>
              </w:tabs>
              <w:ind w:right="74"/>
              <w:rPr>
                <w:rFonts w:ascii="Lucida Sans" w:eastAsia="Lucida Sans" w:hAnsi="Lucida Sans" w:cs="Lucida Sans"/>
                <w:sz w:val="16"/>
                <w:szCs w:val="16"/>
              </w:rPr>
            </w:pPr>
          </w:p>
        </w:tc>
        <w:tc>
          <w:tcPr>
            <w:tcW w:w="4218" w:type="dxa"/>
          </w:tcPr>
          <w:p w14:paraId="2BB2BE38" w14:textId="77777777" w:rsidR="00B9186D" w:rsidRDefault="00000000">
            <w:pPr>
              <w:widowControl w:val="0"/>
              <w:numPr>
                <w:ilvl w:val="6"/>
                <w:numId w:val="43"/>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identificado los documentos básicos de las operaciones de compraventa, precisando los requisitos formales que deben reunir.</w:t>
            </w:r>
          </w:p>
          <w:p w14:paraId="03383A5F" w14:textId="77777777" w:rsidR="00B9186D" w:rsidRDefault="00000000">
            <w:pPr>
              <w:widowControl w:val="0"/>
              <w:numPr>
                <w:ilvl w:val="6"/>
                <w:numId w:val="43"/>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descrito los flujos de documentación administrativa relacionados con la compra y venta, habituales en la empresa.</w:t>
            </w:r>
          </w:p>
          <w:p w14:paraId="1F2401B1" w14:textId="77777777" w:rsidR="00B9186D" w:rsidRDefault="00000000">
            <w:pPr>
              <w:widowControl w:val="0"/>
              <w:numPr>
                <w:ilvl w:val="6"/>
                <w:numId w:val="43"/>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calculado los precios unitarios de coste de las existencias, teniendo en cuenta los gastos correspondientes.</w:t>
            </w:r>
          </w:p>
          <w:p w14:paraId="4361991A" w14:textId="77777777" w:rsidR="00B9186D" w:rsidRDefault="00B9186D">
            <w:pPr>
              <w:tabs>
                <w:tab w:val="left" w:pos="440"/>
              </w:tabs>
              <w:ind w:left="80" w:right="74"/>
              <w:jc w:val="both"/>
              <w:rPr>
                <w:rFonts w:ascii="Lucida Sans" w:eastAsia="Lucida Sans" w:hAnsi="Lucida Sans" w:cs="Lucida Sans"/>
                <w:sz w:val="16"/>
                <w:szCs w:val="16"/>
              </w:rPr>
            </w:pPr>
          </w:p>
        </w:tc>
        <w:tc>
          <w:tcPr>
            <w:tcW w:w="2932" w:type="dxa"/>
          </w:tcPr>
          <w:p w14:paraId="123B54F6" w14:textId="77777777" w:rsidR="00B9186D" w:rsidRDefault="00000000">
            <w:pPr>
              <w:rPr>
                <w:rFonts w:ascii="Lucida Sans" w:eastAsia="Lucida Sans" w:hAnsi="Lucida Sans" w:cs="Lucida Sans"/>
                <w:sz w:val="16"/>
                <w:szCs w:val="16"/>
              </w:rPr>
            </w:pPr>
            <w:r>
              <w:rPr>
                <w:rFonts w:ascii="Lucida Sans" w:eastAsia="Lucida Sans" w:hAnsi="Lucida Sans" w:cs="Lucida Sans"/>
                <w:sz w:val="16"/>
                <w:szCs w:val="16"/>
              </w:rPr>
              <w:t>Calcula precios de venta y compra y descuentos aplicando las normas y usos mercantiles y la legislación fiscal vigente.</w:t>
            </w:r>
          </w:p>
          <w:p w14:paraId="09372508" w14:textId="77777777" w:rsidR="00B9186D" w:rsidRDefault="00B9186D">
            <w:pPr>
              <w:rPr>
                <w:rFonts w:ascii="Lucida Sans" w:eastAsia="Lucida Sans" w:hAnsi="Lucida Sans" w:cs="Lucida Sans"/>
                <w:sz w:val="16"/>
                <w:szCs w:val="16"/>
              </w:rPr>
            </w:pPr>
          </w:p>
          <w:p w14:paraId="23945835" w14:textId="77777777" w:rsidR="00B9186D" w:rsidRDefault="00000000">
            <w:pPr>
              <w:rPr>
                <w:rFonts w:ascii="Lucida Sans" w:eastAsia="Lucida Sans" w:hAnsi="Lucida Sans" w:cs="Lucida Sans"/>
                <w:sz w:val="16"/>
                <w:szCs w:val="16"/>
              </w:rPr>
            </w:pPr>
            <w:r>
              <w:rPr>
                <w:rFonts w:ascii="Lucida Sans" w:eastAsia="Lucida Sans" w:hAnsi="Lucida Sans" w:cs="Lucida Sans"/>
                <w:sz w:val="16"/>
                <w:szCs w:val="16"/>
              </w:rPr>
              <w:t>Controla existencias reconociendo y aplicando sistemas de gestión de almacén.</w:t>
            </w:r>
          </w:p>
          <w:p w14:paraId="0D08BADB" w14:textId="77777777" w:rsidR="00B9186D" w:rsidRDefault="00B9186D">
            <w:pPr>
              <w:rPr>
                <w:rFonts w:ascii="Lucida Sans" w:eastAsia="Lucida Sans" w:hAnsi="Lucida Sans" w:cs="Lucida Sans"/>
                <w:sz w:val="16"/>
                <w:szCs w:val="16"/>
              </w:rPr>
            </w:pPr>
          </w:p>
        </w:tc>
        <w:tc>
          <w:tcPr>
            <w:tcW w:w="3130" w:type="dxa"/>
          </w:tcPr>
          <w:p w14:paraId="2E64F2BF" w14:textId="77777777" w:rsidR="00B9186D" w:rsidRDefault="00B9186D">
            <w:pPr>
              <w:tabs>
                <w:tab w:val="left" w:pos="452"/>
              </w:tabs>
              <w:ind w:right="110"/>
              <w:rPr>
                <w:rFonts w:ascii="Lucida Sans" w:eastAsia="Lucida Sans" w:hAnsi="Lucida Sans" w:cs="Lucida Sans"/>
                <w:sz w:val="16"/>
                <w:szCs w:val="16"/>
              </w:rPr>
            </w:pPr>
          </w:p>
          <w:p w14:paraId="71C154C3"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 xml:space="preserve">1.Proyecto </w:t>
            </w:r>
          </w:p>
          <w:p w14:paraId="20DDB2B4"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2.Exámenes conceptuales.</w:t>
            </w:r>
          </w:p>
          <w:p w14:paraId="741D7296"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3. Prácticas: Elaboración de documentos tales como presupuestos, cartas de pedido, cartas de porte, albaranes</w:t>
            </w:r>
          </w:p>
          <w:p w14:paraId="28C1E479"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4. Prácticas: Supuestos de selección de proveedores atendiendo a diversas variables.</w:t>
            </w:r>
          </w:p>
          <w:p w14:paraId="3166B2BA"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5. Test de conocimientos teórico-prácticos.</w:t>
            </w:r>
          </w:p>
          <w:p w14:paraId="4BE348F6"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6. Recogida de trabajos en grupo y/o exposiciones teórico-prácticas.</w:t>
            </w:r>
          </w:p>
        </w:tc>
      </w:tr>
      <w:tr w:rsidR="00B9186D" w14:paraId="46989D13" w14:textId="77777777" w:rsidTr="00B9186D">
        <w:trPr>
          <w:cnfStyle w:val="000000100000" w:firstRow="0" w:lastRow="0" w:firstColumn="0" w:lastColumn="0" w:oddVBand="0" w:evenVBand="0" w:oddHBand="1" w:evenHBand="0" w:firstRowFirstColumn="0" w:firstRowLastColumn="0" w:lastRowFirstColumn="0" w:lastRowLastColumn="0"/>
          <w:trHeight w:val="282"/>
        </w:trPr>
        <w:tc>
          <w:tcPr>
            <w:tcW w:w="13867" w:type="dxa"/>
            <w:gridSpan w:val="4"/>
          </w:tcPr>
          <w:p w14:paraId="75011BE9" w14:textId="77777777" w:rsidR="00B9186D" w:rsidRDefault="00000000">
            <w:pPr>
              <w:ind w:left="105"/>
              <w:rPr>
                <w:rFonts w:ascii="Lucida Sans" w:eastAsia="Lucida Sans" w:hAnsi="Lucida Sans" w:cs="Lucida Sans"/>
                <w:b/>
                <w:sz w:val="16"/>
                <w:szCs w:val="16"/>
              </w:rPr>
            </w:pPr>
            <w:r>
              <w:rPr>
                <w:rFonts w:ascii="Lucida Sans" w:eastAsia="Lucida Sans" w:hAnsi="Lucida Sans" w:cs="Lucida Sans"/>
                <w:b/>
                <w:sz w:val="16"/>
                <w:szCs w:val="16"/>
              </w:rPr>
              <w:t>Metodología</w:t>
            </w:r>
          </w:p>
        </w:tc>
      </w:tr>
      <w:tr w:rsidR="00B9186D" w14:paraId="3EF80A29" w14:textId="77777777" w:rsidTr="00B9186D">
        <w:trPr>
          <w:trHeight w:val="1428"/>
        </w:trPr>
        <w:tc>
          <w:tcPr>
            <w:tcW w:w="13867" w:type="dxa"/>
            <w:gridSpan w:val="4"/>
          </w:tcPr>
          <w:p w14:paraId="67CEBD3D"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 xml:space="preserve">Participativa y colaborativa. Basada en el aprendizaje cooperativo, funcional y significativo. Se abordarán todas las actividades propuestas en el manual de </w:t>
            </w:r>
            <w:proofErr w:type="spellStart"/>
            <w:r>
              <w:rPr>
                <w:rFonts w:ascii="Lucida Sans" w:eastAsia="Lucida Sans" w:hAnsi="Lucida Sans" w:cs="Lucida Sans"/>
                <w:sz w:val="16"/>
                <w:szCs w:val="16"/>
              </w:rPr>
              <w:t>Editex</w:t>
            </w:r>
            <w:proofErr w:type="spellEnd"/>
            <w:r>
              <w:rPr>
                <w:rFonts w:ascii="Lucida Sans" w:eastAsia="Lucida Sans" w:hAnsi="Lucida Sans" w:cs="Lucida Sans"/>
                <w:sz w:val="16"/>
                <w:szCs w:val="16"/>
              </w:rPr>
              <w:t xml:space="preserve"> una vez vistos sus contenidos teóricos. Para ello se tendrán presentes la siguiente secuencia de actividades:</w:t>
            </w:r>
          </w:p>
          <w:p w14:paraId="013EB71D" w14:textId="77777777" w:rsidR="00B9186D" w:rsidRDefault="00000000">
            <w:pPr>
              <w:widowControl w:val="0"/>
              <w:numPr>
                <w:ilvl w:val="0"/>
                <w:numId w:val="55"/>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iniciación: motivación, conocimientos previos y actividades basadas en ejemplos. </w:t>
            </w:r>
          </w:p>
          <w:p w14:paraId="5E0380DE" w14:textId="77777777" w:rsidR="00B9186D" w:rsidRDefault="00000000">
            <w:pPr>
              <w:widowControl w:val="0"/>
              <w:numPr>
                <w:ilvl w:val="0"/>
                <w:numId w:val="55"/>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desarrollo de contenidos. </w:t>
            </w:r>
          </w:p>
          <w:p w14:paraId="47739A5E" w14:textId="77777777" w:rsidR="00B9186D" w:rsidRDefault="00000000">
            <w:pPr>
              <w:widowControl w:val="0"/>
              <w:numPr>
                <w:ilvl w:val="0"/>
                <w:numId w:val="55"/>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finales de resumen de contenidos vistos. </w:t>
            </w:r>
          </w:p>
          <w:p w14:paraId="38F5E5A9" w14:textId="77777777" w:rsidR="00B9186D" w:rsidRDefault="00000000">
            <w:pPr>
              <w:widowControl w:val="0"/>
              <w:numPr>
                <w:ilvl w:val="0"/>
                <w:numId w:val="55"/>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Evaluación.</w:t>
            </w:r>
          </w:p>
          <w:p w14:paraId="4C78523F"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Cada tipo de actividad supondrá una organización grupal diferente, según el ritmo y desarrollo que cada profesor se encuentre.</w:t>
            </w:r>
          </w:p>
        </w:tc>
      </w:tr>
      <w:tr w:rsidR="00B9186D" w14:paraId="49E7D254" w14:textId="77777777" w:rsidTr="00B9186D">
        <w:trPr>
          <w:cnfStyle w:val="000000100000" w:firstRow="0" w:lastRow="0" w:firstColumn="0" w:lastColumn="0" w:oddVBand="0" w:evenVBand="0" w:oddHBand="1" w:evenHBand="0" w:firstRowFirstColumn="0" w:firstRowLastColumn="0" w:lastRowFirstColumn="0" w:lastRowLastColumn="0"/>
          <w:trHeight w:val="338"/>
        </w:trPr>
        <w:tc>
          <w:tcPr>
            <w:tcW w:w="13867" w:type="dxa"/>
            <w:gridSpan w:val="4"/>
          </w:tcPr>
          <w:p w14:paraId="4CAAA77A"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b/>
                <w:sz w:val="16"/>
                <w:szCs w:val="16"/>
              </w:rPr>
              <w:t>Recursos TIC</w:t>
            </w:r>
          </w:p>
        </w:tc>
      </w:tr>
      <w:tr w:rsidR="00B9186D" w14:paraId="4858E364" w14:textId="77777777" w:rsidTr="00B9186D">
        <w:trPr>
          <w:trHeight w:val="505"/>
        </w:trPr>
        <w:tc>
          <w:tcPr>
            <w:tcW w:w="13867" w:type="dxa"/>
            <w:gridSpan w:val="4"/>
          </w:tcPr>
          <w:p w14:paraId="5D7CC6A4" w14:textId="77777777" w:rsidR="00B9186D" w:rsidRDefault="00B9186D">
            <w:pPr>
              <w:ind w:left="108" w:right="113"/>
              <w:rPr>
                <w:rFonts w:ascii="Lucida Sans" w:eastAsia="Lucida Sans" w:hAnsi="Lucida Sans" w:cs="Lucida Sans"/>
                <w:sz w:val="16"/>
                <w:szCs w:val="16"/>
              </w:rPr>
            </w:pPr>
          </w:p>
          <w:p w14:paraId="16DD7186"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Ordenadores con procesadores de texto, aplicaciones de ofimática, de gestión empresarial y conexión a Internet.</w:t>
            </w:r>
          </w:p>
        </w:tc>
      </w:tr>
    </w:tbl>
    <w:p w14:paraId="151858A2" w14:textId="77777777" w:rsidR="00B9186D" w:rsidRDefault="00B9186D">
      <w:pPr>
        <w:pStyle w:val="Ttulo3"/>
        <w:rPr>
          <w:rFonts w:ascii="Calibri" w:eastAsia="Calibri" w:hAnsi="Calibri" w:cs="Calibri"/>
        </w:rPr>
      </w:pPr>
      <w:bookmarkStart w:id="7" w:name="_heading=h.3dy6vkm" w:colFirst="0" w:colLast="0"/>
      <w:bookmarkEnd w:id="7"/>
    </w:p>
    <w:p w14:paraId="620D0881" w14:textId="77777777" w:rsidR="00B9186D" w:rsidRDefault="00B9186D">
      <w:pPr>
        <w:pStyle w:val="Ttulo3"/>
        <w:rPr>
          <w:rFonts w:ascii="Calibri" w:eastAsia="Calibri" w:hAnsi="Calibri" w:cs="Calibri"/>
        </w:rPr>
      </w:pPr>
    </w:p>
    <w:p w14:paraId="290C2BE9" w14:textId="77777777" w:rsidR="00B9186D" w:rsidRDefault="00B9186D"/>
    <w:p w14:paraId="52FD4476" w14:textId="77777777" w:rsidR="00B9186D" w:rsidRDefault="00000000">
      <w:pPr>
        <w:pStyle w:val="Ttulo3"/>
        <w:rPr>
          <w:rFonts w:ascii="Arial" w:eastAsia="Arial" w:hAnsi="Arial" w:cs="Arial"/>
        </w:rPr>
      </w:pPr>
      <w:r>
        <w:rPr>
          <w:rFonts w:ascii="Arial" w:eastAsia="Arial" w:hAnsi="Arial" w:cs="Arial"/>
        </w:rPr>
        <w:t>UNIDAD DE TRABAJO 4. La factura</w:t>
      </w:r>
    </w:p>
    <w:p w14:paraId="59385342" w14:textId="77777777" w:rsidR="00B9186D" w:rsidRDefault="00000000">
      <w:pPr>
        <w:shd w:val="clear" w:color="auto" w:fill="8DB3E2"/>
        <w:rPr>
          <w:rFonts w:ascii="Arial" w:eastAsia="Arial" w:hAnsi="Arial" w:cs="Arial"/>
          <w:b/>
          <w:color w:val="FFFFFF"/>
          <w:sz w:val="24"/>
          <w:szCs w:val="24"/>
        </w:rPr>
      </w:pPr>
      <w:r>
        <w:rPr>
          <w:rFonts w:ascii="Arial" w:eastAsia="Arial" w:hAnsi="Arial" w:cs="Arial"/>
          <w:b/>
          <w:color w:val="FFFFFF"/>
          <w:sz w:val="24"/>
          <w:szCs w:val="24"/>
        </w:rPr>
        <w:t xml:space="preserve">OBJETIVOS </w:t>
      </w:r>
    </w:p>
    <w:p w14:paraId="60DEF67F" w14:textId="77777777" w:rsidR="00B9186D" w:rsidRDefault="00000000">
      <w:pPr>
        <w:widowControl/>
        <w:pBdr>
          <w:top w:val="nil"/>
          <w:left w:val="nil"/>
          <w:bottom w:val="nil"/>
          <w:right w:val="nil"/>
          <w:between w:val="nil"/>
        </w:pBdr>
        <w:spacing w:after="200" w:line="360" w:lineRule="auto"/>
        <w:jc w:val="both"/>
        <w:rPr>
          <w:rFonts w:ascii="Arial" w:eastAsia="Arial" w:hAnsi="Arial" w:cs="Arial"/>
          <w:color w:val="000000"/>
          <w:sz w:val="24"/>
          <w:szCs w:val="24"/>
        </w:rPr>
      </w:pPr>
      <w:r>
        <w:rPr>
          <w:rFonts w:ascii="Arial" w:eastAsia="Arial" w:hAnsi="Arial" w:cs="Arial"/>
          <w:color w:val="000000"/>
          <w:sz w:val="24"/>
          <w:szCs w:val="24"/>
        </w:rPr>
        <w:t>Al finalizar esta unidad el alumnado debe ser capaz de:</w:t>
      </w:r>
    </w:p>
    <w:p w14:paraId="64A35913" w14:textId="77777777" w:rsidR="00B9186D" w:rsidRDefault="00000000">
      <w:pPr>
        <w:widowControl/>
        <w:numPr>
          <w:ilvl w:val="0"/>
          <w:numId w:val="71"/>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Describir el circuito de documentos del proceso de compraventa.</w:t>
      </w:r>
    </w:p>
    <w:p w14:paraId="699D202A" w14:textId="77777777" w:rsidR="00B9186D" w:rsidRDefault="00000000">
      <w:pPr>
        <w:widowControl/>
        <w:numPr>
          <w:ilvl w:val="0"/>
          <w:numId w:val="71"/>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Identificar los tipos de facturas como documento básico de las operaciones de compraventa, precisando los requisitos formales que deben reunir.</w:t>
      </w:r>
    </w:p>
    <w:p w14:paraId="4BE7EB89" w14:textId="77777777" w:rsidR="00B9186D" w:rsidRDefault="00000000">
      <w:pPr>
        <w:widowControl/>
        <w:numPr>
          <w:ilvl w:val="0"/>
          <w:numId w:val="71"/>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Cumplimentar las facturas relativas a las operaciones de compraventa de la empresa.</w:t>
      </w:r>
    </w:p>
    <w:p w14:paraId="1B43BF6A" w14:textId="77777777" w:rsidR="00B9186D" w:rsidRDefault="00000000">
      <w:pPr>
        <w:widowControl/>
        <w:numPr>
          <w:ilvl w:val="0"/>
          <w:numId w:val="71"/>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Conocer los libros-registro obligatorios para las empresas. </w:t>
      </w:r>
    </w:p>
    <w:p w14:paraId="1112F46B" w14:textId="77777777" w:rsidR="00B9186D" w:rsidRDefault="00000000">
      <w:pPr>
        <w:widowControl/>
        <w:numPr>
          <w:ilvl w:val="0"/>
          <w:numId w:val="71"/>
        </w:numPr>
        <w:pBdr>
          <w:top w:val="nil"/>
          <w:left w:val="nil"/>
          <w:bottom w:val="nil"/>
          <w:right w:val="nil"/>
          <w:between w:val="nil"/>
        </w:pBdr>
        <w:rPr>
          <w:rFonts w:ascii="Calibri" w:eastAsia="Calibri" w:hAnsi="Calibri" w:cs="Calibri"/>
          <w:color w:val="000000"/>
        </w:rPr>
      </w:pPr>
      <w:r>
        <w:rPr>
          <w:rFonts w:ascii="Arial" w:eastAsia="Arial" w:hAnsi="Arial" w:cs="Arial"/>
          <w:color w:val="000000"/>
          <w:sz w:val="24"/>
          <w:szCs w:val="24"/>
        </w:rPr>
        <w:t>Reconocer los plazos de expedición y entrega de las facturas.</w:t>
      </w:r>
      <w:r>
        <w:br w:type="page"/>
      </w:r>
    </w:p>
    <w:tbl>
      <w:tblPr>
        <w:tblStyle w:val="af"/>
        <w:tblW w:w="13867"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20" w:firstRow="1" w:lastRow="0" w:firstColumn="0" w:lastColumn="0" w:noHBand="0" w:noVBand="1"/>
      </w:tblPr>
      <w:tblGrid>
        <w:gridCol w:w="3256"/>
        <w:gridCol w:w="4819"/>
        <w:gridCol w:w="2662"/>
        <w:gridCol w:w="3130"/>
      </w:tblGrid>
      <w:tr w:rsidR="00B9186D" w14:paraId="3C95DC27" w14:textId="77777777" w:rsidTr="00B9186D">
        <w:trPr>
          <w:cnfStyle w:val="100000000000" w:firstRow="1" w:lastRow="0" w:firstColumn="0" w:lastColumn="0" w:oddVBand="0" w:evenVBand="0" w:oddHBand="0" w:evenHBand="0" w:firstRowFirstColumn="0" w:firstRowLastColumn="0" w:lastRowFirstColumn="0" w:lastRowLastColumn="0"/>
          <w:trHeight w:val="432"/>
        </w:trPr>
        <w:tc>
          <w:tcPr>
            <w:tcW w:w="8075" w:type="dxa"/>
            <w:gridSpan w:val="2"/>
            <w:tcBorders>
              <w:right w:val="single" w:sz="4" w:space="0" w:color="FFFFFF"/>
            </w:tcBorders>
            <w:vAlign w:val="center"/>
          </w:tcPr>
          <w:p w14:paraId="1F37551C" w14:textId="77777777" w:rsidR="00B9186D" w:rsidRDefault="00000000">
            <w:pPr>
              <w:ind w:left="-3"/>
              <w:jc w:val="center"/>
              <w:rPr>
                <w:rFonts w:ascii="Lucida Sans" w:eastAsia="Lucida Sans" w:hAnsi="Lucida Sans" w:cs="Lucida Sans"/>
                <w:sz w:val="16"/>
                <w:szCs w:val="16"/>
              </w:rPr>
            </w:pPr>
            <w:r>
              <w:rPr>
                <w:rFonts w:ascii="Lucida Sans" w:eastAsia="Lucida Sans" w:hAnsi="Lucida Sans" w:cs="Lucida Sans"/>
                <w:sz w:val="16"/>
                <w:szCs w:val="16"/>
              </w:rPr>
              <w:t>Unidad didáctica 4: LA FACTURA</w:t>
            </w:r>
          </w:p>
        </w:tc>
        <w:tc>
          <w:tcPr>
            <w:tcW w:w="5792" w:type="dxa"/>
            <w:gridSpan w:val="2"/>
            <w:tcBorders>
              <w:left w:val="single" w:sz="4" w:space="0" w:color="FFFFFF"/>
            </w:tcBorders>
            <w:vAlign w:val="center"/>
          </w:tcPr>
          <w:p w14:paraId="28C8DB68" w14:textId="77777777" w:rsidR="00B9186D" w:rsidRDefault="00000000">
            <w:pPr>
              <w:jc w:val="center"/>
              <w:rPr>
                <w:rFonts w:ascii="Lucida Sans" w:eastAsia="Lucida Sans" w:hAnsi="Lucida Sans" w:cs="Lucida Sans"/>
                <w:sz w:val="16"/>
                <w:szCs w:val="16"/>
              </w:rPr>
            </w:pPr>
            <w:r>
              <w:rPr>
                <w:rFonts w:ascii="Lucida Sans" w:eastAsia="Lucida Sans" w:hAnsi="Lucida Sans" w:cs="Lucida Sans"/>
                <w:sz w:val="16"/>
                <w:szCs w:val="16"/>
              </w:rPr>
              <w:t xml:space="preserve">Temporalización: </w:t>
            </w:r>
          </w:p>
        </w:tc>
      </w:tr>
      <w:tr w:rsidR="00B9186D" w14:paraId="7287393D" w14:textId="77777777" w:rsidTr="00B9186D">
        <w:trPr>
          <w:cnfStyle w:val="000000100000" w:firstRow="0" w:lastRow="0" w:firstColumn="0" w:lastColumn="0" w:oddVBand="0" w:evenVBand="0" w:oddHBand="1" w:evenHBand="0" w:firstRowFirstColumn="0" w:firstRowLastColumn="0" w:lastRowFirstColumn="0" w:lastRowLastColumn="0"/>
          <w:trHeight w:val="420"/>
        </w:trPr>
        <w:tc>
          <w:tcPr>
            <w:tcW w:w="3256" w:type="dxa"/>
          </w:tcPr>
          <w:p w14:paraId="5C2BA6EC" w14:textId="77777777" w:rsidR="00B9186D" w:rsidRDefault="00000000">
            <w:pPr>
              <w:ind w:left="9"/>
              <w:jc w:val="center"/>
              <w:rPr>
                <w:rFonts w:ascii="Lucida Sans" w:eastAsia="Lucida Sans" w:hAnsi="Lucida Sans" w:cs="Lucida Sans"/>
                <w:b/>
                <w:sz w:val="16"/>
                <w:szCs w:val="16"/>
              </w:rPr>
            </w:pPr>
            <w:r>
              <w:rPr>
                <w:rFonts w:ascii="Lucida Sans" w:eastAsia="Lucida Sans" w:hAnsi="Lucida Sans" w:cs="Lucida Sans"/>
                <w:b/>
                <w:sz w:val="16"/>
                <w:szCs w:val="16"/>
              </w:rPr>
              <w:t>Contenido</w:t>
            </w:r>
          </w:p>
        </w:tc>
        <w:tc>
          <w:tcPr>
            <w:tcW w:w="4819" w:type="dxa"/>
          </w:tcPr>
          <w:p w14:paraId="11AF9503" w14:textId="77777777" w:rsidR="00B9186D" w:rsidRDefault="00000000">
            <w:pPr>
              <w:ind w:left="157"/>
              <w:jc w:val="center"/>
              <w:rPr>
                <w:rFonts w:ascii="Lucida Sans" w:eastAsia="Lucida Sans" w:hAnsi="Lucida Sans" w:cs="Lucida Sans"/>
                <w:b/>
                <w:sz w:val="16"/>
                <w:szCs w:val="16"/>
              </w:rPr>
            </w:pPr>
            <w:r>
              <w:rPr>
                <w:rFonts w:ascii="Lucida Sans" w:eastAsia="Lucida Sans" w:hAnsi="Lucida Sans" w:cs="Lucida Sans"/>
                <w:b/>
                <w:sz w:val="16"/>
                <w:szCs w:val="16"/>
              </w:rPr>
              <w:t>Criterios de evaluación</w:t>
            </w:r>
          </w:p>
        </w:tc>
        <w:tc>
          <w:tcPr>
            <w:tcW w:w="2662" w:type="dxa"/>
          </w:tcPr>
          <w:p w14:paraId="17F44F70" w14:textId="77777777" w:rsidR="00B9186D" w:rsidRDefault="00000000">
            <w:pPr>
              <w:ind w:left="162" w:right="440"/>
              <w:jc w:val="center"/>
              <w:rPr>
                <w:rFonts w:ascii="Lucida Sans" w:eastAsia="Lucida Sans" w:hAnsi="Lucida Sans" w:cs="Lucida Sans"/>
                <w:b/>
                <w:sz w:val="16"/>
                <w:szCs w:val="16"/>
              </w:rPr>
            </w:pPr>
            <w:r>
              <w:rPr>
                <w:rFonts w:ascii="Lucida Sans" w:eastAsia="Lucida Sans" w:hAnsi="Lucida Sans" w:cs="Lucida Sans"/>
                <w:b/>
                <w:sz w:val="16"/>
                <w:szCs w:val="16"/>
              </w:rPr>
              <w:t>Resultados de aprendizaje</w:t>
            </w:r>
          </w:p>
        </w:tc>
        <w:tc>
          <w:tcPr>
            <w:tcW w:w="3130" w:type="dxa"/>
          </w:tcPr>
          <w:p w14:paraId="129829C6" w14:textId="77777777" w:rsidR="00B9186D" w:rsidRDefault="00000000">
            <w:pPr>
              <w:ind w:left="168" w:right="182" w:firstLine="55"/>
              <w:jc w:val="center"/>
              <w:rPr>
                <w:rFonts w:ascii="Lucida Sans" w:eastAsia="Lucida Sans" w:hAnsi="Lucida Sans" w:cs="Lucida Sans"/>
                <w:b/>
                <w:sz w:val="16"/>
                <w:szCs w:val="16"/>
              </w:rPr>
            </w:pPr>
            <w:r>
              <w:rPr>
                <w:rFonts w:ascii="Lucida Sans" w:eastAsia="Lucida Sans" w:hAnsi="Lucida Sans" w:cs="Lucida Sans"/>
                <w:b/>
                <w:sz w:val="16"/>
                <w:szCs w:val="16"/>
              </w:rPr>
              <w:t>Instrumentos de evaluación / Criterios de calificación</w:t>
            </w:r>
          </w:p>
        </w:tc>
      </w:tr>
      <w:tr w:rsidR="00B9186D" w14:paraId="22C9C239" w14:textId="77777777" w:rsidTr="00B9186D">
        <w:trPr>
          <w:trHeight w:val="4863"/>
        </w:trPr>
        <w:tc>
          <w:tcPr>
            <w:tcW w:w="3256" w:type="dxa"/>
          </w:tcPr>
          <w:p w14:paraId="48ABCEB9" w14:textId="77777777" w:rsidR="00B9186D" w:rsidRDefault="00000000">
            <w:pPr>
              <w:numPr>
                <w:ilvl w:val="0"/>
                <w:numId w:val="56"/>
              </w:numPr>
              <w:tabs>
                <w:tab w:val="left" w:pos="520"/>
              </w:tabs>
              <w:ind w:right="74"/>
              <w:rPr>
                <w:rFonts w:ascii="Lucida Sans" w:eastAsia="Lucida Sans" w:hAnsi="Lucida Sans" w:cs="Lucida Sans"/>
                <w:sz w:val="16"/>
                <w:szCs w:val="16"/>
              </w:rPr>
            </w:pPr>
            <w:r>
              <w:rPr>
                <w:rFonts w:ascii="Lucida Sans" w:eastAsia="Lucida Sans" w:hAnsi="Lucida Sans" w:cs="Lucida Sans"/>
                <w:sz w:val="16"/>
                <w:szCs w:val="16"/>
              </w:rPr>
              <w:t>La factura</w:t>
            </w:r>
          </w:p>
          <w:p w14:paraId="022668E6" w14:textId="77777777" w:rsidR="00B9186D" w:rsidRDefault="00000000">
            <w:pPr>
              <w:numPr>
                <w:ilvl w:val="1"/>
                <w:numId w:val="56"/>
              </w:numPr>
              <w:tabs>
                <w:tab w:val="left" w:pos="520"/>
              </w:tabs>
              <w:ind w:left="1001" w:right="74" w:hanging="405"/>
              <w:rPr>
                <w:rFonts w:ascii="Lucida Sans" w:eastAsia="Lucida Sans" w:hAnsi="Lucida Sans" w:cs="Lucida Sans"/>
                <w:sz w:val="16"/>
                <w:szCs w:val="16"/>
              </w:rPr>
            </w:pPr>
            <w:r>
              <w:rPr>
                <w:rFonts w:ascii="Lucida Sans" w:eastAsia="Lucida Sans" w:hAnsi="Lucida Sans" w:cs="Lucida Sans"/>
                <w:sz w:val="16"/>
                <w:szCs w:val="16"/>
              </w:rPr>
              <w:t>Contenido</w:t>
            </w:r>
          </w:p>
          <w:p w14:paraId="1693034B" w14:textId="77777777" w:rsidR="00B9186D" w:rsidRDefault="00000000">
            <w:pPr>
              <w:numPr>
                <w:ilvl w:val="1"/>
                <w:numId w:val="56"/>
              </w:numPr>
              <w:tabs>
                <w:tab w:val="left" w:pos="520"/>
              </w:tabs>
              <w:ind w:left="1001" w:right="74" w:hanging="405"/>
              <w:rPr>
                <w:rFonts w:ascii="Lucida Sans" w:eastAsia="Lucida Sans" w:hAnsi="Lucida Sans" w:cs="Lucida Sans"/>
                <w:sz w:val="16"/>
                <w:szCs w:val="16"/>
              </w:rPr>
            </w:pPr>
            <w:r>
              <w:rPr>
                <w:rFonts w:ascii="Lucida Sans" w:eastAsia="Lucida Sans" w:hAnsi="Lucida Sans" w:cs="Lucida Sans"/>
                <w:sz w:val="16"/>
                <w:szCs w:val="16"/>
              </w:rPr>
              <w:t>Obligaciones de expedir factura y excepciones</w:t>
            </w:r>
          </w:p>
          <w:p w14:paraId="20F20F85" w14:textId="77777777" w:rsidR="00B9186D" w:rsidRDefault="00000000">
            <w:pPr>
              <w:numPr>
                <w:ilvl w:val="0"/>
                <w:numId w:val="56"/>
              </w:numPr>
              <w:tabs>
                <w:tab w:val="left" w:pos="520"/>
              </w:tabs>
              <w:ind w:left="720" w:right="74" w:hanging="720"/>
              <w:rPr>
                <w:rFonts w:ascii="Lucida Sans" w:eastAsia="Lucida Sans" w:hAnsi="Lucida Sans" w:cs="Lucida Sans"/>
                <w:sz w:val="16"/>
                <w:szCs w:val="16"/>
              </w:rPr>
            </w:pPr>
            <w:r>
              <w:rPr>
                <w:rFonts w:ascii="Lucida Sans" w:eastAsia="Lucida Sans" w:hAnsi="Lucida Sans" w:cs="Lucida Sans"/>
                <w:sz w:val="16"/>
                <w:szCs w:val="16"/>
              </w:rPr>
              <w:t>El IVA en la factura</w:t>
            </w:r>
          </w:p>
          <w:p w14:paraId="014A1F70" w14:textId="77777777" w:rsidR="00B9186D" w:rsidRDefault="00000000">
            <w:pPr>
              <w:numPr>
                <w:ilvl w:val="1"/>
                <w:numId w:val="56"/>
              </w:numPr>
              <w:tabs>
                <w:tab w:val="left" w:pos="520"/>
              </w:tabs>
              <w:ind w:left="1001" w:right="74" w:hanging="405"/>
              <w:rPr>
                <w:rFonts w:ascii="Lucida Sans" w:eastAsia="Lucida Sans" w:hAnsi="Lucida Sans" w:cs="Lucida Sans"/>
                <w:sz w:val="16"/>
                <w:szCs w:val="16"/>
              </w:rPr>
            </w:pPr>
            <w:r>
              <w:rPr>
                <w:rFonts w:ascii="Lucida Sans" w:eastAsia="Lucida Sans" w:hAnsi="Lucida Sans" w:cs="Lucida Sans"/>
                <w:sz w:val="16"/>
                <w:szCs w:val="16"/>
              </w:rPr>
              <w:t>Definición y operaciones</w:t>
            </w:r>
          </w:p>
          <w:p w14:paraId="13A4AF0F" w14:textId="77777777" w:rsidR="00B9186D" w:rsidRDefault="00000000">
            <w:pPr>
              <w:numPr>
                <w:ilvl w:val="1"/>
                <w:numId w:val="56"/>
              </w:numPr>
              <w:tabs>
                <w:tab w:val="left" w:pos="520"/>
              </w:tabs>
              <w:ind w:left="1001" w:right="74" w:hanging="405"/>
              <w:rPr>
                <w:rFonts w:ascii="Lucida Sans" w:eastAsia="Lucida Sans" w:hAnsi="Lucida Sans" w:cs="Lucida Sans"/>
                <w:sz w:val="16"/>
                <w:szCs w:val="16"/>
              </w:rPr>
            </w:pPr>
            <w:r>
              <w:rPr>
                <w:rFonts w:ascii="Lucida Sans" w:eastAsia="Lucida Sans" w:hAnsi="Lucida Sans" w:cs="Lucida Sans"/>
                <w:sz w:val="16"/>
                <w:szCs w:val="16"/>
              </w:rPr>
              <w:t>Recargo de equivalencia</w:t>
            </w:r>
          </w:p>
          <w:p w14:paraId="2FDC7BBD" w14:textId="77777777" w:rsidR="00B9186D" w:rsidRDefault="00000000">
            <w:pPr>
              <w:numPr>
                <w:ilvl w:val="1"/>
                <w:numId w:val="56"/>
              </w:numPr>
              <w:tabs>
                <w:tab w:val="left" w:pos="520"/>
              </w:tabs>
              <w:ind w:left="1001" w:right="74" w:hanging="405"/>
              <w:rPr>
                <w:rFonts w:ascii="Lucida Sans" w:eastAsia="Lucida Sans" w:hAnsi="Lucida Sans" w:cs="Lucida Sans"/>
                <w:sz w:val="16"/>
                <w:szCs w:val="16"/>
              </w:rPr>
            </w:pPr>
            <w:r>
              <w:rPr>
                <w:rFonts w:ascii="Lucida Sans" w:eastAsia="Lucida Sans" w:hAnsi="Lucida Sans" w:cs="Lucida Sans"/>
                <w:sz w:val="16"/>
                <w:szCs w:val="16"/>
              </w:rPr>
              <w:t>IVA en las facturas</w:t>
            </w:r>
          </w:p>
          <w:p w14:paraId="3883C3DC" w14:textId="77777777" w:rsidR="00B9186D" w:rsidRDefault="00000000">
            <w:pPr>
              <w:numPr>
                <w:ilvl w:val="0"/>
                <w:numId w:val="56"/>
              </w:numPr>
              <w:tabs>
                <w:tab w:val="left" w:pos="520"/>
              </w:tabs>
              <w:ind w:left="720" w:right="74" w:hanging="720"/>
              <w:rPr>
                <w:rFonts w:ascii="Lucida Sans" w:eastAsia="Lucida Sans" w:hAnsi="Lucida Sans" w:cs="Lucida Sans"/>
                <w:sz w:val="16"/>
                <w:szCs w:val="16"/>
              </w:rPr>
            </w:pPr>
            <w:r>
              <w:rPr>
                <w:rFonts w:ascii="Lucida Sans" w:eastAsia="Lucida Sans" w:hAnsi="Lucida Sans" w:cs="Lucida Sans"/>
                <w:sz w:val="16"/>
                <w:szCs w:val="16"/>
              </w:rPr>
              <w:t>Cálculos para confeccionar la factura</w:t>
            </w:r>
          </w:p>
          <w:p w14:paraId="31FDA7FA" w14:textId="77777777" w:rsidR="00B9186D" w:rsidRDefault="00000000">
            <w:pPr>
              <w:numPr>
                <w:ilvl w:val="0"/>
                <w:numId w:val="56"/>
              </w:numPr>
              <w:tabs>
                <w:tab w:val="left" w:pos="520"/>
              </w:tabs>
              <w:ind w:left="720" w:right="74" w:hanging="720"/>
              <w:rPr>
                <w:rFonts w:ascii="Lucida Sans" w:eastAsia="Lucida Sans" w:hAnsi="Lucida Sans" w:cs="Lucida Sans"/>
                <w:sz w:val="16"/>
                <w:szCs w:val="16"/>
              </w:rPr>
            </w:pPr>
            <w:r>
              <w:rPr>
                <w:rFonts w:ascii="Lucida Sans" w:eastAsia="Lucida Sans" w:hAnsi="Lucida Sans" w:cs="Lucida Sans"/>
                <w:sz w:val="16"/>
                <w:szCs w:val="16"/>
              </w:rPr>
              <w:t>Tipos de factura</w:t>
            </w:r>
          </w:p>
          <w:p w14:paraId="6B21E3E8" w14:textId="77777777" w:rsidR="00B9186D" w:rsidRDefault="00000000">
            <w:pPr>
              <w:numPr>
                <w:ilvl w:val="1"/>
                <w:numId w:val="56"/>
              </w:numPr>
              <w:tabs>
                <w:tab w:val="left" w:pos="520"/>
              </w:tabs>
              <w:ind w:left="1001" w:right="74" w:hanging="405"/>
              <w:rPr>
                <w:rFonts w:ascii="Lucida Sans" w:eastAsia="Lucida Sans" w:hAnsi="Lucida Sans" w:cs="Lucida Sans"/>
                <w:sz w:val="16"/>
                <w:szCs w:val="16"/>
              </w:rPr>
            </w:pPr>
            <w:r>
              <w:rPr>
                <w:rFonts w:ascii="Lucida Sans" w:eastAsia="Lucida Sans" w:hAnsi="Lucida Sans" w:cs="Lucida Sans"/>
                <w:sz w:val="16"/>
                <w:szCs w:val="16"/>
              </w:rPr>
              <w:t>Factura simplificada</w:t>
            </w:r>
          </w:p>
          <w:p w14:paraId="0E311D11" w14:textId="77777777" w:rsidR="00B9186D" w:rsidRDefault="00000000">
            <w:pPr>
              <w:numPr>
                <w:ilvl w:val="1"/>
                <w:numId w:val="56"/>
              </w:numPr>
              <w:tabs>
                <w:tab w:val="left" w:pos="520"/>
              </w:tabs>
              <w:ind w:left="1001" w:right="74" w:hanging="405"/>
              <w:rPr>
                <w:rFonts w:ascii="Lucida Sans" w:eastAsia="Lucida Sans" w:hAnsi="Lucida Sans" w:cs="Lucida Sans"/>
                <w:sz w:val="16"/>
                <w:szCs w:val="16"/>
              </w:rPr>
            </w:pPr>
            <w:r>
              <w:rPr>
                <w:rFonts w:ascii="Lucida Sans" w:eastAsia="Lucida Sans" w:hAnsi="Lucida Sans" w:cs="Lucida Sans"/>
                <w:sz w:val="16"/>
                <w:szCs w:val="16"/>
              </w:rPr>
              <w:t>Factura rectificativa</w:t>
            </w:r>
          </w:p>
          <w:p w14:paraId="0D34CA4E" w14:textId="77777777" w:rsidR="00B9186D" w:rsidRDefault="00000000">
            <w:pPr>
              <w:numPr>
                <w:ilvl w:val="1"/>
                <w:numId w:val="56"/>
              </w:numPr>
              <w:tabs>
                <w:tab w:val="left" w:pos="520"/>
              </w:tabs>
              <w:ind w:left="1001" w:right="74" w:hanging="405"/>
              <w:rPr>
                <w:rFonts w:ascii="Lucida Sans" w:eastAsia="Lucida Sans" w:hAnsi="Lucida Sans" w:cs="Lucida Sans"/>
                <w:sz w:val="16"/>
                <w:szCs w:val="16"/>
              </w:rPr>
            </w:pPr>
            <w:r>
              <w:rPr>
                <w:rFonts w:ascii="Lucida Sans" w:eastAsia="Lucida Sans" w:hAnsi="Lucida Sans" w:cs="Lucida Sans"/>
                <w:sz w:val="16"/>
                <w:szCs w:val="16"/>
              </w:rPr>
              <w:t>Factura recapitulativa</w:t>
            </w:r>
          </w:p>
          <w:p w14:paraId="3D41BD7F" w14:textId="77777777" w:rsidR="00B9186D" w:rsidRDefault="00000000">
            <w:pPr>
              <w:numPr>
                <w:ilvl w:val="1"/>
                <w:numId w:val="56"/>
              </w:numPr>
              <w:tabs>
                <w:tab w:val="left" w:pos="520"/>
              </w:tabs>
              <w:ind w:left="1001" w:right="74" w:hanging="405"/>
              <w:rPr>
                <w:rFonts w:ascii="Lucida Sans" w:eastAsia="Lucida Sans" w:hAnsi="Lucida Sans" w:cs="Lucida Sans"/>
                <w:sz w:val="16"/>
                <w:szCs w:val="16"/>
              </w:rPr>
            </w:pPr>
            <w:r>
              <w:rPr>
                <w:rFonts w:ascii="Lucida Sans" w:eastAsia="Lucida Sans" w:hAnsi="Lucida Sans" w:cs="Lucida Sans"/>
                <w:sz w:val="16"/>
                <w:szCs w:val="16"/>
              </w:rPr>
              <w:t>Factura electrónica</w:t>
            </w:r>
          </w:p>
          <w:p w14:paraId="1E0F7C98" w14:textId="77777777" w:rsidR="00B9186D" w:rsidRDefault="00000000">
            <w:pPr>
              <w:numPr>
                <w:ilvl w:val="1"/>
                <w:numId w:val="56"/>
              </w:numPr>
              <w:tabs>
                <w:tab w:val="left" w:pos="520"/>
              </w:tabs>
              <w:ind w:left="1001" w:right="74" w:hanging="405"/>
              <w:rPr>
                <w:rFonts w:ascii="Lucida Sans" w:eastAsia="Lucida Sans" w:hAnsi="Lucida Sans" w:cs="Lucida Sans"/>
                <w:sz w:val="16"/>
                <w:szCs w:val="16"/>
              </w:rPr>
            </w:pPr>
            <w:r>
              <w:rPr>
                <w:rFonts w:ascii="Lucida Sans" w:eastAsia="Lucida Sans" w:hAnsi="Lucida Sans" w:cs="Lucida Sans"/>
                <w:sz w:val="16"/>
                <w:szCs w:val="16"/>
              </w:rPr>
              <w:t>Factura proforma</w:t>
            </w:r>
          </w:p>
          <w:p w14:paraId="532B8352" w14:textId="77777777" w:rsidR="00B9186D" w:rsidRDefault="00000000">
            <w:pPr>
              <w:numPr>
                <w:ilvl w:val="1"/>
                <w:numId w:val="56"/>
              </w:numPr>
              <w:tabs>
                <w:tab w:val="left" w:pos="520"/>
              </w:tabs>
              <w:ind w:left="1001" w:right="74" w:hanging="405"/>
              <w:rPr>
                <w:rFonts w:ascii="Lucida Sans" w:eastAsia="Lucida Sans" w:hAnsi="Lucida Sans" w:cs="Lucida Sans"/>
                <w:sz w:val="16"/>
                <w:szCs w:val="16"/>
              </w:rPr>
            </w:pPr>
            <w:r>
              <w:rPr>
                <w:rFonts w:ascii="Lucida Sans" w:eastAsia="Lucida Sans" w:hAnsi="Lucida Sans" w:cs="Lucida Sans"/>
                <w:sz w:val="16"/>
                <w:szCs w:val="16"/>
              </w:rPr>
              <w:t>Factura con IRPF</w:t>
            </w:r>
          </w:p>
          <w:p w14:paraId="4759D228" w14:textId="77777777" w:rsidR="00B9186D" w:rsidRDefault="00000000">
            <w:pPr>
              <w:numPr>
                <w:ilvl w:val="0"/>
                <w:numId w:val="56"/>
              </w:numPr>
              <w:tabs>
                <w:tab w:val="left" w:pos="520"/>
              </w:tabs>
              <w:ind w:left="720" w:right="74" w:hanging="720"/>
              <w:rPr>
                <w:rFonts w:ascii="Lucida Sans" w:eastAsia="Lucida Sans" w:hAnsi="Lucida Sans" w:cs="Lucida Sans"/>
                <w:sz w:val="16"/>
                <w:szCs w:val="16"/>
              </w:rPr>
            </w:pPr>
            <w:r>
              <w:rPr>
                <w:rFonts w:ascii="Lucida Sans" w:eastAsia="Lucida Sans" w:hAnsi="Lucida Sans" w:cs="Lucida Sans"/>
                <w:sz w:val="16"/>
                <w:szCs w:val="16"/>
              </w:rPr>
              <w:t>Los libros registro</w:t>
            </w:r>
          </w:p>
          <w:p w14:paraId="5BE01B8D" w14:textId="77777777" w:rsidR="00B9186D" w:rsidRDefault="00000000">
            <w:pPr>
              <w:numPr>
                <w:ilvl w:val="1"/>
                <w:numId w:val="56"/>
              </w:numPr>
              <w:tabs>
                <w:tab w:val="left" w:pos="520"/>
              </w:tabs>
              <w:ind w:left="1001" w:right="74" w:hanging="405"/>
              <w:rPr>
                <w:rFonts w:ascii="Lucida Sans" w:eastAsia="Lucida Sans" w:hAnsi="Lucida Sans" w:cs="Lucida Sans"/>
                <w:sz w:val="16"/>
                <w:szCs w:val="16"/>
              </w:rPr>
            </w:pPr>
            <w:r>
              <w:rPr>
                <w:rFonts w:ascii="Lucida Sans" w:eastAsia="Lucida Sans" w:hAnsi="Lucida Sans" w:cs="Lucida Sans"/>
                <w:sz w:val="16"/>
                <w:szCs w:val="16"/>
              </w:rPr>
              <w:t>Concepto y clasificación</w:t>
            </w:r>
          </w:p>
          <w:p w14:paraId="3F8DD3F4" w14:textId="77777777" w:rsidR="00B9186D" w:rsidRDefault="00000000">
            <w:pPr>
              <w:numPr>
                <w:ilvl w:val="1"/>
                <w:numId w:val="56"/>
              </w:numPr>
              <w:tabs>
                <w:tab w:val="left" w:pos="520"/>
              </w:tabs>
              <w:ind w:left="1001" w:right="74" w:hanging="405"/>
              <w:rPr>
                <w:rFonts w:ascii="Lucida Sans" w:eastAsia="Lucida Sans" w:hAnsi="Lucida Sans" w:cs="Lucida Sans"/>
                <w:sz w:val="16"/>
                <w:szCs w:val="16"/>
              </w:rPr>
            </w:pPr>
            <w:r>
              <w:rPr>
                <w:rFonts w:ascii="Lucida Sans" w:eastAsia="Lucida Sans" w:hAnsi="Lucida Sans" w:cs="Lucida Sans"/>
                <w:sz w:val="16"/>
                <w:szCs w:val="16"/>
              </w:rPr>
              <w:t>Plazos de conservación de facturas</w:t>
            </w:r>
          </w:p>
          <w:p w14:paraId="3F09086A" w14:textId="77777777" w:rsidR="00B9186D" w:rsidRDefault="00000000">
            <w:pPr>
              <w:numPr>
                <w:ilvl w:val="1"/>
                <w:numId w:val="56"/>
              </w:numPr>
              <w:tabs>
                <w:tab w:val="left" w:pos="520"/>
              </w:tabs>
              <w:ind w:left="1001" w:right="74" w:hanging="405"/>
              <w:rPr>
                <w:rFonts w:ascii="Lucida Sans" w:eastAsia="Lucida Sans" w:hAnsi="Lucida Sans" w:cs="Lucida Sans"/>
                <w:sz w:val="16"/>
                <w:szCs w:val="16"/>
              </w:rPr>
            </w:pPr>
            <w:r>
              <w:rPr>
                <w:rFonts w:ascii="Lucida Sans" w:eastAsia="Lucida Sans" w:hAnsi="Lucida Sans" w:cs="Lucida Sans"/>
                <w:sz w:val="16"/>
                <w:szCs w:val="16"/>
              </w:rPr>
              <w:t>Plazos para emitir facturas</w:t>
            </w:r>
          </w:p>
        </w:tc>
        <w:tc>
          <w:tcPr>
            <w:tcW w:w="4819" w:type="dxa"/>
          </w:tcPr>
          <w:p w14:paraId="58949D01" w14:textId="77777777" w:rsidR="00B9186D" w:rsidRDefault="00000000">
            <w:pPr>
              <w:widowControl w:val="0"/>
              <w:numPr>
                <w:ilvl w:val="6"/>
                <w:numId w:val="42"/>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descrito los circuitos de los documentos de compraventa.</w:t>
            </w:r>
          </w:p>
          <w:p w14:paraId="585808AD" w14:textId="77777777" w:rsidR="00B9186D" w:rsidRDefault="00000000">
            <w:pPr>
              <w:widowControl w:val="0"/>
              <w:numPr>
                <w:ilvl w:val="6"/>
                <w:numId w:val="42"/>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identificado los conceptos de precio de compra del producto, gastos, precio de venta, descuentos, interés comercial, recargos y márgenes comerciales.</w:t>
            </w:r>
          </w:p>
          <w:p w14:paraId="4451C278" w14:textId="77777777" w:rsidR="00B9186D" w:rsidRDefault="00000000">
            <w:pPr>
              <w:widowControl w:val="0"/>
              <w:numPr>
                <w:ilvl w:val="6"/>
                <w:numId w:val="42"/>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distinguido los conceptos de comisiones y corretajes.</w:t>
            </w:r>
          </w:p>
          <w:p w14:paraId="0F9E4578" w14:textId="77777777" w:rsidR="00B9186D" w:rsidRDefault="00000000">
            <w:pPr>
              <w:widowControl w:val="0"/>
              <w:numPr>
                <w:ilvl w:val="6"/>
                <w:numId w:val="42"/>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reconocido los porcentajes de IVA a aplicar en las operaciones de compraventa.</w:t>
            </w:r>
          </w:p>
          <w:p w14:paraId="45DBD832" w14:textId="77777777" w:rsidR="00B9186D" w:rsidRDefault="00000000">
            <w:pPr>
              <w:widowControl w:val="0"/>
              <w:numPr>
                <w:ilvl w:val="6"/>
                <w:numId w:val="42"/>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clasificado los tipos de descuento más habituales.</w:t>
            </w:r>
          </w:p>
          <w:p w14:paraId="1E01DA92" w14:textId="77777777" w:rsidR="00B9186D" w:rsidRDefault="00000000">
            <w:pPr>
              <w:widowControl w:val="0"/>
              <w:numPr>
                <w:ilvl w:val="6"/>
                <w:numId w:val="42"/>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reconocido y cuantificado los gastos de compra o venta.</w:t>
            </w:r>
          </w:p>
          <w:p w14:paraId="482AD5CD" w14:textId="77777777" w:rsidR="00B9186D" w:rsidRDefault="00000000">
            <w:pPr>
              <w:widowControl w:val="0"/>
              <w:numPr>
                <w:ilvl w:val="6"/>
                <w:numId w:val="42"/>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identificado los documentos básicos de las operaciones de compraventa, precisando los requisitos formales que deben reunir.</w:t>
            </w:r>
          </w:p>
          <w:p w14:paraId="2E58ED3E" w14:textId="77777777" w:rsidR="00B9186D" w:rsidRDefault="00000000">
            <w:pPr>
              <w:widowControl w:val="0"/>
              <w:numPr>
                <w:ilvl w:val="6"/>
                <w:numId w:val="42"/>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descrito los flujos de documentación administrativa relacionados con la compra y venta, habituales en la empresa.</w:t>
            </w:r>
          </w:p>
          <w:p w14:paraId="24924036" w14:textId="77777777" w:rsidR="00B9186D" w:rsidRDefault="00000000">
            <w:pPr>
              <w:widowControl w:val="0"/>
              <w:numPr>
                <w:ilvl w:val="6"/>
                <w:numId w:val="42"/>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cumplimentado los documentos relativos a la compra y venta en la empresa</w:t>
            </w:r>
          </w:p>
          <w:p w14:paraId="19B6258C" w14:textId="77777777" w:rsidR="00B9186D" w:rsidRDefault="00000000">
            <w:pPr>
              <w:widowControl w:val="0"/>
              <w:numPr>
                <w:ilvl w:val="6"/>
                <w:numId w:val="42"/>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 verificado que la documentación comercial, recibida y emitida, cumple con la legislación vigente y con los procedimientos internos de la empresa.</w:t>
            </w:r>
          </w:p>
          <w:p w14:paraId="7BCB1BBC" w14:textId="77777777" w:rsidR="00B9186D" w:rsidRDefault="00B9186D">
            <w:pPr>
              <w:ind w:left="48" w:right="74"/>
              <w:rPr>
                <w:rFonts w:ascii="Lucida Sans" w:eastAsia="Lucida Sans" w:hAnsi="Lucida Sans" w:cs="Lucida Sans"/>
                <w:sz w:val="16"/>
                <w:szCs w:val="16"/>
              </w:rPr>
            </w:pPr>
          </w:p>
        </w:tc>
        <w:tc>
          <w:tcPr>
            <w:tcW w:w="2662" w:type="dxa"/>
          </w:tcPr>
          <w:p w14:paraId="39F3FE1F" w14:textId="77777777" w:rsidR="00B9186D" w:rsidRDefault="00000000">
            <w:pPr>
              <w:jc w:val="both"/>
              <w:rPr>
                <w:rFonts w:ascii="Lucida Sans" w:eastAsia="Lucida Sans" w:hAnsi="Lucida Sans" w:cs="Lucida Sans"/>
                <w:sz w:val="16"/>
                <w:szCs w:val="16"/>
              </w:rPr>
            </w:pPr>
            <w:r>
              <w:rPr>
                <w:rFonts w:ascii="Lucida Sans" w:eastAsia="Lucida Sans" w:hAnsi="Lucida Sans" w:cs="Lucida Sans"/>
                <w:sz w:val="16"/>
                <w:szCs w:val="16"/>
              </w:rPr>
              <w:t>Calcula precios de venta y compra y descuentos aplicando las normas y usos mercantiles y la legislación fiscal vigente.</w:t>
            </w:r>
          </w:p>
          <w:p w14:paraId="6068CACB" w14:textId="77777777" w:rsidR="00B9186D" w:rsidRDefault="00B9186D">
            <w:pPr>
              <w:rPr>
                <w:rFonts w:ascii="Lucida Sans" w:eastAsia="Lucida Sans" w:hAnsi="Lucida Sans" w:cs="Lucida Sans"/>
                <w:sz w:val="16"/>
                <w:szCs w:val="16"/>
              </w:rPr>
            </w:pPr>
          </w:p>
          <w:p w14:paraId="2F38BE4A" w14:textId="77777777" w:rsidR="00B9186D" w:rsidRDefault="00000000">
            <w:pPr>
              <w:rPr>
                <w:rFonts w:ascii="Lucida Sans" w:eastAsia="Lucida Sans" w:hAnsi="Lucida Sans" w:cs="Lucida Sans"/>
                <w:sz w:val="16"/>
                <w:szCs w:val="16"/>
              </w:rPr>
            </w:pPr>
            <w:r>
              <w:rPr>
                <w:rFonts w:ascii="Lucida Sans" w:eastAsia="Lucida Sans" w:hAnsi="Lucida Sans" w:cs="Lucida Sans"/>
                <w:sz w:val="16"/>
                <w:szCs w:val="16"/>
              </w:rPr>
              <w:t>Confecciona documentos administrativos de las operaciones de compraventa, relacionándolos con las transacciones comerciales de la empresa.</w:t>
            </w:r>
          </w:p>
        </w:tc>
        <w:tc>
          <w:tcPr>
            <w:tcW w:w="3130" w:type="dxa"/>
          </w:tcPr>
          <w:p w14:paraId="394B3485" w14:textId="77777777" w:rsidR="00B9186D" w:rsidRDefault="00B9186D">
            <w:pPr>
              <w:tabs>
                <w:tab w:val="left" w:pos="452"/>
              </w:tabs>
              <w:ind w:right="110"/>
              <w:rPr>
                <w:rFonts w:ascii="Lucida Sans" w:eastAsia="Lucida Sans" w:hAnsi="Lucida Sans" w:cs="Lucida Sans"/>
                <w:sz w:val="16"/>
                <w:szCs w:val="16"/>
              </w:rPr>
            </w:pPr>
          </w:p>
          <w:p w14:paraId="152A9EF9"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1. Proyecto.</w:t>
            </w:r>
          </w:p>
          <w:p w14:paraId="1F2162F7"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2. Exámenes conceptuales.</w:t>
            </w:r>
          </w:p>
          <w:p w14:paraId="5EDE7386"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 xml:space="preserve">3. Prácticas: Elaboración de facturas. </w:t>
            </w:r>
          </w:p>
          <w:p w14:paraId="1702B4B3"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4. Prácticas: análisis e interpretación de los libros registro de facturas emitidas y recibidas</w:t>
            </w:r>
          </w:p>
          <w:p w14:paraId="5DDAE269"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5. Test de conocimientos teórico-prácticos.</w:t>
            </w:r>
          </w:p>
          <w:p w14:paraId="312CB681"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6. Recogida de trabajos en grupo y/o exposiciones teórico-prácticas.</w:t>
            </w:r>
          </w:p>
          <w:p w14:paraId="1B623CF8" w14:textId="77777777" w:rsidR="00B9186D" w:rsidRDefault="00B9186D">
            <w:pPr>
              <w:tabs>
                <w:tab w:val="left" w:pos="452"/>
              </w:tabs>
              <w:ind w:right="110"/>
              <w:rPr>
                <w:rFonts w:ascii="Lucida Sans" w:eastAsia="Lucida Sans" w:hAnsi="Lucida Sans" w:cs="Lucida Sans"/>
                <w:sz w:val="16"/>
                <w:szCs w:val="16"/>
              </w:rPr>
            </w:pPr>
          </w:p>
        </w:tc>
      </w:tr>
      <w:tr w:rsidR="00B9186D" w14:paraId="1EC7908A" w14:textId="77777777" w:rsidTr="00B9186D">
        <w:trPr>
          <w:cnfStyle w:val="000000100000" w:firstRow="0" w:lastRow="0" w:firstColumn="0" w:lastColumn="0" w:oddVBand="0" w:evenVBand="0" w:oddHBand="1" w:evenHBand="0" w:firstRowFirstColumn="0" w:firstRowLastColumn="0" w:lastRowFirstColumn="0" w:lastRowLastColumn="0"/>
          <w:trHeight w:val="282"/>
        </w:trPr>
        <w:tc>
          <w:tcPr>
            <w:tcW w:w="13867" w:type="dxa"/>
            <w:gridSpan w:val="4"/>
          </w:tcPr>
          <w:p w14:paraId="312CCD2A" w14:textId="77777777" w:rsidR="00B9186D" w:rsidRDefault="00000000">
            <w:pPr>
              <w:ind w:left="105"/>
              <w:rPr>
                <w:rFonts w:ascii="Lucida Sans" w:eastAsia="Lucida Sans" w:hAnsi="Lucida Sans" w:cs="Lucida Sans"/>
                <w:b/>
                <w:sz w:val="16"/>
                <w:szCs w:val="16"/>
              </w:rPr>
            </w:pPr>
            <w:r>
              <w:rPr>
                <w:rFonts w:ascii="Lucida Sans" w:eastAsia="Lucida Sans" w:hAnsi="Lucida Sans" w:cs="Lucida Sans"/>
                <w:b/>
                <w:sz w:val="16"/>
                <w:szCs w:val="16"/>
              </w:rPr>
              <w:t>Metodología</w:t>
            </w:r>
          </w:p>
        </w:tc>
      </w:tr>
      <w:tr w:rsidR="00B9186D" w14:paraId="7584995F" w14:textId="77777777" w:rsidTr="00B9186D">
        <w:trPr>
          <w:trHeight w:val="1483"/>
        </w:trPr>
        <w:tc>
          <w:tcPr>
            <w:tcW w:w="13867" w:type="dxa"/>
            <w:gridSpan w:val="4"/>
          </w:tcPr>
          <w:p w14:paraId="6900AE29"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 xml:space="preserve">Participativa y colaborativa. Basada en el aprendizaje cooperativo, funcional y significativo. Se abordarán todas las actividades propuestas en el manual de </w:t>
            </w:r>
            <w:proofErr w:type="spellStart"/>
            <w:r>
              <w:rPr>
                <w:rFonts w:ascii="Lucida Sans" w:eastAsia="Lucida Sans" w:hAnsi="Lucida Sans" w:cs="Lucida Sans"/>
                <w:sz w:val="16"/>
                <w:szCs w:val="16"/>
              </w:rPr>
              <w:t>Editex</w:t>
            </w:r>
            <w:proofErr w:type="spellEnd"/>
            <w:r>
              <w:rPr>
                <w:rFonts w:ascii="Lucida Sans" w:eastAsia="Lucida Sans" w:hAnsi="Lucida Sans" w:cs="Lucida Sans"/>
                <w:sz w:val="16"/>
                <w:szCs w:val="16"/>
              </w:rPr>
              <w:t xml:space="preserve"> una vez vistos sus contenidos teóricos. Para ello se tendrán presentes la siguiente secuencia de actividades:</w:t>
            </w:r>
          </w:p>
          <w:p w14:paraId="5A26454B" w14:textId="77777777" w:rsidR="00B9186D" w:rsidRDefault="00000000">
            <w:pPr>
              <w:widowControl w:val="0"/>
              <w:numPr>
                <w:ilvl w:val="0"/>
                <w:numId w:val="57"/>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iniciación: motivación, conocimientos previos y actividades basadas en ejemplos. </w:t>
            </w:r>
          </w:p>
          <w:p w14:paraId="093D2564" w14:textId="77777777" w:rsidR="00B9186D" w:rsidRDefault="00000000">
            <w:pPr>
              <w:widowControl w:val="0"/>
              <w:numPr>
                <w:ilvl w:val="0"/>
                <w:numId w:val="57"/>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desarrollo de contenidos. </w:t>
            </w:r>
          </w:p>
          <w:p w14:paraId="09D02A53" w14:textId="77777777" w:rsidR="00B9186D" w:rsidRDefault="00000000">
            <w:pPr>
              <w:widowControl w:val="0"/>
              <w:numPr>
                <w:ilvl w:val="0"/>
                <w:numId w:val="57"/>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finales de resumen de contenidos vistos. </w:t>
            </w:r>
          </w:p>
          <w:p w14:paraId="11F46016" w14:textId="77777777" w:rsidR="00B9186D" w:rsidRDefault="00000000">
            <w:pPr>
              <w:widowControl w:val="0"/>
              <w:numPr>
                <w:ilvl w:val="0"/>
                <w:numId w:val="57"/>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Evaluación.</w:t>
            </w:r>
          </w:p>
          <w:p w14:paraId="6716ECBA"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Cada tipo de actividad supondrá una organización grupal diferente, según el ritmo y desarrollo que cada profesor se encuentre.</w:t>
            </w:r>
          </w:p>
        </w:tc>
      </w:tr>
      <w:tr w:rsidR="00B9186D" w14:paraId="4FE0CCFC" w14:textId="77777777" w:rsidTr="00B9186D">
        <w:trPr>
          <w:cnfStyle w:val="000000100000" w:firstRow="0" w:lastRow="0" w:firstColumn="0" w:lastColumn="0" w:oddVBand="0" w:evenVBand="0" w:oddHBand="1" w:evenHBand="0" w:firstRowFirstColumn="0" w:firstRowLastColumn="0" w:lastRowFirstColumn="0" w:lastRowLastColumn="0"/>
          <w:trHeight w:val="338"/>
        </w:trPr>
        <w:tc>
          <w:tcPr>
            <w:tcW w:w="13867" w:type="dxa"/>
            <w:gridSpan w:val="4"/>
          </w:tcPr>
          <w:p w14:paraId="7AFCD0BD"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b/>
                <w:sz w:val="16"/>
                <w:szCs w:val="16"/>
              </w:rPr>
              <w:t>Recursos TIC</w:t>
            </w:r>
          </w:p>
        </w:tc>
      </w:tr>
      <w:tr w:rsidR="00B9186D" w14:paraId="1A3040C0" w14:textId="77777777" w:rsidTr="00B9186D">
        <w:trPr>
          <w:trHeight w:val="624"/>
        </w:trPr>
        <w:tc>
          <w:tcPr>
            <w:tcW w:w="13867" w:type="dxa"/>
            <w:gridSpan w:val="4"/>
          </w:tcPr>
          <w:p w14:paraId="7E24AFCB" w14:textId="77777777" w:rsidR="00B9186D" w:rsidRDefault="00B9186D">
            <w:pPr>
              <w:ind w:left="108" w:right="113"/>
              <w:rPr>
                <w:rFonts w:ascii="Lucida Sans" w:eastAsia="Lucida Sans" w:hAnsi="Lucida Sans" w:cs="Lucida Sans"/>
                <w:sz w:val="16"/>
                <w:szCs w:val="16"/>
              </w:rPr>
            </w:pPr>
          </w:p>
          <w:p w14:paraId="6078ED30"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Ordenadores con procesadores de texto, aplicaciones ofimáticas, de gestión empresarial y conexión a Internet.</w:t>
            </w:r>
          </w:p>
        </w:tc>
      </w:tr>
    </w:tbl>
    <w:p w14:paraId="4830D852" w14:textId="77777777" w:rsidR="00B9186D" w:rsidRDefault="00B9186D">
      <w:pPr>
        <w:pStyle w:val="Ttulo3"/>
        <w:rPr>
          <w:rFonts w:ascii="Calibri" w:eastAsia="Calibri" w:hAnsi="Calibri" w:cs="Calibri"/>
        </w:rPr>
      </w:pPr>
      <w:bookmarkStart w:id="8" w:name="_heading=h.1t3h5sf" w:colFirst="0" w:colLast="0"/>
      <w:bookmarkEnd w:id="8"/>
    </w:p>
    <w:p w14:paraId="14E7A213" w14:textId="77777777" w:rsidR="00B9186D" w:rsidRDefault="00B9186D">
      <w:pPr>
        <w:pStyle w:val="Ttulo3"/>
        <w:rPr>
          <w:rFonts w:ascii="Calibri" w:eastAsia="Calibri" w:hAnsi="Calibri" w:cs="Calibri"/>
        </w:rPr>
      </w:pPr>
    </w:p>
    <w:p w14:paraId="1541760B" w14:textId="77777777" w:rsidR="00B9186D" w:rsidRDefault="00B9186D"/>
    <w:p w14:paraId="0B5A2DE2" w14:textId="77777777" w:rsidR="00B9186D" w:rsidRDefault="00000000">
      <w:pPr>
        <w:pStyle w:val="Ttulo3"/>
        <w:rPr>
          <w:rFonts w:ascii="Arial" w:eastAsia="Arial" w:hAnsi="Arial" w:cs="Arial"/>
          <w:color w:val="FFFFFF"/>
        </w:rPr>
      </w:pPr>
      <w:r>
        <w:rPr>
          <w:rFonts w:ascii="Arial" w:eastAsia="Arial" w:hAnsi="Arial" w:cs="Arial"/>
        </w:rPr>
        <w:t>UNIDAD DE TRABAJO 5. El IVA (I).</w:t>
      </w:r>
    </w:p>
    <w:p w14:paraId="1D9EFF2F" w14:textId="77777777" w:rsidR="00B9186D" w:rsidRDefault="00000000">
      <w:pPr>
        <w:widowControl/>
        <w:pBdr>
          <w:top w:val="nil"/>
          <w:left w:val="nil"/>
          <w:bottom w:val="nil"/>
          <w:right w:val="nil"/>
          <w:between w:val="nil"/>
        </w:pBdr>
        <w:spacing w:after="200" w:line="360" w:lineRule="auto"/>
        <w:jc w:val="both"/>
        <w:rPr>
          <w:rFonts w:ascii="Arial" w:eastAsia="Arial" w:hAnsi="Arial" w:cs="Arial"/>
          <w:color w:val="000000"/>
          <w:sz w:val="24"/>
          <w:szCs w:val="24"/>
        </w:rPr>
      </w:pPr>
      <w:r>
        <w:rPr>
          <w:rFonts w:ascii="Arial" w:eastAsia="Arial" w:hAnsi="Arial" w:cs="Arial"/>
          <w:color w:val="000000"/>
          <w:sz w:val="24"/>
          <w:szCs w:val="24"/>
        </w:rPr>
        <w:t>Al finalizar esta unidad el alumnado debe ser capaz de:</w:t>
      </w:r>
    </w:p>
    <w:p w14:paraId="77B07DDF" w14:textId="77777777" w:rsidR="00B9186D" w:rsidRDefault="00000000">
      <w:pPr>
        <w:widowControl/>
        <w:numPr>
          <w:ilvl w:val="0"/>
          <w:numId w:val="72"/>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Reconocer los porcentajes de IVA a aplicar en las operaciones de compraventa.</w:t>
      </w:r>
    </w:p>
    <w:p w14:paraId="48D9BF02" w14:textId="77777777" w:rsidR="00B9186D" w:rsidRDefault="00000000">
      <w:pPr>
        <w:widowControl/>
        <w:numPr>
          <w:ilvl w:val="0"/>
          <w:numId w:val="72"/>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Distinguir operaciones sujetas, no sujetas y exentas.</w:t>
      </w:r>
    </w:p>
    <w:p w14:paraId="64819840" w14:textId="77777777" w:rsidR="00B9186D" w:rsidRDefault="00000000">
      <w:pPr>
        <w:widowControl/>
        <w:numPr>
          <w:ilvl w:val="0"/>
          <w:numId w:val="72"/>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Identificar las obligaciones de registro en relación con el Impuesto del Valor Añadido (IVA).</w:t>
      </w:r>
    </w:p>
    <w:p w14:paraId="5ABAB800" w14:textId="77777777" w:rsidR="00B9186D" w:rsidRDefault="00000000">
      <w:pPr>
        <w:numPr>
          <w:ilvl w:val="0"/>
          <w:numId w:val="72"/>
        </w:numPr>
        <w:pBdr>
          <w:top w:val="nil"/>
          <w:left w:val="nil"/>
          <w:bottom w:val="nil"/>
          <w:right w:val="nil"/>
          <w:between w:val="nil"/>
        </w:pBdr>
        <w:ind w:left="714" w:hanging="357"/>
        <w:jc w:val="both"/>
        <w:rPr>
          <w:rFonts w:ascii="Arial" w:eastAsia="Arial" w:hAnsi="Arial" w:cs="Arial"/>
          <w:color w:val="000000"/>
          <w:sz w:val="24"/>
          <w:szCs w:val="24"/>
        </w:rPr>
      </w:pPr>
      <w:r>
        <w:rPr>
          <w:rFonts w:ascii="Arial" w:eastAsia="Arial" w:hAnsi="Arial" w:cs="Arial"/>
          <w:color w:val="000000"/>
          <w:sz w:val="24"/>
          <w:szCs w:val="24"/>
        </w:rPr>
        <w:t>Conocer los plazos de presentación de las declaraciones-liquidaciones del IVA.</w:t>
      </w:r>
    </w:p>
    <w:p w14:paraId="4831AF4B" w14:textId="77777777" w:rsidR="00B9186D" w:rsidRDefault="00000000">
      <w:pPr>
        <w:widowControl/>
        <w:numPr>
          <w:ilvl w:val="0"/>
          <w:numId w:val="72"/>
        </w:numPr>
        <w:pBdr>
          <w:top w:val="nil"/>
          <w:left w:val="nil"/>
          <w:bottom w:val="nil"/>
          <w:right w:val="nil"/>
          <w:between w:val="nil"/>
        </w:pBdr>
        <w:ind w:left="714" w:hanging="357"/>
        <w:rPr>
          <w:rFonts w:ascii="Arial" w:eastAsia="Arial" w:hAnsi="Arial" w:cs="Arial"/>
          <w:color w:val="000000"/>
          <w:sz w:val="24"/>
          <w:szCs w:val="24"/>
        </w:rPr>
      </w:pPr>
      <w:r>
        <w:rPr>
          <w:rFonts w:ascii="Arial" w:eastAsia="Arial" w:hAnsi="Arial" w:cs="Arial"/>
          <w:color w:val="000000"/>
          <w:sz w:val="24"/>
          <w:szCs w:val="24"/>
        </w:rPr>
        <w:t>Identificar los libros-registro obligatorios para las empresas.</w:t>
      </w:r>
    </w:p>
    <w:p w14:paraId="351E9B2D" w14:textId="77777777" w:rsidR="00B9186D" w:rsidRDefault="00000000">
      <w:pPr>
        <w:widowControl/>
        <w:numPr>
          <w:ilvl w:val="0"/>
          <w:numId w:val="72"/>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Conocer la obligación de presentar declaraciones trimestrales y resúmenes anuales en relación con el Impuesto del Valor Añadido (IVA).</w:t>
      </w:r>
    </w:p>
    <w:p w14:paraId="7233D966" w14:textId="77777777" w:rsidR="00B9186D" w:rsidRDefault="00000000">
      <w:pPr>
        <w:widowControl/>
        <w:numPr>
          <w:ilvl w:val="0"/>
          <w:numId w:val="72"/>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Identificar las obligaciones informativas a Hacienda en relación con las operaciones efectuadas periódicamente.</w:t>
      </w:r>
    </w:p>
    <w:p w14:paraId="4A2805E8" w14:textId="77777777" w:rsidR="00B9186D" w:rsidRDefault="00000000">
      <w:pPr>
        <w:widowControl/>
        <w:numPr>
          <w:ilvl w:val="0"/>
          <w:numId w:val="72"/>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Calcular la liquidación de IVA y rellenar el modelo 303.</w:t>
      </w:r>
    </w:p>
    <w:p w14:paraId="7C7765D3" w14:textId="77777777" w:rsidR="00B9186D" w:rsidRDefault="00000000">
      <w:pPr>
        <w:rPr>
          <w:rFonts w:ascii="Calibri" w:eastAsia="Calibri" w:hAnsi="Calibri" w:cs="Calibri"/>
        </w:rPr>
      </w:pPr>
      <w:r>
        <w:br w:type="page"/>
      </w:r>
    </w:p>
    <w:tbl>
      <w:tblPr>
        <w:tblStyle w:val="af0"/>
        <w:tblW w:w="13867"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20" w:firstRow="1" w:lastRow="0" w:firstColumn="0" w:lastColumn="0" w:noHBand="0" w:noVBand="1"/>
      </w:tblPr>
      <w:tblGrid>
        <w:gridCol w:w="3587"/>
        <w:gridCol w:w="4218"/>
        <w:gridCol w:w="2932"/>
        <w:gridCol w:w="3130"/>
      </w:tblGrid>
      <w:tr w:rsidR="00B9186D" w14:paraId="04EE85CF" w14:textId="77777777" w:rsidTr="00B9186D">
        <w:trPr>
          <w:cnfStyle w:val="100000000000" w:firstRow="1" w:lastRow="0" w:firstColumn="0" w:lastColumn="0" w:oddVBand="0" w:evenVBand="0" w:oddHBand="0" w:evenHBand="0" w:firstRowFirstColumn="0" w:firstRowLastColumn="0" w:lastRowFirstColumn="0" w:lastRowLastColumn="0"/>
          <w:trHeight w:val="432"/>
        </w:trPr>
        <w:tc>
          <w:tcPr>
            <w:tcW w:w="7805" w:type="dxa"/>
            <w:gridSpan w:val="2"/>
            <w:tcBorders>
              <w:right w:val="single" w:sz="4" w:space="0" w:color="FFFFFF"/>
            </w:tcBorders>
            <w:vAlign w:val="center"/>
          </w:tcPr>
          <w:p w14:paraId="0B8A59F9" w14:textId="77777777" w:rsidR="00B9186D" w:rsidRDefault="00000000">
            <w:pPr>
              <w:ind w:left="-3"/>
              <w:jc w:val="center"/>
              <w:rPr>
                <w:rFonts w:ascii="Lucida Sans" w:eastAsia="Lucida Sans" w:hAnsi="Lucida Sans" w:cs="Lucida Sans"/>
                <w:sz w:val="16"/>
                <w:szCs w:val="16"/>
              </w:rPr>
            </w:pPr>
            <w:r>
              <w:rPr>
                <w:rFonts w:ascii="Lucida Sans" w:eastAsia="Lucida Sans" w:hAnsi="Lucida Sans" w:cs="Lucida Sans"/>
                <w:sz w:val="16"/>
                <w:szCs w:val="16"/>
              </w:rPr>
              <w:t>Unidad didáctica 5: EL IVA (I)</w:t>
            </w:r>
          </w:p>
        </w:tc>
        <w:tc>
          <w:tcPr>
            <w:tcW w:w="6062" w:type="dxa"/>
            <w:gridSpan w:val="2"/>
            <w:tcBorders>
              <w:left w:val="single" w:sz="4" w:space="0" w:color="FFFFFF"/>
            </w:tcBorders>
            <w:vAlign w:val="center"/>
          </w:tcPr>
          <w:p w14:paraId="55AA64EC" w14:textId="77777777" w:rsidR="00B9186D" w:rsidRDefault="00000000">
            <w:pPr>
              <w:jc w:val="center"/>
              <w:rPr>
                <w:rFonts w:ascii="Lucida Sans" w:eastAsia="Lucida Sans" w:hAnsi="Lucida Sans" w:cs="Lucida Sans"/>
                <w:sz w:val="16"/>
                <w:szCs w:val="16"/>
              </w:rPr>
            </w:pPr>
            <w:r>
              <w:rPr>
                <w:rFonts w:ascii="Lucida Sans" w:eastAsia="Lucida Sans" w:hAnsi="Lucida Sans" w:cs="Lucida Sans"/>
                <w:sz w:val="16"/>
                <w:szCs w:val="16"/>
              </w:rPr>
              <w:t xml:space="preserve">Temporalización: </w:t>
            </w:r>
          </w:p>
        </w:tc>
      </w:tr>
      <w:tr w:rsidR="00B9186D" w14:paraId="06DB004D" w14:textId="77777777" w:rsidTr="00B9186D">
        <w:trPr>
          <w:cnfStyle w:val="000000100000" w:firstRow="0" w:lastRow="0" w:firstColumn="0" w:lastColumn="0" w:oddVBand="0" w:evenVBand="0" w:oddHBand="1" w:evenHBand="0" w:firstRowFirstColumn="0" w:firstRowLastColumn="0" w:lastRowFirstColumn="0" w:lastRowLastColumn="0"/>
          <w:trHeight w:val="420"/>
        </w:trPr>
        <w:tc>
          <w:tcPr>
            <w:tcW w:w="3587" w:type="dxa"/>
          </w:tcPr>
          <w:p w14:paraId="4D900208" w14:textId="77777777" w:rsidR="00B9186D" w:rsidRDefault="00000000">
            <w:pPr>
              <w:ind w:left="9"/>
              <w:jc w:val="center"/>
              <w:rPr>
                <w:rFonts w:ascii="Lucida Sans" w:eastAsia="Lucida Sans" w:hAnsi="Lucida Sans" w:cs="Lucida Sans"/>
                <w:b/>
                <w:sz w:val="16"/>
                <w:szCs w:val="16"/>
              </w:rPr>
            </w:pPr>
            <w:r>
              <w:rPr>
                <w:rFonts w:ascii="Lucida Sans" w:eastAsia="Lucida Sans" w:hAnsi="Lucida Sans" w:cs="Lucida Sans"/>
                <w:b/>
                <w:sz w:val="16"/>
                <w:szCs w:val="16"/>
              </w:rPr>
              <w:t>Contenido</w:t>
            </w:r>
          </w:p>
        </w:tc>
        <w:tc>
          <w:tcPr>
            <w:tcW w:w="4218" w:type="dxa"/>
          </w:tcPr>
          <w:p w14:paraId="28AAD0B6" w14:textId="77777777" w:rsidR="00B9186D" w:rsidRDefault="00000000">
            <w:pPr>
              <w:ind w:left="157"/>
              <w:jc w:val="center"/>
              <w:rPr>
                <w:rFonts w:ascii="Lucida Sans" w:eastAsia="Lucida Sans" w:hAnsi="Lucida Sans" w:cs="Lucida Sans"/>
                <w:b/>
                <w:sz w:val="16"/>
                <w:szCs w:val="16"/>
              </w:rPr>
            </w:pPr>
            <w:r>
              <w:rPr>
                <w:rFonts w:ascii="Lucida Sans" w:eastAsia="Lucida Sans" w:hAnsi="Lucida Sans" w:cs="Lucida Sans"/>
                <w:b/>
                <w:sz w:val="16"/>
                <w:szCs w:val="16"/>
              </w:rPr>
              <w:t>Criterios de evaluación</w:t>
            </w:r>
          </w:p>
        </w:tc>
        <w:tc>
          <w:tcPr>
            <w:tcW w:w="2932" w:type="dxa"/>
          </w:tcPr>
          <w:p w14:paraId="3C15ADDC" w14:textId="77777777" w:rsidR="00B9186D" w:rsidRDefault="00000000">
            <w:pPr>
              <w:ind w:left="162" w:right="440"/>
              <w:jc w:val="center"/>
              <w:rPr>
                <w:rFonts w:ascii="Lucida Sans" w:eastAsia="Lucida Sans" w:hAnsi="Lucida Sans" w:cs="Lucida Sans"/>
                <w:b/>
                <w:sz w:val="16"/>
                <w:szCs w:val="16"/>
              </w:rPr>
            </w:pPr>
            <w:r>
              <w:rPr>
                <w:rFonts w:ascii="Lucida Sans" w:eastAsia="Lucida Sans" w:hAnsi="Lucida Sans" w:cs="Lucida Sans"/>
                <w:b/>
                <w:sz w:val="16"/>
                <w:szCs w:val="16"/>
              </w:rPr>
              <w:t>Resultados de aprendizaje</w:t>
            </w:r>
          </w:p>
        </w:tc>
        <w:tc>
          <w:tcPr>
            <w:tcW w:w="3130" w:type="dxa"/>
          </w:tcPr>
          <w:p w14:paraId="26BB9F4C" w14:textId="77777777" w:rsidR="00B9186D" w:rsidRDefault="00000000">
            <w:pPr>
              <w:ind w:left="168" w:right="182" w:firstLine="55"/>
              <w:jc w:val="center"/>
              <w:rPr>
                <w:rFonts w:ascii="Lucida Sans" w:eastAsia="Lucida Sans" w:hAnsi="Lucida Sans" w:cs="Lucida Sans"/>
                <w:b/>
                <w:sz w:val="16"/>
                <w:szCs w:val="16"/>
              </w:rPr>
            </w:pPr>
            <w:r>
              <w:rPr>
                <w:rFonts w:ascii="Lucida Sans" w:eastAsia="Lucida Sans" w:hAnsi="Lucida Sans" w:cs="Lucida Sans"/>
                <w:b/>
                <w:sz w:val="16"/>
                <w:szCs w:val="16"/>
              </w:rPr>
              <w:t>Instrumentos de evaluación / Criterios de calificación</w:t>
            </w:r>
          </w:p>
        </w:tc>
      </w:tr>
      <w:tr w:rsidR="00B9186D" w14:paraId="485D2D24" w14:textId="77777777" w:rsidTr="00B9186D">
        <w:trPr>
          <w:trHeight w:val="4471"/>
        </w:trPr>
        <w:tc>
          <w:tcPr>
            <w:tcW w:w="3587" w:type="dxa"/>
          </w:tcPr>
          <w:p w14:paraId="1AA74DB6" w14:textId="77777777" w:rsidR="00B9186D" w:rsidRDefault="00000000">
            <w:pPr>
              <w:numPr>
                <w:ilvl w:val="0"/>
                <w:numId w:val="58"/>
              </w:numPr>
              <w:tabs>
                <w:tab w:val="left" w:pos="520"/>
              </w:tabs>
              <w:ind w:right="74"/>
              <w:rPr>
                <w:rFonts w:ascii="Lucida Sans" w:eastAsia="Lucida Sans" w:hAnsi="Lucida Sans" w:cs="Lucida Sans"/>
                <w:sz w:val="16"/>
                <w:szCs w:val="16"/>
              </w:rPr>
            </w:pPr>
            <w:r>
              <w:rPr>
                <w:rFonts w:ascii="Lucida Sans" w:eastAsia="Lucida Sans" w:hAnsi="Lucida Sans" w:cs="Lucida Sans"/>
                <w:sz w:val="16"/>
                <w:szCs w:val="16"/>
              </w:rPr>
              <w:t>El IVA</w:t>
            </w:r>
          </w:p>
          <w:p w14:paraId="1F5CFA63" w14:textId="77777777" w:rsidR="00B9186D" w:rsidRDefault="00000000">
            <w:pPr>
              <w:numPr>
                <w:ilvl w:val="1"/>
                <w:numId w:val="58"/>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Concepto</w:t>
            </w:r>
          </w:p>
          <w:p w14:paraId="4CFE7571" w14:textId="77777777" w:rsidR="00B9186D" w:rsidRDefault="00000000">
            <w:pPr>
              <w:numPr>
                <w:ilvl w:val="1"/>
                <w:numId w:val="58"/>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Ámbito de aplicación</w:t>
            </w:r>
          </w:p>
          <w:p w14:paraId="58EC42D8" w14:textId="77777777" w:rsidR="00B9186D" w:rsidRDefault="00000000">
            <w:pPr>
              <w:numPr>
                <w:ilvl w:val="0"/>
                <w:numId w:val="58"/>
              </w:numPr>
              <w:tabs>
                <w:tab w:val="left" w:pos="520"/>
              </w:tabs>
              <w:ind w:right="74"/>
              <w:rPr>
                <w:rFonts w:ascii="Lucida Sans" w:eastAsia="Lucida Sans" w:hAnsi="Lucida Sans" w:cs="Lucida Sans"/>
                <w:sz w:val="16"/>
                <w:szCs w:val="16"/>
              </w:rPr>
            </w:pPr>
            <w:r>
              <w:rPr>
                <w:rFonts w:ascii="Lucida Sans" w:eastAsia="Lucida Sans" w:hAnsi="Lucida Sans" w:cs="Lucida Sans"/>
                <w:sz w:val="16"/>
                <w:szCs w:val="16"/>
              </w:rPr>
              <w:t>El hecho imponible: operaciones sujetas</w:t>
            </w:r>
          </w:p>
          <w:p w14:paraId="7ACD4DA7" w14:textId="77777777" w:rsidR="00B9186D" w:rsidRDefault="00000000">
            <w:pPr>
              <w:numPr>
                <w:ilvl w:val="0"/>
                <w:numId w:val="58"/>
              </w:numPr>
              <w:tabs>
                <w:tab w:val="left" w:pos="520"/>
              </w:tabs>
              <w:ind w:right="74"/>
              <w:rPr>
                <w:rFonts w:ascii="Lucida Sans" w:eastAsia="Lucida Sans" w:hAnsi="Lucida Sans" w:cs="Lucida Sans"/>
                <w:sz w:val="16"/>
                <w:szCs w:val="16"/>
              </w:rPr>
            </w:pPr>
            <w:r>
              <w:rPr>
                <w:rFonts w:ascii="Lucida Sans" w:eastAsia="Lucida Sans" w:hAnsi="Lucida Sans" w:cs="Lucida Sans"/>
                <w:sz w:val="16"/>
                <w:szCs w:val="16"/>
              </w:rPr>
              <w:t>Operaciones no sujetas y exentas</w:t>
            </w:r>
          </w:p>
          <w:p w14:paraId="3129032B" w14:textId="77777777" w:rsidR="00B9186D" w:rsidRDefault="00000000">
            <w:pPr>
              <w:numPr>
                <w:ilvl w:val="1"/>
                <w:numId w:val="58"/>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Operaciones no sujetas</w:t>
            </w:r>
          </w:p>
          <w:p w14:paraId="0D6B5A12" w14:textId="77777777" w:rsidR="00B9186D" w:rsidRDefault="00000000">
            <w:pPr>
              <w:numPr>
                <w:ilvl w:val="1"/>
                <w:numId w:val="58"/>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Operaciones exentas</w:t>
            </w:r>
          </w:p>
          <w:p w14:paraId="6A6B2905" w14:textId="77777777" w:rsidR="00B9186D" w:rsidRDefault="00000000">
            <w:pPr>
              <w:numPr>
                <w:ilvl w:val="0"/>
                <w:numId w:val="58"/>
              </w:numPr>
              <w:tabs>
                <w:tab w:val="left" w:pos="520"/>
              </w:tabs>
              <w:ind w:right="74"/>
              <w:rPr>
                <w:rFonts w:ascii="Lucida Sans" w:eastAsia="Lucida Sans" w:hAnsi="Lucida Sans" w:cs="Lucida Sans"/>
                <w:sz w:val="16"/>
                <w:szCs w:val="16"/>
              </w:rPr>
            </w:pPr>
            <w:r>
              <w:rPr>
                <w:rFonts w:ascii="Lucida Sans" w:eastAsia="Lucida Sans" w:hAnsi="Lucida Sans" w:cs="Lucida Sans"/>
                <w:sz w:val="16"/>
                <w:szCs w:val="16"/>
              </w:rPr>
              <w:t>Funcionamiento del impuesto</w:t>
            </w:r>
          </w:p>
          <w:p w14:paraId="2C11A5C5" w14:textId="77777777" w:rsidR="00B9186D" w:rsidRDefault="00000000">
            <w:pPr>
              <w:numPr>
                <w:ilvl w:val="0"/>
                <w:numId w:val="58"/>
              </w:numPr>
              <w:tabs>
                <w:tab w:val="left" w:pos="520"/>
              </w:tabs>
              <w:ind w:right="74"/>
              <w:rPr>
                <w:rFonts w:ascii="Lucida Sans" w:eastAsia="Lucida Sans" w:hAnsi="Lucida Sans" w:cs="Lucida Sans"/>
                <w:sz w:val="16"/>
                <w:szCs w:val="16"/>
              </w:rPr>
            </w:pPr>
            <w:r>
              <w:rPr>
                <w:rFonts w:ascii="Lucida Sans" w:eastAsia="Lucida Sans" w:hAnsi="Lucida Sans" w:cs="Lucida Sans"/>
                <w:sz w:val="16"/>
                <w:szCs w:val="16"/>
              </w:rPr>
              <w:t>La autoliquidación de IVA</w:t>
            </w:r>
          </w:p>
          <w:p w14:paraId="3C114132" w14:textId="77777777" w:rsidR="00B9186D" w:rsidRDefault="00000000">
            <w:pPr>
              <w:numPr>
                <w:ilvl w:val="1"/>
                <w:numId w:val="58"/>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Sujeto pasivo</w:t>
            </w:r>
          </w:p>
          <w:p w14:paraId="7CFEF1B4" w14:textId="77777777" w:rsidR="00B9186D" w:rsidRDefault="00000000">
            <w:pPr>
              <w:numPr>
                <w:ilvl w:val="1"/>
                <w:numId w:val="58"/>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Devengo del impuesto</w:t>
            </w:r>
          </w:p>
          <w:p w14:paraId="5B8B7EB9" w14:textId="77777777" w:rsidR="00B9186D" w:rsidRDefault="00000000">
            <w:pPr>
              <w:numPr>
                <w:ilvl w:val="1"/>
                <w:numId w:val="58"/>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Periodo de pago</w:t>
            </w:r>
          </w:p>
          <w:p w14:paraId="1189749F" w14:textId="77777777" w:rsidR="00B9186D" w:rsidRDefault="00000000">
            <w:pPr>
              <w:numPr>
                <w:ilvl w:val="1"/>
                <w:numId w:val="58"/>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Tipo impositivo</w:t>
            </w:r>
          </w:p>
          <w:p w14:paraId="614BC370" w14:textId="77777777" w:rsidR="00B9186D" w:rsidRDefault="00000000">
            <w:pPr>
              <w:numPr>
                <w:ilvl w:val="1"/>
                <w:numId w:val="58"/>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El modelo 303</w:t>
            </w:r>
          </w:p>
          <w:p w14:paraId="32958B10" w14:textId="77777777" w:rsidR="00B9186D" w:rsidRDefault="00000000">
            <w:pPr>
              <w:numPr>
                <w:ilvl w:val="0"/>
                <w:numId w:val="58"/>
              </w:numPr>
              <w:tabs>
                <w:tab w:val="left" w:pos="520"/>
              </w:tabs>
              <w:ind w:right="74"/>
              <w:rPr>
                <w:rFonts w:ascii="Lucida Sans" w:eastAsia="Lucida Sans" w:hAnsi="Lucida Sans" w:cs="Lucida Sans"/>
                <w:sz w:val="16"/>
                <w:szCs w:val="16"/>
              </w:rPr>
            </w:pPr>
            <w:r>
              <w:rPr>
                <w:rFonts w:ascii="Lucida Sans" w:eastAsia="Lucida Sans" w:hAnsi="Lucida Sans" w:cs="Lucida Sans"/>
                <w:sz w:val="16"/>
                <w:szCs w:val="16"/>
              </w:rPr>
              <w:t>Obligaciones formales de los sujetos pasivos  del IVA</w:t>
            </w:r>
          </w:p>
          <w:p w14:paraId="2E04A374" w14:textId="77777777" w:rsidR="00B9186D" w:rsidRDefault="00B9186D">
            <w:pPr>
              <w:tabs>
                <w:tab w:val="left" w:pos="520"/>
              </w:tabs>
              <w:ind w:right="74"/>
              <w:rPr>
                <w:rFonts w:ascii="Lucida Sans" w:eastAsia="Lucida Sans" w:hAnsi="Lucida Sans" w:cs="Lucida Sans"/>
                <w:sz w:val="16"/>
                <w:szCs w:val="16"/>
              </w:rPr>
            </w:pPr>
          </w:p>
        </w:tc>
        <w:tc>
          <w:tcPr>
            <w:tcW w:w="4218" w:type="dxa"/>
          </w:tcPr>
          <w:p w14:paraId="02FF6D4A" w14:textId="77777777" w:rsidR="00B9186D" w:rsidRDefault="00000000">
            <w:pPr>
              <w:pBdr>
                <w:top w:val="nil"/>
                <w:left w:val="nil"/>
                <w:bottom w:val="nil"/>
                <w:right w:val="nil"/>
                <w:between w:val="nil"/>
              </w:pBdr>
              <w:shd w:val="clear" w:color="auto" w:fill="FFFFFF"/>
              <w:jc w:val="both"/>
              <w:rPr>
                <w:rFonts w:ascii="Verdana" w:eastAsia="Verdana" w:hAnsi="Verdana" w:cs="Verdana"/>
                <w:color w:val="000000"/>
                <w:sz w:val="24"/>
                <w:szCs w:val="24"/>
              </w:rPr>
            </w:pPr>
            <w:r>
              <w:rPr>
                <w:rFonts w:ascii="Lucida Sans" w:eastAsia="Lucida Sans" w:hAnsi="Lucida Sans" w:cs="Lucida Sans"/>
                <w:color w:val="000000"/>
                <w:sz w:val="16"/>
                <w:szCs w:val="16"/>
              </w:rPr>
              <w:t>1. Se han identificado las características básicas de las normas mercantiles y fiscales aplicables a las operaciones de compra-venta.</w:t>
            </w:r>
          </w:p>
          <w:p w14:paraId="1C1062B0" w14:textId="77777777" w:rsidR="00B9186D" w:rsidRDefault="00000000">
            <w:pPr>
              <w:pBdr>
                <w:top w:val="nil"/>
                <w:left w:val="nil"/>
                <w:bottom w:val="nil"/>
                <w:right w:val="nil"/>
                <w:between w:val="nil"/>
              </w:pBdr>
              <w:shd w:val="clear" w:color="auto" w:fill="FFFFFF"/>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2. Se han identificado las obligaciones de registro en relación con el Impuesto del Valor Añadido (IVA).</w:t>
            </w:r>
          </w:p>
          <w:p w14:paraId="3BA6B343" w14:textId="77777777" w:rsidR="00B9186D" w:rsidRDefault="00000000">
            <w:pPr>
              <w:pBdr>
                <w:top w:val="nil"/>
                <w:left w:val="nil"/>
                <w:bottom w:val="nil"/>
                <w:right w:val="nil"/>
                <w:between w:val="nil"/>
              </w:pBdr>
              <w:shd w:val="clear" w:color="auto" w:fill="FFFFFF"/>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3. Se han identificado los libros-registro obligatorios para las empresas.</w:t>
            </w:r>
          </w:p>
          <w:p w14:paraId="0537DA19" w14:textId="77777777" w:rsidR="00B9186D" w:rsidRDefault="00000000">
            <w:pPr>
              <w:pBdr>
                <w:top w:val="nil"/>
                <w:left w:val="nil"/>
                <w:bottom w:val="nil"/>
                <w:right w:val="nil"/>
                <w:between w:val="nil"/>
              </w:pBdr>
              <w:shd w:val="clear" w:color="auto" w:fill="FFFFFF"/>
              <w:jc w:val="both"/>
              <w:rPr>
                <w:rFonts w:ascii="Verdana" w:eastAsia="Verdana" w:hAnsi="Verdana" w:cs="Verdana"/>
                <w:color w:val="000000"/>
                <w:sz w:val="24"/>
                <w:szCs w:val="24"/>
              </w:rPr>
            </w:pPr>
            <w:r>
              <w:rPr>
                <w:rFonts w:ascii="Lucida Sans" w:eastAsia="Lucida Sans" w:hAnsi="Lucida Sans" w:cs="Lucida Sans"/>
                <w:color w:val="000000"/>
                <w:sz w:val="16"/>
                <w:szCs w:val="16"/>
              </w:rPr>
              <w:t>4. Se han identificado los libros-registro voluntarios para las empresas.</w:t>
            </w:r>
          </w:p>
          <w:p w14:paraId="4AB6B2DE" w14:textId="77777777" w:rsidR="00B9186D" w:rsidRDefault="00000000">
            <w:pPr>
              <w:pBdr>
                <w:top w:val="nil"/>
                <w:left w:val="nil"/>
                <w:bottom w:val="nil"/>
                <w:right w:val="nil"/>
                <w:between w:val="nil"/>
              </w:pBdr>
              <w:shd w:val="clear" w:color="auto" w:fill="FFFFFF"/>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5. Se ha identificado la obligación de presentar declaraciones trimestrales y resúmenes anuales en relación con el Impuesto del Valor Añadido (IVA).</w:t>
            </w:r>
          </w:p>
          <w:p w14:paraId="5DF8DAEB" w14:textId="77777777" w:rsidR="00B9186D" w:rsidRDefault="00000000">
            <w:pPr>
              <w:pBdr>
                <w:top w:val="nil"/>
                <w:left w:val="nil"/>
                <w:bottom w:val="nil"/>
                <w:right w:val="nil"/>
                <w:between w:val="nil"/>
              </w:pBdr>
              <w:shd w:val="clear" w:color="auto" w:fill="FFFFFF"/>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6. Se han identificado las obligaciones informativas a Hacienda en relación con las operaciones efectuadas periódicamente.</w:t>
            </w:r>
          </w:p>
          <w:p w14:paraId="2EF35545" w14:textId="77777777" w:rsidR="00B9186D" w:rsidRDefault="00000000">
            <w:pPr>
              <w:pBdr>
                <w:top w:val="nil"/>
                <w:left w:val="nil"/>
                <w:bottom w:val="nil"/>
                <w:right w:val="nil"/>
                <w:between w:val="nil"/>
              </w:pBdr>
              <w:shd w:val="clear" w:color="auto" w:fill="FFFFFF"/>
              <w:jc w:val="both"/>
              <w:rPr>
                <w:rFonts w:ascii="Verdana" w:eastAsia="Verdana" w:hAnsi="Verdana" w:cs="Verdana"/>
                <w:color w:val="000000"/>
                <w:sz w:val="24"/>
                <w:szCs w:val="24"/>
              </w:rPr>
            </w:pPr>
            <w:r>
              <w:rPr>
                <w:rFonts w:ascii="Lucida Sans" w:eastAsia="Lucida Sans" w:hAnsi="Lucida Sans" w:cs="Lucida Sans"/>
                <w:color w:val="000000"/>
                <w:sz w:val="16"/>
                <w:szCs w:val="16"/>
              </w:rPr>
              <w:t>7. Se ha reconocido la normativa sobre la  conservación de documentos e información.</w:t>
            </w:r>
          </w:p>
          <w:p w14:paraId="481B011F" w14:textId="77777777" w:rsidR="00B9186D" w:rsidRDefault="00B9186D">
            <w:pPr>
              <w:ind w:left="108" w:right="74"/>
              <w:rPr>
                <w:rFonts w:ascii="Lucida Sans" w:eastAsia="Lucida Sans" w:hAnsi="Lucida Sans" w:cs="Lucida Sans"/>
                <w:sz w:val="16"/>
                <w:szCs w:val="16"/>
              </w:rPr>
            </w:pPr>
          </w:p>
          <w:p w14:paraId="4F06DFEC" w14:textId="77777777" w:rsidR="00B9186D" w:rsidRDefault="00000000">
            <w:pPr>
              <w:ind w:left="108" w:right="74"/>
              <w:rPr>
                <w:rFonts w:ascii="Lucida Sans" w:eastAsia="Lucida Sans" w:hAnsi="Lucida Sans" w:cs="Lucida Sans"/>
                <w:sz w:val="16"/>
                <w:szCs w:val="16"/>
              </w:rPr>
            </w:pPr>
            <w:r>
              <w:rPr>
                <w:rFonts w:ascii="Lucida Sans" w:eastAsia="Lucida Sans" w:hAnsi="Lucida Sans" w:cs="Lucida Sans"/>
                <w:sz w:val="16"/>
                <w:szCs w:val="16"/>
              </w:rPr>
              <w:t>.</w:t>
            </w:r>
          </w:p>
          <w:p w14:paraId="55C93C85" w14:textId="77777777" w:rsidR="00B9186D" w:rsidRDefault="00B9186D">
            <w:pPr>
              <w:ind w:right="74"/>
              <w:jc w:val="both"/>
              <w:rPr>
                <w:rFonts w:ascii="Lucida Sans" w:eastAsia="Lucida Sans" w:hAnsi="Lucida Sans" w:cs="Lucida Sans"/>
                <w:sz w:val="16"/>
                <w:szCs w:val="16"/>
              </w:rPr>
            </w:pPr>
          </w:p>
          <w:p w14:paraId="2423A7B7" w14:textId="77777777" w:rsidR="00B9186D" w:rsidRDefault="00B9186D">
            <w:pPr>
              <w:tabs>
                <w:tab w:val="left" w:pos="440"/>
              </w:tabs>
              <w:ind w:left="80" w:right="74"/>
              <w:jc w:val="both"/>
              <w:rPr>
                <w:rFonts w:ascii="Lucida Sans" w:eastAsia="Lucida Sans" w:hAnsi="Lucida Sans" w:cs="Lucida Sans"/>
                <w:sz w:val="16"/>
                <w:szCs w:val="16"/>
              </w:rPr>
            </w:pPr>
          </w:p>
        </w:tc>
        <w:tc>
          <w:tcPr>
            <w:tcW w:w="2932" w:type="dxa"/>
          </w:tcPr>
          <w:p w14:paraId="06E5D274" w14:textId="77777777" w:rsidR="00B9186D" w:rsidRDefault="00000000">
            <w:pPr>
              <w:rPr>
                <w:rFonts w:ascii="Lucida Sans" w:eastAsia="Lucida Sans" w:hAnsi="Lucida Sans" w:cs="Lucida Sans"/>
                <w:sz w:val="16"/>
                <w:szCs w:val="16"/>
              </w:rPr>
            </w:pPr>
            <w:r>
              <w:rPr>
                <w:rFonts w:ascii="Lucida Sans" w:eastAsia="Lucida Sans" w:hAnsi="Lucida Sans" w:cs="Lucida Sans"/>
                <w:sz w:val="16"/>
                <w:szCs w:val="16"/>
              </w:rPr>
              <w:t>Liquida obligaciones fiscales ligadas a las operaciones de compra-venta aplicando la normativa fiscal vigente.</w:t>
            </w:r>
          </w:p>
          <w:p w14:paraId="39C75DBE" w14:textId="77777777" w:rsidR="00B9186D" w:rsidRDefault="00B9186D">
            <w:pPr>
              <w:rPr>
                <w:rFonts w:ascii="Lucida Sans" w:eastAsia="Lucida Sans" w:hAnsi="Lucida Sans" w:cs="Lucida Sans"/>
                <w:sz w:val="16"/>
                <w:szCs w:val="16"/>
              </w:rPr>
            </w:pPr>
          </w:p>
        </w:tc>
        <w:tc>
          <w:tcPr>
            <w:tcW w:w="3130" w:type="dxa"/>
          </w:tcPr>
          <w:p w14:paraId="0CF7EEAA" w14:textId="77777777" w:rsidR="00B9186D" w:rsidRDefault="00B9186D">
            <w:pPr>
              <w:tabs>
                <w:tab w:val="left" w:pos="452"/>
              </w:tabs>
              <w:ind w:right="110"/>
              <w:rPr>
                <w:rFonts w:ascii="Lucida Sans" w:eastAsia="Lucida Sans" w:hAnsi="Lucida Sans" w:cs="Lucida Sans"/>
                <w:sz w:val="16"/>
                <w:szCs w:val="16"/>
              </w:rPr>
            </w:pPr>
          </w:p>
          <w:p w14:paraId="1E8BB49F"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 xml:space="preserve">1. Proyecto </w:t>
            </w:r>
          </w:p>
          <w:p w14:paraId="709CE876"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2. Exámenes conceptuales.</w:t>
            </w:r>
          </w:p>
          <w:p w14:paraId="4E8EF99E"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3. Prácticas: Elaboración de autoliquidaciones de IVA.</w:t>
            </w:r>
          </w:p>
          <w:p w14:paraId="5E0AFAE3"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3. Test de conocimientos teórico-prácticos.</w:t>
            </w:r>
          </w:p>
          <w:p w14:paraId="6647C428"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4. Recogida de trabajos en grupo y/o exposiciones teórico-prácticas.</w:t>
            </w:r>
          </w:p>
          <w:p w14:paraId="6A3D2FBC" w14:textId="77777777" w:rsidR="00B9186D" w:rsidRDefault="00B9186D">
            <w:pPr>
              <w:tabs>
                <w:tab w:val="left" w:pos="452"/>
              </w:tabs>
              <w:ind w:right="110"/>
              <w:rPr>
                <w:rFonts w:ascii="Lucida Sans" w:eastAsia="Lucida Sans" w:hAnsi="Lucida Sans" w:cs="Lucida Sans"/>
                <w:sz w:val="16"/>
                <w:szCs w:val="16"/>
              </w:rPr>
            </w:pPr>
          </w:p>
        </w:tc>
      </w:tr>
      <w:tr w:rsidR="00B9186D" w14:paraId="56099129" w14:textId="77777777" w:rsidTr="00B9186D">
        <w:trPr>
          <w:cnfStyle w:val="000000100000" w:firstRow="0" w:lastRow="0" w:firstColumn="0" w:lastColumn="0" w:oddVBand="0" w:evenVBand="0" w:oddHBand="1" w:evenHBand="0" w:firstRowFirstColumn="0" w:firstRowLastColumn="0" w:lastRowFirstColumn="0" w:lastRowLastColumn="0"/>
          <w:trHeight w:val="282"/>
        </w:trPr>
        <w:tc>
          <w:tcPr>
            <w:tcW w:w="13867" w:type="dxa"/>
            <w:gridSpan w:val="4"/>
          </w:tcPr>
          <w:p w14:paraId="3999A2DB" w14:textId="77777777" w:rsidR="00B9186D" w:rsidRDefault="00000000">
            <w:pPr>
              <w:ind w:left="105"/>
              <w:rPr>
                <w:rFonts w:ascii="Lucida Sans" w:eastAsia="Lucida Sans" w:hAnsi="Lucida Sans" w:cs="Lucida Sans"/>
                <w:b/>
                <w:sz w:val="16"/>
                <w:szCs w:val="16"/>
              </w:rPr>
            </w:pPr>
            <w:r>
              <w:rPr>
                <w:rFonts w:ascii="Lucida Sans" w:eastAsia="Lucida Sans" w:hAnsi="Lucida Sans" w:cs="Lucida Sans"/>
                <w:b/>
                <w:sz w:val="16"/>
                <w:szCs w:val="16"/>
              </w:rPr>
              <w:t>Metodología</w:t>
            </w:r>
          </w:p>
        </w:tc>
      </w:tr>
      <w:tr w:rsidR="00B9186D" w14:paraId="6A7FA5D9" w14:textId="77777777" w:rsidTr="00B9186D">
        <w:trPr>
          <w:trHeight w:val="1483"/>
        </w:trPr>
        <w:tc>
          <w:tcPr>
            <w:tcW w:w="13867" w:type="dxa"/>
            <w:gridSpan w:val="4"/>
          </w:tcPr>
          <w:p w14:paraId="4812B76C"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 xml:space="preserve">Participativa y colaborativa. Basada en el aprendizaje cooperativo, funcional y significativo. Se abordarán todas las actividades propuestas en el manual de </w:t>
            </w:r>
            <w:proofErr w:type="spellStart"/>
            <w:r>
              <w:rPr>
                <w:rFonts w:ascii="Lucida Sans" w:eastAsia="Lucida Sans" w:hAnsi="Lucida Sans" w:cs="Lucida Sans"/>
                <w:sz w:val="16"/>
                <w:szCs w:val="16"/>
              </w:rPr>
              <w:t>Editex</w:t>
            </w:r>
            <w:proofErr w:type="spellEnd"/>
            <w:r>
              <w:rPr>
                <w:rFonts w:ascii="Lucida Sans" w:eastAsia="Lucida Sans" w:hAnsi="Lucida Sans" w:cs="Lucida Sans"/>
                <w:sz w:val="16"/>
                <w:szCs w:val="16"/>
              </w:rPr>
              <w:t xml:space="preserve"> una vez vistos sus contenidos teóricos. Para ello se tendrán presentes la siguiente secuencia de actividades:</w:t>
            </w:r>
          </w:p>
          <w:p w14:paraId="111388CC" w14:textId="77777777" w:rsidR="00B9186D" w:rsidRDefault="00000000">
            <w:pPr>
              <w:widowControl w:val="0"/>
              <w:numPr>
                <w:ilvl w:val="0"/>
                <w:numId w:val="59"/>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iniciación: motivación, conocimientos previos y actividades basadas en ejemplos. </w:t>
            </w:r>
          </w:p>
          <w:p w14:paraId="3573B66D" w14:textId="77777777" w:rsidR="00B9186D" w:rsidRDefault="00000000">
            <w:pPr>
              <w:widowControl w:val="0"/>
              <w:numPr>
                <w:ilvl w:val="0"/>
                <w:numId w:val="59"/>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desarrollo de contenidos. </w:t>
            </w:r>
          </w:p>
          <w:p w14:paraId="332A55E8" w14:textId="77777777" w:rsidR="00B9186D" w:rsidRDefault="00000000">
            <w:pPr>
              <w:widowControl w:val="0"/>
              <w:numPr>
                <w:ilvl w:val="0"/>
                <w:numId w:val="59"/>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finales de resumen de contenidos vistos. </w:t>
            </w:r>
          </w:p>
          <w:p w14:paraId="7A2E64BE" w14:textId="77777777" w:rsidR="00B9186D" w:rsidRDefault="00000000">
            <w:pPr>
              <w:widowControl w:val="0"/>
              <w:numPr>
                <w:ilvl w:val="0"/>
                <w:numId w:val="59"/>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Evaluación.</w:t>
            </w:r>
          </w:p>
          <w:p w14:paraId="60DBC774"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Cada tipo de actividad supondrá una organización grupal diferente, según el ritmo y desarrollo que cada profesor se encuentre.</w:t>
            </w:r>
          </w:p>
        </w:tc>
      </w:tr>
      <w:tr w:rsidR="00B9186D" w14:paraId="303441E7" w14:textId="77777777" w:rsidTr="00B9186D">
        <w:trPr>
          <w:cnfStyle w:val="000000100000" w:firstRow="0" w:lastRow="0" w:firstColumn="0" w:lastColumn="0" w:oddVBand="0" w:evenVBand="0" w:oddHBand="1" w:evenHBand="0" w:firstRowFirstColumn="0" w:firstRowLastColumn="0" w:lastRowFirstColumn="0" w:lastRowLastColumn="0"/>
          <w:trHeight w:val="338"/>
        </w:trPr>
        <w:tc>
          <w:tcPr>
            <w:tcW w:w="13867" w:type="dxa"/>
            <w:gridSpan w:val="4"/>
          </w:tcPr>
          <w:p w14:paraId="3E0A6793"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b/>
                <w:sz w:val="16"/>
                <w:szCs w:val="16"/>
              </w:rPr>
              <w:t>Recursos TIC</w:t>
            </w:r>
          </w:p>
        </w:tc>
      </w:tr>
      <w:tr w:rsidR="00B9186D" w14:paraId="1AB9ECD5" w14:textId="77777777" w:rsidTr="00B9186D">
        <w:trPr>
          <w:trHeight w:val="505"/>
        </w:trPr>
        <w:tc>
          <w:tcPr>
            <w:tcW w:w="13867" w:type="dxa"/>
            <w:gridSpan w:val="4"/>
          </w:tcPr>
          <w:p w14:paraId="5FD10A0A" w14:textId="77777777" w:rsidR="00B9186D" w:rsidRDefault="00B9186D">
            <w:pPr>
              <w:ind w:left="108" w:right="113"/>
              <w:rPr>
                <w:rFonts w:ascii="Lucida Sans" w:eastAsia="Lucida Sans" w:hAnsi="Lucida Sans" w:cs="Lucida Sans"/>
                <w:sz w:val="16"/>
                <w:szCs w:val="16"/>
              </w:rPr>
            </w:pPr>
          </w:p>
          <w:p w14:paraId="717B1AA4"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Ordenadores con procesadores de texto, aplicaciones ofimáticas, de gestión empresarial y conexión a Internet.</w:t>
            </w:r>
          </w:p>
        </w:tc>
      </w:tr>
    </w:tbl>
    <w:p w14:paraId="69BF668B" w14:textId="77777777" w:rsidR="00B9186D" w:rsidRDefault="00000000">
      <w:pPr>
        <w:rPr>
          <w:rFonts w:ascii="Calibri" w:eastAsia="Calibri" w:hAnsi="Calibri" w:cs="Calibri"/>
        </w:rPr>
      </w:pPr>
      <w:r>
        <w:br w:type="page"/>
      </w:r>
    </w:p>
    <w:p w14:paraId="6ECDC10E" w14:textId="77777777" w:rsidR="00B9186D" w:rsidRDefault="00000000">
      <w:pPr>
        <w:pStyle w:val="Ttulo3"/>
        <w:rPr>
          <w:rFonts w:ascii="Arial" w:eastAsia="Arial" w:hAnsi="Arial" w:cs="Arial"/>
        </w:rPr>
      </w:pPr>
      <w:bookmarkStart w:id="9" w:name="_heading=h.4d34og8" w:colFirst="0" w:colLast="0"/>
      <w:bookmarkEnd w:id="9"/>
      <w:r>
        <w:rPr>
          <w:rFonts w:ascii="Arial" w:eastAsia="Arial" w:hAnsi="Arial" w:cs="Arial"/>
        </w:rPr>
        <w:t>UNIDAD DE TRABAJO 6. El IVA (II)</w:t>
      </w:r>
    </w:p>
    <w:p w14:paraId="667418C4" w14:textId="77777777" w:rsidR="00B9186D" w:rsidRDefault="00000000">
      <w:pPr>
        <w:shd w:val="clear" w:color="auto" w:fill="8DB3E2"/>
        <w:rPr>
          <w:rFonts w:ascii="Arial" w:eastAsia="Arial" w:hAnsi="Arial" w:cs="Arial"/>
          <w:b/>
          <w:color w:val="FFFFFF"/>
          <w:sz w:val="24"/>
          <w:szCs w:val="24"/>
        </w:rPr>
      </w:pPr>
      <w:r>
        <w:rPr>
          <w:rFonts w:ascii="Arial" w:eastAsia="Arial" w:hAnsi="Arial" w:cs="Arial"/>
          <w:b/>
          <w:color w:val="FFFFFF"/>
          <w:sz w:val="24"/>
          <w:szCs w:val="24"/>
        </w:rPr>
        <w:t xml:space="preserve">OBJETIVOS </w:t>
      </w:r>
    </w:p>
    <w:p w14:paraId="0EE6F996" w14:textId="77777777" w:rsidR="00B9186D" w:rsidRDefault="00000000">
      <w:pPr>
        <w:widowControl/>
        <w:pBdr>
          <w:top w:val="nil"/>
          <w:left w:val="nil"/>
          <w:bottom w:val="nil"/>
          <w:right w:val="nil"/>
          <w:between w:val="nil"/>
        </w:pBdr>
        <w:spacing w:after="200" w:line="360" w:lineRule="auto"/>
        <w:jc w:val="both"/>
        <w:rPr>
          <w:rFonts w:ascii="Arial" w:eastAsia="Arial" w:hAnsi="Arial" w:cs="Arial"/>
          <w:color w:val="000000"/>
          <w:sz w:val="24"/>
          <w:szCs w:val="24"/>
        </w:rPr>
      </w:pPr>
      <w:r>
        <w:rPr>
          <w:rFonts w:ascii="Arial" w:eastAsia="Arial" w:hAnsi="Arial" w:cs="Arial"/>
          <w:color w:val="000000"/>
          <w:sz w:val="24"/>
          <w:szCs w:val="24"/>
        </w:rPr>
        <w:t>Al finalizar esta unidad el alumnado debe ser capaz de:</w:t>
      </w:r>
    </w:p>
    <w:p w14:paraId="4E01B5ED" w14:textId="77777777" w:rsidR="00B9186D" w:rsidRDefault="00000000">
      <w:pPr>
        <w:widowControl/>
        <w:numPr>
          <w:ilvl w:val="0"/>
          <w:numId w:val="73"/>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Identificar operaciones intracomunitarias, importaciones y exportaciones.</w:t>
      </w:r>
    </w:p>
    <w:p w14:paraId="32AD150C" w14:textId="77777777" w:rsidR="00B9186D" w:rsidRDefault="00000000">
      <w:pPr>
        <w:widowControl/>
        <w:numPr>
          <w:ilvl w:val="0"/>
          <w:numId w:val="73"/>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Reconocer los requisitos para la exención en operaciones intracomunitarias.</w:t>
      </w:r>
    </w:p>
    <w:p w14:paraId="350D3FEE" w14:textId="77777777" w:rsidR="00B9186D" w:rsidRDefault="00000000">
      <w:pPr>
        <w:widowControl/>
        <w:numPr>
          <w:ilvl w:val="0"/>
          <w:numId w:val="73"/>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Distinguir los distintos regímenes de IVA y saber cuándo aplicar cada uno.</w:t>
      </w:r>
    </w:p>
    <w:p w14:paraId="585A6DBE" w14:textId="77777777" w:rsidR="00B9186D" w:rsidRDefault="00000000">
      <w:pPr>
        <w:widowControl/>
        <w:numPr>
          <w:ilvl w:val="0"/>
          <w:numId w:val="73"/>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Liquidar el IVA en el régimen simplificado y cumplimentar el modelo 303.</w:t>
      </w:r>
      <w:r>
        <w:br w:type="page"/>
      </w:r>
    </w:p>
    <w:tbl>
      <w:tblPr>
        <w:tblStyle w:val="af1"/>
        <w:tblW w:w="13867"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20" w:firstRow="1" w:lastRow="0" w:firstColumn="0" w:lastColumn="0" w:noHBand="0" w:noVBand="1"/>
      </w:tblPr>
      <w:tblGrid>
        <w:gridCol w:w="4531"/>
        <w:gridCol w:w="3274"/>
        <w:gridCol w:w="2932"/>
        <w:gridCol w:w="3130"/>
      </w:tblGrid>
      <w:tr w:rsidR="00B9186D" w14:paraId="0CBF598C" w14:textId="77777777" w:rsidTr="00B9186D">
        <w:trPr>
          <w:cnfStyle w:val="100000000000" w:firstRow="1" w:lastRow="0" w:firstColumn="0" w:lastColumn="0" w:oddVBand="0" w:evenVBand="0" w:oddHBand="0" w:evenHBand="0" w:firstRowFirstColumn="0" w:firstRowLastColumn="0" w:lastRowFirstColumn="0" w:lastRowLastColumn="0"/>
          <w:trHeight w:val="432"/>
        </w:trPr>
        <w:tc>
          <w:tcPr>
            <w:tcW w:w="7805" w:type="dxa"/>
            <w:gridSpan w:val="2"/>
            <w:tcBorders>
              <w:right w:val="single" w:sz="4" w:space="0" w:color="FFFFFF"/>
            </w:tcBorders>
            <w:vAlign w:val="center"/>
          </w:tcPr>
          <w:p w14:paraId="2030FB86" w14:textId="77777777" w:rsidR="00B9186D" w:rsidRDefault="00000000">
            <w:pPr>
              <w:ind w:left="-3"/>
              <w:jc w:val="center"/>
              <w:rPr>
                <w:rFonts w:ascii="Lucida Sans" w:eastAsia="Lucida Sans" w:hAnsi="Lucida Sans" w:cs="Lucida Sans"/>
                <w:sz w:val="16"/>
                <w:szCs w:val="16"/>
              </w:rPr>
            </w:pPr>
            <w:r>
              <w:rPr>
                <w:rFonts w:ascii="Lucida Sans" w:eastAsia="Lucida Sans" w:hAnsi="Lucida Sans" w:cs="Lucida Sans"/>
                <w:sz w:val="16"/>
                <w:szCs w:val="16"/>
              </w:rPr>
              <w:t>Unidad didáctica 6: EL IVA</w:t>
            </w:r>
          </w:p>
        </w:tc>
        <w:tc>
          <w:tcPr>
            <w:tcW w:w="6062" w:type="dxa"/>
            <w:gridSpan w:val="2"/>
            <w:tcBorders>
              <w:left w:val="single" w:sz="4" w:space="0" w:color="FFFFFF"/>
            </w:tcBorders>
            <w:vAlign w:val="center"/>
          </w:tcPr>
          <w:p w14:paraId="122E13EE" w14:textId="77777777" w:rsidR="00B9186D" w:rsidRDefault="00000000">
            <w:pPr>
              <w:jc w:val="center"/>
              <w:rPr>
                <w:rFonts w:ascii="Lucida Sans" w:eastAsia="Lucida Sans" w:hAnsi="Lucida Sans" w:cs="Lucida Sans"/>
                <w:sz w:val="16"/>
                <w:szCs w:val="16"/>
              </w:rPr>
            </w:pPr>
            <w:r>
              <w:rPr>
                <w:rFonts w:ascii="Lucida Sans" w:eastAsia="Lucida Sans" w:hAnsi="Lucida Sans" w:cs="Lucida Sans"/>
                <w:sz w:val="16"/>
                <w:szCs w:val="16"/>
              </w:rPr>
              <w:t xml:space="preserve">Temporalización: </w:t>
            </w:r>
          </w:p>
        </w:tc>
      </w:tr>
      <w:tr w:rsidR="00B9186D" w14:paraId="3208E677" w14:textId="77777777" w:rsidTr="00B9186D">
        <w:trPr>
          <w:cnfStyle w:val="000000100000" w:firstRow="0" w:lastRow="0" w:firstColumn="0" w:lastColumn="0" w:oddVBand="0" w:evenVBand="0" w:oddHBand="1" w:evenHBand="0" w:firstRowFirstColumn="0" w:firstRowLastColumn="0" w:lastRowFirstColumn="0" w:lastRowLastColumn="0"/>
          <w:trHeight w:val="420"/>
        </w:trPr>
        <w:tc>
          <w:tcPr>
            <w:tcW w:w="4531" w:type="dxa"/>
          </w:tcPr>
          <w:p w14:paraId="23DAF94C" w14:textId="77777777" w:rsidR="00B9186D" w:rsidRDefault="00000000">
            <w:pPr>
              <w:ind w:left="9"/>
              <w:jc w:val="center"/>
              <w:rPr>
                <w:rFonts w:ascii="Lucida Sans" w:eastAsia="Lucida Sans" w:hAnsi="Lucida Sans" w:cs="Lucida Sans"/>
                <w:b/>
                <w:sz w:val="16"/>
                <w:szCs w:val="16"/>
              </w:rPr>
            </w:pPr>
            <w:r>
              <w:rPr>
                <w:rFonts w:ascii="Lucida Sans" w:eastAsia="Lucida Sans" w:hAnsi="Lucida Sans" w:cs="Lucida Sans"/>
                <w:b/>
                <w:sz w:val="16"/>
                <w:szCs w:val="16"/>
              </w:rPr>
              <w:t>Contenido</w:t>
            </w:r>
          </w:p>
        </w:tc>
        <w:tc>
          <w:tcPr>
            <w:tcW w:w="3274" w:type="dxa"/>
          </w:tcPr>
          <w:p w14:paraId="229A9D3F" w14:textId="77777777" w:rsidR="00B9186D" w:rsidRDefault="00000000">
            <w:pPr>
              <w:ind w:left="157"/>
              <w:jc w:val="center"/>
              <w:rPr>
                <w:rFonts w:ascii="Lucida Sans" w:eastAsia="Lucida Sans" w:hAnsi="Lucida Sans" w:cs="Lucida Sans"/>
                <w:b/>
                <w:sz w:val="16"/>
                <w:szCs w:val="16"/>
              </w:rPr>
            </w:pPr>
            <w:r>
              <w:rPr>
                <w:rFonts w:ascii="Lucida Sans" w:eastAsia="Lucida Sans" w:hAnsi="Lucida Sans" w:cs="Lucida Sans"/>
                <w:b/>
                <w:sz w:val="16"/>
                <w:szCs w:val="16"/>
              </w:rPr>
              <w:t>Criterios de evaluación</w:t>
            </w:r>
          </w:p>
        </w:tc>
        <w:tc>
          <w:tcPr>
            <w:tcW w:w="2932" w:type="dxa"/>
          </w:tcPr>
          <w:p w14:paraId="208F3C0D" w14:textId="77777777" w:rsidR="00B9186D" w:rsidRDefault="00000000">
            <w:pPr>
              <w:ind w:left="162" w:right="440"/>
              <w:jc w:val="center"/>
              <w:rPr>
                <w:rFonts w:ascii="Lucida Sans" w:eastAsia="Lucida Sans" w:hAnsi="Lucida Sans" w:cs="Lucida Sans"/>
                <w:b/>
                <w:sz w:val="16"/>
                <w:szCs w:val="16"/>
              </w:rPr>
            </w:pPr>
            <w:r>
              <w:rPr>
                <w:rFonts w:ascii="Lucida Sans" w:eastAsia="Lucida Sans" w:hAnsi="Lucida Sans" w:cs="Lucida Sans"/>
                <w:b/>
                <w:sz w:val="16"/>
                <w:szCs w:val="16"/>
              </w:rPr>
              <w:t>Resultados de aprendizaje</w:t>
            </w:r>
          </w:p>
        </w:tc>
        <w:tc>
          <w:tcPr>
            <w:tcW w:w="3130" w:type="dxa"/>
          </w:tcPr>
          <w:p w14:paraId="31FF811C" w14:textId="77777777" w:rsidR="00B9186D" w:rsidRDefault="00000000">
            <w:pPr>
              <w:ind w:left="168" w:right="182" w:firstLine="55"/>
              <w:jc w:val="center"/>
              <w:rPr>
                <w:rFonts w:ascii="Lucida Sans" w:eastAsia="Lucida Sans" w:hAnsi="Lucida Sans" w:cs="Lucida Sans"/>
                <w:b/>
                <w:sz w:val="16"/>
                <w:szCs w:val="16"/>
              </w:rPr>
            </w:pPr>
            <w:r>
              <w:rPr>
                <w:rFonts w:ascii="Lucida Sans" w:eastAsia="Lucida Sans" w:hAnsi="Lucida Sans" w:cs="Lucida Sans"/>
                <w:b/>
                <w:sz w:val="16"/>
                <w:szCs w:val="16"/>
              </w:rPr>
              <w:t>Instrumentos de evaluación / Criterios de calificación</w:t>
            </w:r>
          </w:p>
        </w:tc>
      </w:tr>
      <w:tr w:rsidR="00B9186D" w14:paraId="068EC64D" w14:textId="77777777" w:rsidTr="00B9186D">
        <w:trPr>
          <w:trHeight w:val="4579"/>
        </w:trPr>
        <w:tc>
          <w:tcPr>
            <w:tcW w:w="4531" w:type="dxa"/>
          </w:tcPr>
          <w:p w14:paraId="1A7E2E29" w14:textId="77777777" w:rsidR="00B9186D" w:rsidRDefault="00000000">
            <w:pPr>
              <w:numPr>
                <w:ilvl w:val="0"/>
                <w:numId w:val="60"/>
              </w:numPr>
              <w:tabs>
                <w:tab w:val="left" w:pos="520"/>
              </w:tabs>
              <w:ind w:right="74"/>
              <w:rPr>
                <w:rFonts w:ascii="Lucida Sans" w:eastAsia="Lucida Sans" w:hAnsi="Lucida Sans" w:cs="Lucida Sans"/>
                <w:sz w:val="16"/>
                <w:szCs w:val="16"/>
              </w:rPr>
            </w:pPr>
            <w:r>
              <w:rPr>
                <w:rFonts w:ascii="Lucida Sans" w:eastAsia="Lucida Sans" w:hAnsi="Lucida Sans" w:cs="Lucida Sans"/>
                <w:sz w:val="16"/>
                <w:szCs w:val="16"/>
              </w:rPr>
              <w:t>Operaciones intracomunitarias</w:t>
            </w:r>
          </w:p>
          <w:p w14:paraId="75BDA6F2" w14:textId="77777777" w:rsidR="00B9186D" w:rsidRDefault="00000000">
            <w:pPr>
              <w:numPr>
                <w:ilvl w:val="1"/>
                <w:numId w:val="60"/>
              </w:numPr>
              <w:tabs>
                <w:tab w:val="left" w:pos="520"/>
              </w:tabs>
              <w:ind w:left="1021" w:right="74" w:hanging="425"/>
              <w:rPr>
                <w:rFonts w:ascii="Lucida Sans" w:eastAsia="Lucida Sans" w:hAnsi="Lucida Sans" w:cs="Lucida Sans"/>
                <w:sz w:val="16"/>
                <w:szCs w:val="16"/>
              </w:rPr>
            </w:pPr>
            <w:r>
              <w:rPr>
                <w:rFonts w:ascii="Lucida Sans" w:eastAsia="Lucida Sans" w:hAnsi="Lucida Sans" w:cs="Lucida Sans"/>
                <w:sz w:val="16"/>
                <w:szCs w:val="16"/>
              </w:rPr>
              <w:t>Adquisiciones intracomunitarias</w:t>
            </w:r>
          </w:p>
          <w:p w14:paraId="07BA79C5" w14:textId="77777777" w:rsidR="00B9186D" w:rsidRDefault="00000000">
            <w:pPr>
              <w:numPr>
                <w:ilvl w:val="1"/>
                <w:numId w:val="60"/>
              </w:numPr>
              <w:tabs>
                <w:tab w:val="left" w:pos="520"/>
              </w:tabs>
              <w:ind w:left="1021" w:right="74" w:hanging="425"/>
              <w:rPr>
                <w:rFonts w:ascii="Lucida Sans" w:eastAsia="Lucida Sans" w:hAnsi="Lucida Sans" w:cs="Lucida Sans"/>
                <w:sz w:val="16"/>
                <w:szCs w:val="16"/>
              </w:rPr>
            </w:pPr>
            <w:r>
              <w:rPr>
                <w:rFonts w:ascii="Lucida Sans" w:eastAsia="Lucida Sans" w:hAnsi="Lucida Sans" w:cs="Lucida Sans"/>
                <w:sz w:val="16"/>
                <w:szCs w:val="16"/>
              </w:rPr>
              <w:t>Entregas intracomunitarias</w:t>
            </w:r>
          </w:p>
          <w:p w14:paraId="17DE24C1" w14:textId="77777777" w:rsidR="00B9186D" w:rsidRDefault="00000000">
            <w:pPr>
              <w:widowControl w:val="0"/>
              <w:numPr>
                <w:ilvl w:val="0"/>
                <w:numId w:val="60"/>
              </w:numPr>
              <w:pBdr>
                <w:top w:val="nil"/>
                <w:left w:val="nil"/>
                <w:bottom w:val="nil"/>
                <w:right w:val="nil"/>
                <w:between w:val="nil"/>
              </w:pBdr>
              <w:tabs>
                <w:tab w:val="left" w:pos="520"/>
              </w:tabs>
              <w:ind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Importaciones y exportaciones</w:t>
            </w:r>
          </w:p>
          <w:p w14:paraId="4034BDB4" w14:textId="77777777" w:rsidR="00B9186D" w:rsidRDefault="00000000">
            <w:pPr>
              <w:numPr>
                <w:ilvl w:val="1"/>
                <w:numId w:val="60"/>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Las importaciones</w:t>
            </w:r>
          </w:p>
          <w:p w14:paraId="425E8812" w14:textId="77777777" w:rsidR="00B9186D" w:rsidRDefault="00000000">
            <w:pPr>
              <w:numPr>
                <w:ilvl w:val="1"/>
                <w:numId w:val="60"/>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Las exportaciones</w:t>
            </w:r>
          </w:p>
          <w:p w14:paraId="3F96E0AC" w14:textId="77777777" w:rsidR="00B9186D" w:rsidRDefault="00000000">
            <w:pPr>
              <w:widowControl w:val="0"/>
              <w:numPr>
                <w:ilvl w:val="0"/>
                <w:numId w:val="60"/>
              </w:numPr>
              <w:pBdr>
                <w:top w:val="nil"/>
                <w:left w:val="nil"/>
                <w:bottom w:val="nil"/>
                <w:right w:val="nil"/>
                <w:between w:val="nil"/>
              </w:pBdr>
              <w:tabs>
                <w:tab w:val="left" w:pos="520"/>
              </w:tabs>
              <w:ind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Regímenes especiales de IVA</w:t>
            </w:r>
          </w:p>
          <w:p w14:paraId="1A3600ED" w14:textId="77777777" w:rsidR="00B9186D" w:rsidRDefault="00000000">
            <w:pPr>
              <w:numPr>
                <w:ilvl w:val="1"/>
                <w:numId w:val="60"/>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Régimen especial simplificado</w:t>
            </w:r>
          </w:p>
          <w:p w14:paraId="24CE40CB" w14:textId="77777777" w:rsidR="00B9186D" w:rsidRDefault="00000000">
            <w:pPr>
              <w:numPr>
                <w:ilvl w:val="1"/>
                <w:numId w:val="60"/>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Régimen especial del criterio de caja</w:t>
            </w:r>
          </w:p>
          <w:p w14:paraId="1798642B" w14:textId="77777777" w:rsidR="00B9186D" w:rsidRDefault="00000000">
            <w:pPr>
              <w:numPr>
                <w:ilvl w:val="1"/>
                <w:numId w:val="60"/>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Régimen especial del recargo de equivalencia</w:t>
            </w:r>
          </w:p>
          <w:p w14:paraId="4C4796D8" w14:textId="77777777" w:rsidR="00B9186D" w:rsidRDefault="00000000">
            <w:pPr>
              <w:numPr>
                <w:ilvl w:val="1"/>
                <w:numId w:val="60"/>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Régimen especial de agricultura, ganadería y pesca.</w:t>
            </w:r>
          </w:p>
          <w:p w14:paraId="7172B269" w14:textId="77777777" w:rsidR="00B9186D" w:rsidRDefault="00000000">
            <w:pPr>
              <w:numPr>
                <w:ilvl w:val="1"/>
                <w:numId w:val="60"/>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Régimen especial de bienes usados, objetos de arte, antigüedades y objetos de colección (REBU)</w:t>
            </w:r>
          </w:p>
          <w:p w14:paraId="58334D18" w14:textId="77777777" w:rsidR="00B9186D" w:rsidRDefault="00000000">
            <w:pPr>
              <w:numPr>
                <w:ilvl w:val="1"/>
                <w:numId w:val="60"/>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Régimen especial de agencias de viaje</w:t>
            </w:r>
          </w:p>
          <w:p w14:paraId="432181BD" w14:textId="77777777" w:rsidR="00B9186D" w:rsidRDefault="00000000">
            <w:pPr>
              <w:numPr>
                <w:ilvl w:val="1"/>
                <w:numId w:val="60"/>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Régimen especial de las operaciones con oro de inversión</w:t>
            </w:r>
          </w:p>
          <w:p w14:paraId="777AF856" w14:textId="77777777" w:rsidR="00B9186D" w:rsidRDefault="00000000">
            <w:pPr>
              <w:numPr>
                <w:ilvl w:val="1"/>
                <w:numId w:val="60"/>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 xml:space="preserve">Regímenes especiales aplicables a las ventas a distancia. Ventanilla única- </w:t>
            </w:r>
            <w:proofErr w:type="spellStart"/>
            <w:r>
              <w:rPr>
                <w:rFonts w:ascii="Lucida Sans" w:eastAsia="Lucida Sans" w:hAnsi="Lucida Sans" w:cs="Lucida Sans"/>
                <w:sz w:val="16"/>
                <w:szCs w:val="16"/>
              </w:rPr>
              <w:t>One</w:t>
            </w:r>
            <w:proofErr w:type="spellEnd"/>
            <w:r>
              <w:rPr>
                <w:rFonts w:ascii="Lucida Sans" w:eastAsia="Lucida Sans" w:hAnsi="Lucida Sans" w:cs="Lucida Sans"/>
                <w:sz w:val="16"/>
                <w:szCs w:val="16"/>
              </w:rPr>
              <w:t xml:space="preserve"> Stop Shop (OSS)</w:t>
            </w:r>
          </w:p>
          <w:p w14:paraId="439602CA" w14:textId="77777777" w:rsidR="00B9186D" w:rsidRDefault="00000000">
            <w:pPr>
              <w:numPr>
                <w:ilvl w:val="1"/>
                <w:numId w:val="60"/>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Régimen especial del grupo de entidades</w:t>
            </w:r>
          </w:p>
        </w:tc>
        <w:tc>
          <w:tcPr>
            <w:tcW w:w="3274" w:type="dxa"/>
          </w:tcPr>
          <w:p w14:paraId="6CF5C97C" w14:textId="77777777" w:rsidR="00B9186D" w:rsidRDefault="00000000">
            <w:pPr>
              <w:pBdr>
                <w:top w:val="nil"/>
                <w:left w:val="nil"/>
                <w:bottom w:val="nil"/>
                <w:right w:val="nil"/>
                <w:between w:val="nil"/>
              </w:pBdr>
              <w:shd w:val="clear" w:color="auto" w:fill="FFFFFF"/>
              <w:jc w:val="both"/>
              <w:rPr>
                <w:rFonts w:ascii="Verdana" w:eastAsia="Verdana" w:hAnsi="Verdana" w:cs="Verdana"/>
                <w:color w:val="000000"/>
                <w:sz w:val="24"/>
                <w:szCs w:val="24"/>
              </w:rPr>
            </w:pPr>
            <w:r>
              <w:rPr>
                <w:rFonts w:ascii="Lucida Sans" w:eastAsia="Lucida Sans" w:hAnsi="Lucida Sans" w:cs="Lucida Sans"/>
                <w:color w:val="000000"/>
                <w:sz w:val="16"/>
                <w:szCs w:val="16"/>
              </w:rPr>
              <w:t>1. Se han identificado las características básicas de las normas mercantiles y fiscales aplicables a las operaciones de compra-venta.</w:t>
            </w:r>
          </w:p>
          <w:p w14:paraId="2C3F8C8A" w14:textId="77777777" w:rsidR="00B9186D" w:rsidRDefault="00000000">
            <w:pPr>
              <w:pBdr>
                <w:top w:val="nil"/>
                <w:left w:val="nil"/>
                <w:bottom w:val="nil"/>
                <w:right w:val="nil"/>
                <w:between w:val="nil"/>
              </w:pBdr>
              <w:shd w:val="clear" w:color="auto" w:fill="FFFFFF"/>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2. Se han identificado las obligaciones de registro en relación con el Impuesto del Valor Añadido (IVA).</w:t>
            </w:r>
          </w:p>
          <w:p w14:paraId="1CFF5297" w14:textId="77777777" w:rsidR="00B9186D" w:rsidRDefault="00000000">
            <w:pPr>
              <w:pBdr>
                <w:top w:val="nil"/>
                <w:left w:val="nil"/>
                <w:bottom w:val="nil"/>
                <w:right w:val="nil"/>
                <w:between w:val="nil"/>
              </w:pBdr>
              <w:shd w:val="clear" w:color="auto" w:fill="FFFFFF"/>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3. Se han identificado los libros-registro obligatorios para las empresas.</w:t>
            </w:r>
          </w:p>
          <w:p w14:paraId="0A103723" w14:textId="77777777" w:rsidR="00B9186D" w:rsidRDefault="00000000">
            <w:pPr>
              <w:pBdr>
                <w:top w:val="nil"/>
                <w:left w:val="nil"/>
                <w:bottom w:val="nil"/>
                <w:right w:val="nil"/>
                <w:between w:val="nil"/>
              </w:pBdr>
              <w:shd w:val="clear" w:color="auto" w:fill="FFFFFF"/>
              <w:jc w:val="both"/>
              <w:rPr>
                <w:rFonts w:ascii="Verdana" w:eastAsia="Verdana" w:hAnsi="Verdana" w:cs="Verdana"/>
                <w:color w:val="000000"/>
                <w:sz w:val="24"/>
                <w:szCs w:val="24"/>
              </w:rPr>
            </w:pPr>
            <w:r>
              <w:rPr>
                <w:rFonts w:ascii="Lucida Sans" w:eastAsia="Lucida Sans" w:hAnsi="Lucida Sans" w:cs="Lucida Sans"/>
                <w:color w:val="000000"/>
                <w:sz w:val="16"/>
                <w:szCs w:val="16"/>
              </w:rPr>
              <w:t>4. Se han identificado los libros-registro voluntarios para las empresas.</w:t>
            </w:r>
          </w:p>
          <w:p w14:paraId="2B1FE9BF" w14:textId="77777777" w:rsidR="00B9186D" w:rsidRDefault="00000000">
            <w:pPr>
              <w:pBdr>
                <w:top w:val="nil"/>
                <w:left w:val="nil"/>
                <w:bottom w:val="nil"/>
                <w:right w:val="nil"/>
                <w:between w:val="nil"/>
              </w:pBdr>
              <w:shd w:val="clear" w:color="auto" w:fill="FFFFFF"/>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5. Se ha identificado la obligación de presentar declaraciones trimestrales y resúmenes anuales en relación con el Impuesto del Valor Añadido (IVA).</w:t>
            </w:r>
          </w:p>
          <w:p w14:paraId="0257086D" w14:textId="77777777" w:rsidR="00B9186D" w:rsidRDefault="00000000">
            <w:pPr>
              <w:pBdr>
                <w:top w:val="nil"/>
                <w:left w:val="nil"/>
                <w:bottom w:val="nil"/>
                <w:right w:val="nil"/>
                <w:between w:val="nil"/>
              </w:pBdr>
              <w:shd w:val="clear" w:color="auto" w:fill="FFFFFF"/>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6. Se han identificado las obligaciones informativas a Hacienda en relación con las operaciones efectuadas periódicamente.</w:t>
            </w:r>
          </w:p>
          <w:p w14:paraId="5FEAEE60" w14:textId="77777777" w:rsidR="00B9186D" w:rsidRDefault="00000000">
            <w:pPr>
              <w:pBdr>
                <w:top w:val="nil"/>
                <w:left w:val="nil"/>
                <w:bottom w:val="nil"/>
                <w:right w:val="nil"/>
                <w:between w:val="nil"/>
              </w:pBdr>
              <w:shd w:val="clear" w:color="auto" w:fill="FFFFFF"/>
              <w:jc w:val="both"/>
              <w:rPr>
                <w:rFonts w:ascii="Verdana" w:eastAsia="Verdana" w:hAnsi="Verdana" w:cs="Verdana"/>
                <w:color w:val="000000"/>
                <w:sz w:val="24"/>
                <w:szCs w:val="24"/>
              </w:rPr>
            </w:pPr>
            <w:r>
              <w:rPr>
                <w:rFonts w:ascii="Lucida Sans" w:eastAsia="Lucida Sans" w:hAnsi="Lucida Sans" w:cs="Lucida Sans"/>
                <w:color w:val="000000"/>
                <w:sz w:val="16"/>
                <w:szCs w:val="16"/>
              </w:rPr>
              <w:t>7. Se ha reconocido la normativa sobre la  conservación de documentos e información.</w:t>
            </w:r>
          </w:p>
          <w:p w14:paraId="52C7BC3B" w14:textId="77777777" w:rsidR="00B9186D" w:rsidRDefault="00B9186D">
            <w:pPr>
              <w:ind w:right="74"/>
              <w:jc w:val="both"/>
              <w:rPr>
                <w:rFonts w:ascii="Lucida Sans" w:eastAsia="Lucida Sans" w:hAnsi="Lucida Sans" w:cs="Lucida Sans"/>
                <w:sz w:val="16"/>
                <w:szCs w:val="16"/>
              </w:rPr>
            </w:pPr>
          </w:p>
        </w:tc>
        <w:tc>
          <w:tcPr>
            <w:tcW w:w="2932" w:type="dxa"/>
          </w:tcPr>
          <w:p w14:paraId="538D0EBB" w14:textId="77777777" w:rsidR="00B9186D" w:rsidRDefault="00000000">
            <w:pPr>
              <w:rPr>
                <w:rFonts w:ascii="Lucida Sans" w:eastAsia="Lucida Sans" w:hAnsi="Lucida Sans" w:cs="Lucida Sans"/>
                <w:sz w:val="16"/>
                <w:szCs w:val="16"/>
              </w:rPr>
            </w:pPr>
            <w:r>
              <w:rPr>
                <w:rFonts w:ascii="Lucida Sans" w:eastAsia="Lucida Sans" w:hAnsi="Lucida Sans" w:cs="Lucida Sans"/>
                <w:sz w:val="16"/>
                <w:szCs w:val="16"/>
              </w:rPr>
              <w:t>Liquida obligaciones fiscales ligadas a las operaciones de compra-venta aplicando la normativa fiscal vigente.</w:t>
            </w:r>
          </w:p>
          <w:p w14:paraId="657AF9F7" w14:textId="77777777" w:rsidR="00B9186D" w:rsidRDefault="00B9186D">
            <w:pPr>
              <w:spacing w:line="360" w:lineRule="auto"/>
              <w:jc w:val="both"/>
              <w:rPr>
                <w:rFonts w:ascii="Lucida Sans" w:eastAsia="Lucida Sans" w:hAnsi="Lucida Sans" w:cs="Lucida Sans"/>
                <w:sz w:val="16"/>
                <w:szCs w:val="16"/>
              </w:rPr>
            </w:pPr>
          </w:p>
          <w:p w14:paraId="39D4775C" w14:textId="77777777" w:rsidR="00B9186D" w:rsidRDefault="00B9186D">
            <w:pPr>
              <w:rPr>
                <w:rFonts w:ascii="Lucida Sans" w:eastAsia="Lucida Sans" w:hAnsi="Lucida Sans" w:cs="Lucida Sans"/>
                <w:sz w:val="16"/>
                <w:szCs w:val="16"/>
              </w:rPr>
            </w:pPr>
          </w:p>
        </w:tc>
        <w:tc>
          <w:tcPr>
            <w:tcW w:w="3130" w:type="dxa"/>
          </w:tcPr>
          <w:p w14:paraId="1188BC03"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1. Proyecto</w:t>
            </w:r>
          </w:p>
          <w:p w14:paraId="45A18825"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2. Exámenes conceptuales.</w:t>
            </w:r>
          </w:p>
          <w:p w14:paraId="60F0D11A"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3. Prácticas: supuestos prácticos de cálculo de bases, cuotas y liquidaciones del impuesto.</w:t>
            </w:r>
          </w:p>
          <w:p w14:paraId="1192AE3C"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4. Test de conocimientos teórico-prácticos.</w:t>
            </w:r>
          </w:p>
          <w:p w14:paraId="4332FAD4" w14:textId="77777777" w:rsidR="00B9186D" w:rsidRDefault="00000000">
            <w:pPr>
              <w:tabs>
                <w:tab w:val="left" w:pos="452"/>
              </w:tabs>
              <w:ind w:right="110"/>
              <w:rPr>
                <w:rFonts w:ascii="Lucida Sans" w:eastAsia="Lucida Sans" w:hAnsi="Lucida Sans" w:cs="Lucida Sans"/>
                <w:sz w:val="16"/>
                <w:szCs w:val="16"/>
              </w:rPr>
            </w:pPr>
            <w:r>
              <w:rPr>
                <w:rFonts w:ascii="Lucida Sans" w:eastAsia="Lucida Sans" w:hAnsi="Lucida Sans" w:cs="Lucida Sans"/>
                <w:sz w:val="16"/>
                <w:szCs w:val="16"/>
              </w:rPr>
              <w:t>5. Recogida de trabajos en grupo y/o exposiciones teórico-prácticas.</w:t>
            </w:r>
          </w:p>
          <w:p w14:paraId="15CD785A" w14:textId="77777777" w:rsidR="00B9186D" w:rsidRDefault="00B9186D">
            <w:pPr>
              <w:tabs>
                <w:tab w:val="left" w:pos="452"/>
              </w:tabs>
              <w:ind w:right="110"/>
              <w:rPr>
                <w:rFonts w:ascii="Lucida Sans" w:eastAsia="Lucida Sans" w:hAnsi="Lucida Sans" w:cs="Lucida Sans"/>
                <w:sz w:val="16"/>
                <w:szCs w:val="16"/>
              </w:rPr>
            </w:pPr>
          </w:p>
        </w:tc>
      </w:tr>
      <w:tr w:rsidR="00B9186D" w14:paraId="55ABDC27" w14:textId="77777777" w:rsidTr="00B9186D">
        <w:trPr>
          <w:cnfStyle w:val="000000100000" w:firstRow="0" w:lastRow="0" w:firstColumn="0" w:lastColumn="0" w:oddVBand="0" w:evenVBand="0" w:oddHBand="1" w:evenHBand="0" w:firstRowFirstColumn="0" w:firstRowLastColumn="0" w:lastRowFirstColumn="0" w:lastRowLastColumn="0"/>
          <w:trHeight w:val="282"/>
        </w:trPr>
        <w:tc>
          <w:tcPr>
            <w:tcW w:w="13867" w:type="dxa"/>
            <w:gridSpan w:val="4"/>
          </w:tcPr>
          <w:p w14:paraId="2E5A34E4" w14:textId="77777777" w:rsidR="00B9186D" w:rsidRDefault="00000000">
            <w:pPr>
              <w:ind w:left="105"/>
              <w:rPr>
                <w:rFonts w:ascii="Lucida Sans" w:eastAsia="Lucida Sans" w:hAnsi="Lucida Sans" w:cs="Lucida Sans"/>
                <w:b/>
                <w:sz w:val="16"/>
                <w:szCs w:val="16"/>
              </w:rPr>
            </w:pPr>
            <w:r>
              <w:rPr>
                <w:rFonts w:ascii="Lucida Sans" w:eastAsia="Lucida Sans" w:hAnsi="Lucida Sans" w:cs="Lucida Sans"/>
                <w:b/>
                <w:sz w:val="16"/>
                <w:szCs w:val="16"/>
              </w:rPr>
              <w:t>Metodología</w:t>
            </w:r>
          </w:p>
        </w:tc>
      </w:tr>
      <w:tr w:rsidR="00B9186D" w14:paraId="5BD4A099" w14:textId="77777777" w:rsidTr="00B9186D">
        <w:trPr>
          <w:trHeight w:val="1497"/>
        </w:trPr>
        <w:tc>
          <w:tcPr>
            <w:tcW w:w="13867" w:type="dxa"/>
            <w:gridSpan w:val="4"/>
          </w:tcPr>
          <w:p w14:paraId="3D29AF64"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 xml:space="preserve">Participativa y colaborativa. Basada en el aprendizaje cooperativo, funcional y significativo. Se abordarán todas las actividades propuestas en el manual de </w:t>
            </w:r>
            <w:proofErr w:type="spellStart"/>
            <w:r>
              <w:rPr>
                <w:rFonts w:ascii="Lucida Sans" w:eastAsia="Lucida Sans" w:hAnsi="Lucida Sans" w:cs="Lucida Sans"/>
                <w:sz w:val="16"/>
                <w:szCs w:val="16"/>
              </w:rPr>
              <w:t>Editex</w:t>
            </w:r>
            <w:proofErr w:type="spellEnd"/>
            <w:r>
              <w:rPr>
                <w:rFonts w:ascii="Lucida Sans" w:eastAsia="Lucida Sans" w:hAnsi="Lucida Sans" w:cs="Lucida Sans"/>
                <w:sz w:val="16"/>
                <w:szCs w:val="16"/>
              </w:rPr>
              <w:t xml:space="preserve"> una vez vistos sus contenidos teóricos. Para ello se tendrán presentes la siguiente secuencia de actividades:</w:t>
            </w:r>
          </w:p>
          <w:p w14:paraId="033A6666" w14:textId="77777777" w:rsidR="00B9186D" w:rsidRDefault="00000000">
            <w:pPr>
              <w:widowControl w:val="0"/>
              <w:numPr>
                <w:ilvl w:val="0"/>
                <w:numId w:val="61"/>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iniciación: motivación, conocimientos previos y actividades basadas en ejemplos. </w:t>
            </w:r>
          </w:p>
          <w:p w14:paraId="72770D13" w14:textId="77777777" w:rsidR="00B9186D" w:rsidRDefault="00000000">
            <w:pPr>
              <w:widowControl w:val="0"/>
              <w:numPr>
                <w:ilvl w:val="0"/>
                <w:numId w:val="61"/>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Actividades de desarrollo de contenidos.</w:t>
            </w:r>
          </w:p>
          <w:p w14:paraId="5C3D90AF" w14:textId="77777777" w:rsidR="00B9186D" w:rsidRDefault="00000000">
            <w:pPr>
              <w:widowControl w:val="0"/>
              <w:numPr>
                <w:ilvl w:val="0"/>
                <w:numId w:val="61"/>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finales de resumen de contenidos vistos. </w:t>
            </w:r>
          </w:p>
          <w:p w14:paraId="40E46104" w14:textId="77777777" w:rsidR="00B9186D" w:rsidRDefault="00000000">
            <w:pPr>
              <w:widowControl w:val="0"/>
              <w:numPr>
                <w:ilvl w:val="0"/>
                <w:numId w:val="61"/>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Evaluación.</w:t>
            </w:r>
          </w:p>
          <w:p w14:paraId="146AAF52"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Cada tipo de actividad supondrá una organización grupal diferente, según el ritmo y desarrollo que cada profesor se encuentre.</w:t>
            </w:r>
          </w:p>
        </w:tc>
      </w:tr>
      <w:tr w:rsidR="00B9186D" w14:paraId="3CEE326E" w14:textId="77777777" w:rsidTr="00B9186D">
        <w:trPr>
          <w:cnfStyle w:val="000000100000" w:firstRow="0" w:lastRow="0" w:firstColumn="0" w:lastColumn="0" w:oddVBand="0" w:evenVBand="0" w:oddHBand="1" w:evenHBand="0" w:firstRowFirstColumn="0" w:firstRowLastColumn="0" w:lastRowFirstColumn="0" w:lastRowLastColumn="0"/>
          <w:trHeight w:val="338"/>
        </w:trPr>
        <w:tc>
          <w:tcPr>
            <w:tcW w:w="13867" w:type="dxa"/>
            <w:gridSpan w:val="4"/>
          </w:tcPr>
          <w:p w14:paraId="0721F630"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b/>
                <w:sz w:val="16"/>
                <w:szCs w:val="16"/>
              </w:rPr>
              <w:t>Recursos TIC</w:t>
            </w:r>
          </w:p>
        </w:tc>
      </w:tr>
      <w:tr w:rsidR="00B9186D" w14:paraId="74646D8F" w14:textId="77777777" w:rsidTr="00B9186D">
        <w:trPr>
          <w:trHeight w:val="516"/>
        </w:trPr>
        <w:tc>
          <w:tcPr>
            <w:tcW w:w="13867" w:type="dxa"/>
            <w:gridSpan w:val="4"/>
          </w:tcPr>
          <w:p w14:paraId="19117922" w14:textId="77777777" w:rsidR="00B9186D" w:rsidRDefault="00B9186D">
            <w:pPr>
              <w:ind w:left="108" w:right="113"/>
              <w:rPr>
                <w:rFonts w:ascii="Lucida Sans" w:eastAsia="Lucida Sans" w:hAnsi="Lucida Sans" w:cs="Lucida Sans"/>
                <w:sz w:val="16"/>
                <w:szCs w:val="16"/>
              </w:rPr>
            </w:pPr>
          </w:p>
          <w:p w14:paraId="4E60D8A7"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Ordenadores con procesadores de texto, aplicaciones ofimáticas, de gestión empresarial y conexión a Internet.</w:t>
            </w:r>
          </w:p>
        </w:tc>
      </w:tr>
    </w:tbl>
    <w:p w14:paraId="4BCC008F" w14:textId="77777777" w:rsidR="00B9186D" w:rsidRDefault="00B9186D">
      <w:pPr>
        <w:pBdr>
          <w:top w:val="nil"/>
          <w:left w:val="nil"/>
          <w:bottom w:val="nil"/>
          <w:right w:val="nil"/>
          <w:between w:val="nil"/>
        </w:pBdr>
        <w:ind w:left="714" w:hanging="360"/>
        <w:rPr>
          <w:rFonts w:ascii="Calibri" w:eastAsia="Calibri" w:hAnsi="Calibri" w:cs="Calibri"/>
          <w:color w:val="000000"/>
          <w:sz w:val="24"/>
          <w:szCs w:val="24"/>
        </w:rPr>
      </w:pPr>
    </w:p>
    <w:p w14:paraId="6C3E404B" w14:textId="77777777" w:rsidR="00B9186D" w:rsidRDefault="00000000">
      <w:pPr>
        <w:pStyle w:val="Ttulo3"/>
        <w:rPr>
          <w:rFonts w:ascii="Arial" w:eastAsia="Arial" w:hAnsi="Arial" w:cs="Arial"/>
        </w:rPr>
      </w:pPr>
      <w:bookmarkStart w:id="10" w:name="_heading=h.2s8eyo1" w:colFirst="0" w:colLast="0"/>
      <w:bookmarkEnd w:id="10"/>
      <w:r>
        <w:br w:type="page"/>
      </w:r>
      <w:r>
        <w:rPr>
          <w:rFonts w:ascii="Arial" w:eastAsia="Arial" w:hAnsi="Arial" w:cs="Arial"/>
        </w:rPr>
        <w:t>UNIDAD DE TRABAJO 7. El pago al contado</w:t>
      </w:r>
    </w:p>
    <w:p w14:paraId="2B356EFD" w14:textId="77777777" w:rsidR="00B9186D" w:rsidRDefault="00000000">
      <w:pPr>
        <w:shd w:val="clear" w:color="auto" w:fill="8DB3E2"/>
        <w:rPr>
          <w:rFonts w:ascii="Arial" w:eastAsia="Arial" w:hAnsi="Arial" w:cs="Arial"/>
          <w:b/>
          <w:color w:val="FFFFFF"/>
          <w:sz w:val="24"/>
          <w:szCs w:val="24"/>
        </w:rPr>
      </w:pPr>
      <w:r>
        <w:rPr>
          <w:rFonts w:ascii="Arial" w:eastAsia="Arial" w:hAnsi="Arial" w:cs="Arial"/>
          <w:b/>
          <w:color w:val="FFFFFF"/>
          <w:sz w:val="24"/>
          <w:szCs w:val="24"/>
        </w:rPr>
        <w:t xml:space="preserve">OBJETIVOS </w:t>
      </w:r>
    </w:p>
    <w:p w14:paraId="3BEFAF8F" w14:textId="77777777" w:rsidR="00B9186D" w:rsidRDefault="00000000">
      <w:pPr>
        <w:widowControl/>
        <w:pBdr>
          <w:top w:val="nil"/>
          <w:left w:val="nil"/>
          <w:bottom w:val="nil"/>
          <w:right w:val="nil"/>
          <w:between w:val="nil"/>
        </w:pBdr>
        <w:spacing w:after="200" w:line="360" w:lineRule="auto"/>
        <w:jc w:val="both"/>
        <w:rPr>
          <w:rFonts w:ascii="Arial" w:eastAsia="Arial" w:hAnsi="Arial" w:cs="Arial"/>
          <w:color w:val="000000"/>
          <w:sz w:val="24"/>
          <w:szCs w:val="24"/>
        </w:rPr>
      </w:pPr>
      <w:r>
        <w:rPr>
          <w:rFonts w:ascii="Arial" w:eastAsia="Arial" w:hAnsi="Arial" w:cs="Arial"/>
          <w:color w:val="000000"/>
          <w:sz w:val="24"/>
          <w:szCs w:val="24"/>
        </w:rPr>
        <w:t>Al finalizar esta unidad el alumnado debe ser capaz de:</w:t>
      </w:r>
    </w:p>
    <w:p w14:paraId="752EDE02" w14:textId="77777777" w:rsidR="00B9186D" w:rsidRDefault="00000000">
      <w:pPr>
        <w:widowControl/>
        <w:numPr>
          <w:ilvl w:val="0"/>
          <w:numId w:val="74"/>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Diferenciar el pago al contado y el pago aplazado.</w:t>
      </w:r>
    </w:p>
    <w:p w14:paraId="2207E37F" w14:textId="77777777" w:rsidR="00B9186D" w:rsidRDefault="00000000">
      <w:pPr>
        <w:widowControl/>
        <w:numPr>
          <w:ilvl w:val="0"/>
          <w:numId w:val="74"/>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Identificar los medios de pago y cobro al contado habituales en la empresa.</w:t>
      </w:r>
    </w:p>
    <w:p w14:paraId="23AF40DA" w14:textId="77777777" w:rsidR="00B9186D" w:rsidRDefault="00000000">
      <w:pPr>
        <w:widowControl/>
        <w:numPr>
          <w:ilvl w:val="0"/>
          <w:numId w:val="74"/>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Reconocer los documentos de justificación del pago al contado.</w:t>
      </w:r>
    </w:p>
    <w:p w14:paraId="1557AA23" w14:textId="77777777" w:rsidR="00B9186D" w:rsidRDefault="00000000">
      <w:pPr>
        <w:widowControl/>
        <w:numPr>
          <w:ilvl w:val="0"/>
          <w:numId w:val="74"/>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Cumplimentar documentos financieros e impresos de cobro y pago al contado, como el cheque.</w:t>
      </w:r>
    </w:p>
    <w:p w14:paraId="5F26CA5E" w14:textId="77777777" w:rsidR="00B9186D" w:rsidRDefault="00000000">
      <w:pPr>
        <w:widowControl/>
        <w:numPr>
          <w:ilvl w:val="0"/>
          <w:numId w:val="74"/>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Identificar las características básicas y el funcionamiento de los pagos por Internet.</w:t>
      </w:r>
    </w:p>
    <w:p w14:paraId="6E2E6731" w14:textId="77777777" w:rsidR="00B9186D" w:rsidRDefault="00000000">
      <w:pPr>
        <w:widowControl/>
        <w:numPr>
          <w:ilvl w:val="0"/>
          <w:numId w:val="74"/>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Saber que es un aval y un endoso.</w:t>
      </w:r>
    </w:p>
    <w:p w14:paraId="0539A3FD" w14:textId="77777777" w:rsidR="00B9186D" w:rsidRDefault="00000000">
      <w:pPr>
        <w:widowControl/>
        <w:numPr>
          <w:ilvl w:val="0"/>
          <w:numId w:val="74"/>
        </w:numPr>
        <w:pBdr>
          <w:top w:val="nil"/>
          <w:left w:val="nil"/>
          <w:bottom w:val="nil"/>
          <w:right w:val="nil"/>
          <w:between w:val="nil"/>
        </w:pBdr>
        <w:rPr>
          <w:rFonts w:ascii="Calibri" w:eastAsia="Calibri" w:hAnsi="Calibri" w:cs="Calibri"/>
          <w:color w:val="000000"/>
        </w:rPr>
      </w:pPr>
      <w:r>
        <w:rPr>
          <w:rFonts w:ascii="Arial" w:eastAsia="Arial" w:hAnsi="Arial" w:cs="Arial"/>
          <w:color w:val="000000"/>
          <w:sz w:val="24"/>
          <w:szCs w:val="24"/>
        </w:rPr>
        <w:t>Conocer los diferentes tipos de cheque y para que se utiliza cada uno.</w:t>
      </w:r>
      <w:r>
        <w:br w:type="page"/>
      </w:r>
    </w:p>
    <w:tbl>
      <w:tblPr>
        <w:tblStyle w:val="af2"/>
        <w:tblW w:w="13867"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20" w:firstRow="1" w:lastRow="0" w:firstColumn="0" w:lastColumn="0" w:noHBand="0" w:noVBand="1"/>
      </w:tblPr>
      <w:tblGrid>
        <w:gridCol w:w="3256"/>
        <w:gridCol w:w="4549"/>
        <w:gridCol w:w="2932"/>
        <w:gridCol w:w="3130"/>
      </w:tblGrid>
      <w:tr w:rsidR="00B9186D" w14:paraId="6F568890" w14:textId="77777777" w:rsidTr="00B9186D">
        <w:trPr>
          <w:cnfStyle w:val="100000000000" w:firstRow="1" w:lastRow="0" w:firstColumn="0" w:lastColumn="0" w:oddVBand="0" w:evenVBand="0" w:oddHBand="0" w:evenHBand="0" w:firstRowFirstColumn="0" w:firstRowLastColumn="0" w:lastRowFirstColumn="0" w:lastRowLastColumn="0"/>
          <w:trHeight w:val="432"/>
        </w:trPr>
        <w:tc>
          <w:tcPr>
            <w:tcW w:w="7805" w:type="dxa"/>
            <w:gridSpan w:val="2"/>
            <w:tcBorders>
              <w:right w:val="single" w:sz="4" w:space="0" w:color="FFFFFF"/>
            </w:tcBorders>
            <w:vAlign w:val="center"/>
          </w:tcPr>
          <w:p w14:paraId="0F54C4A7" w14:textId="77777777" w:rsidR="00B9186D" w:rsidRDefault="00000000">
            <w:pPr>
              <w:ind w:left="-3"/>
              <w:jc w:val="center"/>
              <w:rPr>
                <w:sz w:val="16"/>
                <w:szCs w:val="16"/>
              </w:rPr>
            </w:pPr>
            <w:r>
              <w:rPr>
                <w:rFonts w:ascii="Lucida Sans" w:eastAsia="Lucida Sans" w:hAnsi="Lucida Sans" w:cs="Lucida Sans"/>
                <w:b w:val="0"/>
                <w:sz w:val="16"/>
                <w:szCs w:val="16"/>
              </w:rPr>
              <w:t>Unidad didáctica 7: EL PAGO AL CONTADO</w:t>
            </w:r>
          </w:p>
        </w:tc>
        <w:tc>
          <w:tcPr>
            <w:tcW w:w="6062" w:type="dxa"/>
            <w:gridSpan w:val="2"/>
            <w:tcBorders>
              <w:left w:val="single" w:sz="4" w:space="0" w:color="FFFFFF"/>
            </w:tcBorders>
            <w:vAlign w:val="center"/>
          </w:tcPr>
          <w:p w14:paraId="420906CC" w14:textId="77777777" w:rsidR="00B9186D" w:rsidRDefault="00000000">
            <w:pPr>
              <w:jc w:val="center"/>
              <w:rPr>
                <w:rFonts w:ascii="Lucida Sans" w:eastAsia="Lucida Sans" w:hAnsi="Lucida Sans" w:cs="Lucida Sans"/>
                <w:sz w:val="16"/>
                <w:szCs w:val="16"/>
              </w:rPr>
            </w:pPr>
            <w:r>
              <w:rPr>
                <w:rFonts w:ascii="Lucida Sans" w:eastAsia="Lucida Sans" w:hAnsi="Lucida Sans" w:cs="Lucida Sans"/>
                <w:b w:val="0"/>
                <w:sz w:val="16"/>
                <w:szCs w:val="16"/>
              </w:rPr>
              <w:t>Temporalización</w:t>
            </w:r>
            <w:r>
              <w:rPr>
                <w:rFonts w:ascii="Lucida Sans" w:eastAsia="Lucida Sans" w:hAnsi="Lucida Sans" w:cs="Lucida Sans"/>
                <w:sz w:val="16"/>
                <w:szCs w:val="16"/>
              </w:rPr>
              <w:t xml:space="preserve">: </w:t>
            </w:r>
          </w:p>
        </w:tc>
      </w:tr>
      <w:tr w:rsidR="00B9186D" w14:paraId="49ACED28" w14:textId="77777777" w:rsidTr="00B9186D">
        <w:trPr>
          <w:cnfStyle w:val="000000100000" w:firstRow="0" w:lastRow="0" w:firstColumn="0" w:lastColumn="0" w:oddVBand="0" w:evenVBand="0" w:oddHBand="1" w:evenHBand="0" w:firstRowFirstColumn="0" w:firstRowLastColumn="0" w:lastRowFirstColumn="0" w:lastRowLastColumn="0"/>
          <w:trHeight w:val="420"/>
        </w:trPr>
        <w:tc>
          <w:tcPr>
            <w:tcW w:w="3256" w:type="dxa"/>
          </w:tcPr>
          <w:p w14:paraId="65C1EEF3" w14:textId="77777777" w:rsidR="00B9186D" w:rsidRDefault="00000000">
            <w:pPr>
              <w:ind w:left="9"/>
              <w:jc w:val="center"/>
              <w:rPr>
                <w:rFonts w:ascii="Lucida Sans" w:eastAsia="Lucida Sans" w:hAnsi="Lucida Sans" w:cs="Lucida Sans"/>
                <w:b/>
                <w:sz w:val="16"/>
                <w:szCs w:val="16"/>
              </w:rPr>
            </w:pPr>
            <w:r>
              <w:rPr>
                <w:rFonts w:ascii="Lucida Sans" w:eastAsia="Lucida Sans" w:hAnsi="Lucida Sans" w:cs="Lucida Sans"/>
                <w:b/>
                <w:sz w:val="16"/>
                <w:szCs w:val="16"/>
              </w:rPr>
              <w:t>Contenido</w:t>
            </w:r>
          </w:p>
        </w:tc>
        <w:tc>
          <w:tcPr>
            <w:tcW w:w="4549" w:type="dxa"/>
          </w:tcPr>
          <w:p w14:paraId="5BF8DD2E" w14:textId="77777777" w:rsidR="00B9186D" w:rsidRDefault="00000000">
            <w:pPr>
              <w:ind w:left="157"/>
              <w:jc w:val="center"/>
              <w:rPr>
                <w:rFonts w:ascii="Lucida Sans" w:eastAsia="Lucida Sans" w:hAnsi="Lucida Sans" w:cs="Lucida Sans"/>
                <w:b/>
                <w:sz w:val="16"/>
                <w:szCs w:val="16"/>
              </w:rPr>
            </w:pPr>
            <w:r>
              <w:rPr>
                <w:rFonts w:ascii="Lucida Sans" w:eastAsia="Lucida Sans" w:hAnsi="Lucida Sans" w:cs="Lucida Sans"/>
                <w:b/>
                <w:sz w:val="16"/>
                <w:szCs w:val="16"/>
              </w:rPr>
              <w:t>Criterios de evaluación</w:t>
            </w:r>
          </w:p>
        </w:tc>
        <w:tc>
          <w:tcPr>
            <w:tcW w:w="2932" w:type="dxa"/>
          </w:tcPr>
          <w:p w14:paraId="754A260B" w14:textId="77777777" w:rsidR="00B9186D" w:rsidRDefault="00000000">
            <w:pPr>
              <w:ind w:left="162" w:right="440"/>
              <w:jc w:val="center"/>
              <w:rPr>
                <w:rFonts w:ascii="Lucida Sans" w:eastAsia="Lucida Sans" w:hAnsi="Lucida Sans" w:cs="Lucida Sans"/>
                <w:b/>
                <w:sz w:val="16"/>
                <w:szCs w:val="16"/>
              </w:rPr>
            </w:pPr>
            <w:r>
              <w:rPr>
                <w:rFonts w:ascii="Lucida Sans" w:eastAsia="Lucida Sans" w:hAnsi="Lucida Sans" w:cs="Lucida Sans"/>
                <w:b/>
                <w:sz w:val="16"/>
                <w:szCs w:val="16"/>
              </w:rPr>
              <w:t>Resultados de aprendizaje</w:t>
            </w:r>
          </w:p>
        </w:tc>
        <w:tc>
          <w:tcPr>
            <w:tcW w:w="3130" w:type="dxa"/>
          </w:tcPr>
          <w:p w14:paraId="38A26942" w14:textId="77777777" w:rsidR="00B9186D" w:rsidRDefault="00000000">
            <w:pPr>
              <w:ind w:left="168" w:right="182" w:firstLine="55"/>
              <w:jc w:val="center"/>
              <w:rPr>
                <w:rFonts w:ascii="Lucida Sans" w:eastAsia="Lucida Sans" w:hAnsi="Lucida Sans" w:cs="Lucida Sans"/>
                <w:b/>
                <w:sz w:val="16"/>
                <w:szCs w:val="16"/>
              </w:rPr>
            </w:pPr>
            <w:r>
              <w:rPr>
                <w:rFonts w:ascii="Lucida Sans" w:eastAsia="Lucida Sans" w:hAnsi="Lucida Sans" w:cs="Lucida Sans"/>
                <w:b/>
                <w:sz w:val="16"/>
                <w:szCs w:val="16"/>
              </w:rPr>
              <w:t>Instrumentos de evaluación / Criterios de calificación</w:t>
            </w:r>
          </w:p>
        </w:tc>
      </w:tr>
      <w:tr w:rsidR="00B9186D" w14:paraId="59AB3937" w14:textId="77777777" w:rsidTr="00B9186D">
        <w:trPr>
          <w:trHeight w:val="4834"/>
        </w:trPr>
        <w:tc>
          <w:tcPr>
            <w:tcW w:w="3256" w:type="dxa"/>
          </w:tcPr>
          <w:p w14:paraId="0A12EBC1" w14:textId="77777777" w:rsidR="00B9186D" w:rsidRDefault="00000000">
            <w:pPr>
              <w:widowControl w:val="0"/>
              <w:numPr>
                <w:ilvl w:val="0"/>
                <w:numId w:val="62"/>
              </w:numPr>
              <w:pBdr>
                <w:top w:val="nil"/>
                <w:left w:val="nil"/>
                <w:bottom w:val="nil"/>
                <w:right w:val="nil"/>
                <w:between w:val="nil"/>
              </w:pBdr>
              <w:tabs>
                <w:tab w:val="left" w:pos="520"/>
              </w:tabs>
              <w:ind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El pago de la compraventa</w:t>
            </w:r>
          </w:p>
          <w:p w14:paraId="12EB04E3" w14:textId="77777777" w:rsidR="00B9186D" w:rsidRDefault="00000000">
            <w:pPr>
              <w:widowControl w:val="0"/>
              <w:numPr>
                <w:ilvl w:val="0"/>
                <w:numId w:val="62"/>
              </w:numPr>
              <w:pBdr>
                <w:top w:val="nil"/>
                <w:left w:val="nil"/>
                <w:bottom w:val="nil"/>
                <w:right w:val="nil"/>
                <w:between w:val="nil"/>
              </w:pBdr>
              <w:tabs>
                <w:tab w:val="left" w:pos="520"/>
              </w:tabs>
              <w:ind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Pago al contado en efectivo</w:t>
            </w:r>
          </w:p>
          <w:p w14:paraId="5D272DAA" w14:textId="77777777" w:rsidR="00B9186D" w:rsidRDefault="00000000">
            <w:pPr>
              <w:widowControl w:val="0"/>
              <w:numPr>
                <w:ilvl w:val="0"/>
                <w:numId w:val="62"/>
              </w:numPr>
              <w:pBdr>
                <w:top w:val="nil"/>
                <w:left w:val="nil"/>
                <w:bottom w:val="nil"/>
                <w:right w:val="nil"/>
                <w:between w:val="nil"/>
              </w:pBdr>
              <w:tabs>
                <w:tab w:val="left" w:pos="520"/>
              </w:tabs>
              <w:ind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Tarjetas bancarias</w:t>
            </w:r>
          </w:p>
          <w:p w14:paraId="430FAB40" w14:textId="77777777" w:rsidR="00B9186D" w:rsidRDefault="00000000">
            <w:pPr>
              <w:numPr>
                <w:ilvl w:val="1"/>
                <w:numId w:val="62"/>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Tarjeta de débito</w:t>
            </w:r>
          </w:p>
          <w:p w14:paraId="4B297D95" w14:textId="77777777" w:rsidR="00B9186D" w:rsidRDefault="00000000">
            <w:pPr>
              <w:numPr>
                <w:ilvl w:val="1"/>
                <w:numId w:val="62"/>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Tarjeta de crédito</w:t>
            </w:r>
          </w:p>
          <w:p w14:paraId="11C393F9" w14:textId="77777777" w:rsidR="00B9186D" w:rsidRDefault="00000000">
            <w:pPr>
              <w:widowControl w:val="0"/>
              <w:numPr>
                <w:ilvl w:val="0"/>
                <w:numId w:val="62"/>
              </w:numPr>
              <w:pBdr>
                <w:top w:val="nil"/>
                <w:left w:val="nil"/>
                <w:bottom w:val="nil"/>
                <w:right w:val="nil"/>
                <w:between w:val="nil"/>
              </w:pBdr>
              <w:tabs>
                <w:tab w:val="left" w:pos="520"/>
              </w:tabs>
              <w:ind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Transferencia bancaria</w:t>
            </w:r>
          </w:p>
          <w:p w14:paraId="17107EF1" w14:textId="77777777" w:rsidR="00B9186D" w:rsidRDefault="00000000">
            <w:pPr>
              <w:widowControl w:val="0"/>
              <w:numPr>
                <w:ilvl w:val="0"/>
                <w:numId w:val="62"/>
              </w:numPr>
              <w:pBdr>
                <w:top w:val="nil"/>
                <w:left w:val="nil"/>
                <w:bottom w:val="nil"/>
                <w:right w:val="nil"/>
                <w:between w:val="nil"/>
              </w:pBdr>
              <w:tabs>
                <w:tab w:val="left" w:pos="520"/>
              </w:tabs>
              <w:ind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Domiciliación bancaria</w:t>
            </w:r>
          </w:p>
          <w:p w14:paraId="6EE2A1F7" w14:textId="77777777" w:rsidR="00B9186D" w:rsidRDefault="00000000">
            <w:pPr>
              <w:widowControl w:val="0"/>
              <w:numPr>
                <w:ilvl w:val="0"/>
                <w:numId w:val="62"/>
              </w:numPr>
              <w:pBdr>
                <w:top w:val="nil"/>
                <w:left w:val="nil"/>
                <w:bottom w:val="nil"/>
                <w:right w:val="nil"/>
                <w:between w:val="nil"/>
              </w:pBdr>
              <w:tabs>
                <w:tab w:val="left" w:pos="520"/>
              </w:tabs>
              <w:ind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El cheque</w:t>
            </w:r>
          </w:p>
          <w:p w14:paraId="076C6656" w14:textId="77777777" w:rsidR="00B9186D" w:rsidRDefault="00000000">
            <w:pPr>
              <w:numPr>
                <w:ilvl w:val="1"/>
                <w:numId w:val="62"/>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Elementos formales</w:t>
            </w:r>
          </w:p>
          <w:p w14:paraId="649EB068" w14:textId="77777777" w:rsidR="00B9186D" w:rsidRDefault="00000000">
            <w:pPr>
              <w:numPr>
                <w:ilvl w:val="1"/>
                <w:numId w:val="62"/>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Elementos personales</w:t>
            </w:r>
          </w:p>
          <w:p w14:paraId="36E26457" w14:textId="77777777" w:rsidR="00B9186D" w:rsidRDefault="00000000">
            <w:pPr>
              <w:numPr>
                <w:ilvl w:val="1"/>
                <w:numId w:val="62"/>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Emisión del cheque</w:t>
            </w:r>
          </w:p>
          <w:p w14:paraId="2630404A" w14:textId="77777777" w:rsidR="00B9186D" w:rsidRDefault="00000000">
            <w:pPr>
              <w:numPr>
                <w:ilvl w:val="1"/>
                <w:numId w:val="62"/>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Aval</w:t>
            </w:r>
          </w:p>
          <w:p w14:paraId="241F12D4" w14:textId="77777777" w:rsidR="00B9186D" w:rsidRDefault="00000000">
            <w:pPr>
              <w:numPr>
                <w:ilvl w:val="1"/>
                <w:numId w:val="62"/>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Endoso</w:t>
            </w:r>
          </w:p>
          <w:p w14:paraId="57220E7B" w14:textId="77777777" w:rsidR="00B9186D" w:rsidRDefault="00000000">
            <w:pPr>
              <w:numPr>
                <w:ilvl w:val="1"/>
                <w:numId w:val="62"/>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Tipos de cheque</w:t>
            </w:r>
          </w:p>
          <w:p w14:paraId="509258C1" w14:textId="77777777" w:rsidR="00B9186D" w:rsidRDefault="00000000">
            <w:pPr>
              <w:widowControl w:val="0"/>
              <w:numPr>
                <w:ilvl w:val="0"/>
                <w:numId w:val="62"/>
              </w:numPr>
              <w:pBdr>
                <w:top w:val="nil"/>
                <w:left w:val="nil"/>
                <w:bottom w:val="nil"/>
                <w:right w:val="nil"/>
                <w:between w:val="nil"/>
              </w:pBdr>
              <w:tabs>
                <w:tab w:val="left" w:pos="520"/>
              </w:tabs>
              <w:ind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Pagos electrónicos</w:t>
            </w:r>
          </w:p>
          <w:p w14:paraId="1963B650" w14:textId="77777777" w:rsidR="00B9186D" w:rsidRDefault="00000000">
            <w:pPr>
              <w:numPr>
                <w:ilvl w:val="1"/>
                <w:numId w:val="62"/>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Evolución y perspectiva de futuro</w:t>
            </w:r>
          </w:p>
          <w:p w14:paraId="2155D882" w14:textId="77777777" w:rsidR="00B9186D" w:rsidRDefault="00000000">
            <w:pPr>
              <w:numPr>
                <w:ilvl w:val="1"/>
                <w:numId w:val="62"/>
              </w:numPr>
              <w:tabs>
                <w:tab w:val="left" w:pos="520"/>
              </w:tabs>
              <w:ind w:left="1001" w:right="74"/>
              <w:rPr>
                <w:rFonts w:ascii="Lucida Sans" w:eastAsia="Lucida Sans" w:hAnsi="Lucida Sans" w:cs="Lucida Sans"/>
                <w:sz w:val="16"/>
                <w:szCs w:val="16"/>
              </w:rPr>
            </w:pPr>
            <w:r>
              <w:rPr>
                <w:rFonts w:ascii="Lucida Sans" w:eastAsia="Lucida Sans" w:hAnsi="Lucida Sans" w:cs="Lucida Sans"/>
                <w:sz w:val="16"/>
                <w:szCs w:val="16"/>
              </w:rPr>
              <w:t>La seguridad en el pago electrónico</w:t>
            </w:r>
          </w:p>
          <w:p w14:paraId="755FA49A" w14:textId="77777777" w:rsidR="00B9186D" w:rsidRDefault="00B9186D">
            <w:pPr>
              <w:tabs>
                <w:tab w:val="left" w:pos="520"/>
              </w:tabs>
              <w:ind w:right="74"/>
              <w:rPr>
                <w:rFonts w:ascii="Lucida Sans" w:eastAsia="Lucida Sans" w:hAnsi="Lucida Sans" w:cs="Lucida Sans"/>
                <w:sz w:val="16"/>
                <w:szCs w:val="16"/>
              </w:rPr>
            </w:pPr>
          </w:p>
        </w:tc>
        <w:tc>
          <w:tcPr>
            <w:tcW w:w="4549" w:type="dxa"/>
          </w:tcPr>
          <w:p w14:paraId="713A9CAE" w14:textId="77777777" w:rsidR="00B9186D" w:rsidRDefault="00000000">
            <w:pPr>
              <w:widowControl w:val="0"/>
              <w:numPr>
                <w:ilvl w:val="6"/>
                <w:numId w:val="41"/>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identificado los documentos básicos de las operaciones de compraventa, precisando los requisitos formales que deben reunir.</w:t>
            </w:r>
          </w:p>
          <w:p w14:paraId="7099BF69" w14:textId="77777777" w:rsidR="00B9186D" w:rsidRDefault="00000000">
            <w:pPr>
              <w:widowControl w:val="0"/>
              <w:numPr>
                <w:ilvl w:val="6"/>
                <w:numId w:val="41"/>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descrito los flujos de documentación administrativa relacionados con la compra y venta, habituales en la empresa.</w:t>
            </w:r>
          </w:p>
          <w:p w14:paraId="55511741" w14:textId="77777777" w:rsidR="00B9186D" w:rsidRDefault="00000000">
            <w:pPr>
              <w:widowControl w:val="0"/>
              <w:numPr>
                <w:ilvl w:val="6"/>
                <w:numId w:val="41"/>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identificado los medios de pago y cobro habituales en la empresa.</w:t>
            </w:r>
          </w:p>
          <w:p w14:paraId="22F5F90C" w14:textId="77777777" w:rsidR="00B9186D" w:rsidRDefault="00000000">
            <w:pPr>
              <w:widowControl w:val="0"/>
              <w:numPr>
                <w:ilvl w:val="6"/>
                <w:numId w:val="41"/>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cumplimentado los documentos financieros utilizados y los impresos de cobro y pago.</w:t>
            </w:r>
          </w:p>
          <w:p w14:paraId="5160126E" w14:textId="77777777" w:rsidR="00B9186D" w:rsidRDefault="00000000">
            <w:pPr>
              <w:widowControl w:val="0"/>
              <w:numPr>
                <w:ilvl w:val="6"/>
                <w:numId w:val="41"/>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valorado los procedimientos de autorización de los pagos.</w:t>
            </w:r>
          </w:p>
          <w:p w14:paraId="6DAFF454" w14:textId="77777777" w:rsidR="00B9186D" w:rsidRDefault="00000000">
            <w:pPr>
              <w:widowControl w:val="0"/>
              <w:numPr>
                <w:ilvl w:val="6"/>
                <w:numId w:val="41"/>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valorado los procedimientos de gestión de los cobros.</w:t>
            </w:r>
          </w:p>
          <w:p w14:paraId="123D29B6" w14:textId="77777777" w:rsidR="00B9186D" w:rsidRDefault="00000000">
            <w:pPr>
              <w:widowControl w:val="0"/>
              <w:numPr>
                <w:ilvl w:val="6"/>
                <w:numId w:val="41"/>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reconocido los documentos de justificación del pago.</w:t>
            </w:r>
          </w:p>
          <w:p w14:paraId="4F75F3DF" w14:textId="77777777" w:rsidR="00B9186D" w:rsidRDefault="00000000">
            <w:pPr>
              <w:widowControl w:val="0"/>
              <w:numPr>
                <w:ilvl w:val="6"/>
                <w:numId w:val="41"/>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diferenciado el pago al contado y el pago aplazado.</w:t>
            </w:r>
          </w:p>
          <w:p w14:paraId="7B199A29" w14:textId="77777777" w:rsidR="00B9186D" w:rsidRDefault="00000000">
            <w:pPr>
              <w:widowControl w:val="0"/>
              <w:numPr>
                <w:ilvl w:val="6"/>
                <w:numId w:val="41"/>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identificado las características básicas y el funcionamiento de los pagos por Internet.</w:t>
            </w:r>
          </w:p>
          <w:p w14:paraId="203C032B" w14:textId="77777777" w:rsidR="00B9186D" w:rsidRDefault="00B9186D">
            <w:pPr>
              <w:tabs>
                <w:tab w:val="left" w:pos="440"/>
              </w:tabs>
              <w:ind w:left="80" w:right="74"/>
              <w:jc w:val="both"/>
              <w:rPr>
                <w:rFonts w:ascii="Lucida Sans" w:eastAsia="Lucida Sans" w:hAnsi="Lucida Sans" w:cs="Lucida Sans"/>
                <w:sz w:val="16"/>
                <w:szCs w:val="16"/>
              </w:rPr>
            </w:pPr>
          </w:p>
        </w:tc>
        <w:tc>
          <w:tcPr>
            <w:tcW w:w="2932" w:type="dxa"/>
          </w:tcPr>
          <w:p w14:paraId="39524E3B" w14:textId="77777777" w:rsidR="00B9186D" w:rsidRDefault="00000000">
            <w:pPr>
              <w:rPr>
                <w:rFonts w:ascii="Lucida Sans" w:eastAsia="Lucida Sans" w:hAnsi="Lucida Sans" w:cs="Lucida Sans"/>
                <w:sz w:val="16"/>
                <w:szCs w:val="16"/>
              </w:rPr>
            </w:pPr>
            <w:r>
              <w:rPr>
                <w:rFonts w:ascii="Lucida Sans" w:eastAsia="Lucida Sans" w:hAnsi="Lucida Sans" w:cs="Lucida Sans"/>
                <w:sz w:val="16"/>
                <w:szCs w:val="16"/>
              </w:rPr>
              <w:t>Confecciona documentos administrativos de las operaciones de compraventa, relacionándolos con las transacciones comerciales de la empresa.</w:t>
            </w:r>
          </w:p>
          <w:p w14:paraId="258FFD75" w14:textId="77777777" w:rsidR="00B9186D" w:rsidRDefault="00000000">
            <w:pPr>
              <w:rPr>
                <w:rFonts w:ascii="Lucida Sans" w:eastAsia="Lucida Sans" w:hAnsi="Lucida Sans" w:cs="Lucida Sans"/>
                <w:sz w:val="16"/>
                <w:szCs w:val="16"/>
              </w:rPr>
            </w:pPr>
            <w:r>
              <w:rPr>
                <w:rFonts w:ascii="Lucida Sans" w:eastAsia="Lucida Sans" w:hAnsi="Lucida Sans" w:cs="Lucida Sans"/>
                <w:sz w:val="16"/>
                <w:szCs w:val="16"/>
              </w:rPr>
              <w:t>Tramita pagos y cobros reconociendo la documentación asociada y su flujo dentro de la empresa.</w:t>
            </w:r>
          </w:p>
          <w:p w14:paraId="1FFB4B0C" w14:textId="77777777" w:rsidR="00B9186D" w:rsidRDefault="00B9186D">
            <w:pPr>
              <w:spacing w:line="360" w:lineRule="auto"/>
              <w:jc w:val="both"/>
              <w:rPr>
                <w:sz w:val="18"/>
                <w:szCs w:val="18"/>
              </w:rPr>
            </w:pPr>
          </w:p>
          <w:p w14:paraId="067AC129" w14:textId="77777777" w:rsidR="00B9186D" w:rsidRDefault="00B9186D">
            <w:pPr>
              <w:rPr>
                <w:rFonts w:ascii="Lucida Sans" w:eastAsia="Lucida Sans" w:hAnsi="Lucida Sans" w:cs="Lucida Sans"/>
                <w:sz w:val="16"/>
                <w:szCs w:val="16"/>
              </w:rPr>
            </w:pPr>
          </w:p>
        </w:tc>
        <w:tc>
          <w:tcPr>
            <w:tcW w:w="3130" w:type="dxa"/>
          </w:tcPr>
          <w:p w14:paraId="75493381" w14:textId="77777777" w:rsidR="00B9186D" w:rsidRDefault="00B9186D">
            <w:pPr>
              <w:tabs>
                <w:tab w:val="left" w:pos="452"/>
              </w:tabs>
              <w:ind w:right="110"/>
              <w:rPr>
                <w:rFonts w:ascii="Lucida Sans" w:eastAsia="Lucida Sans" w:hAnsi="Lucida Sans" w:cs="Lucida Sans"/>
                <w:sz w:val="16"/>
                <w:szCs w:val="16"/>
              </w:rPr>
            </w:pPr>
          </w:p>
          <w:p w14:paraId="1449DC12" w14:textId="77777777" w:rsidR="00B9186D" w:rsidRDefault="00000000">
            <w:pPr>
              <w:widowControl w:val="0"/>
              <w:numPr>
                <w:ilvl w:val="6"/>
                <w:numId w:val="40"/>
              </w:numPr>
              <w:pBdr>
                <w:top w:val="nil"/>
                <w:left w:val="nil"/>
                <w:bottom w:val="nil"/>
                <w:right w:val="nil"/>
                <w:between w:val="nil"/>
              </w:pBdr>
              <w:ind w:left="345" w:right="110"/>
              <w:rPr>
                <w:rFonts w:ascii="Lucida Sans" w:eastAsia="Lucida Sans" w:hAnsi="Lucida Sans" w:cs="Lucida Sans"/>
                <w:color w:val="000000"/>
                <w:sz w:val="16"/>
                <w:szCs w:val="16"/>
              </w:rPr>
            </w:pPr>
            <w:r>
              <w:rPr>
                <w:rFonts w:ascii="Lucida Sans" w:eastAsia="Lucida Sans" w:hAnsi="Lucida Sans" w:cs="Lucida Sans"/>
                <w:color w:val="000000"/>
                <w:sz w:val="16"/>
                <w:szCs w:val="16"/>
              </w:rPr>
              <w:t>Proyecto</w:t>
            </w:r>
          </w:p>
          <w:p w14:paraId="708C49EB" w14:textId="77777777" w:rsidR="00B9186D" w:rsidRDefault="00000000">
            <w:pPr>
              <w:widowControl w:val="0"/>
              <w:numPr>
                <w:ilvl w:val="6"/>
                <w:numId w:val="40"/>
              </w:numPr>
              <w:pBdr>
                <w:top w:val="nil"/>
                <w:left w:val="nil"/>
                <w:bottom w:val="nil"/>
                <w:right w:val="nil"/>
                <w:between w:val="nil"/>
              </w:pBdr>
              <w:ind w:left="345" w:right="110"/>
              <w:rPr>
                <w:rFonts w:ascii="Lucida Sans" w:eastAsia="Lucida Sans" w:hAnsi="Lucida Sans" w:cs="Lucida Sans"/>
                <w:color w:val="000000"/>
                <w:sz w:val="16"/>
                <w:szCs w:val="16"/>
              </w:rPr>
            </w:pPr>
            <w:r>
              <w:rPr>
                <w:rFonts w:ascii="Lucida Sans" w:eastAsia="Lucida Sans" w:hAnsi="Lucida Sans" w:cs="Lucida Sans"/>
                <w:color w:val="000000"/>
                <w:sz w:val="16"/>
                <w:szCs w:val="16"/>
              </w:rPr>
              <w:t>Exámenes conceptuales.</w:t>
            </w:r>
          </w:p>
          <w:p w14:paraId="50FCC317" w14:textId="77777777" w:rsidR="00B9186D" w:rsidRDefault="00000000">
            <w:pPr>
              <w:widowControl w:val="0"/>
              <w:numPr>
                <w:ilvl w:val="6"/>
                <w:numId w:val="40"/>
              </w:numPr>
              <w:pBdr>
                <w:top w:val="nil"/>
                <w:left w:val="nil"/>
                <w:bottom w:val="nil"/>
                <w:right w:val="nil"/>
                <w:between w:val="nil"/>
              </w:pBdr>
              <w:ind w:left="345" w:right="110"/>
              <w:rPr>
                <w:rFonts w:ascii="Lucida Sans" w:eastAsia="Lucida Sans" w:hAnsi="Lucida Sans" w:cs="Lucida Sans"/>
                <w:color w:val="000000"/>
                <w:sz w:val="16"/>
                <w:szCs w:val="16"/>
              </w:rPr>
            </w:pPr>
            <w:r>
              <w:rPr>
                <w:rFonts w:ascii="Lucida Sans" w:eastAsia="Lucida Sans" w:hAnsi="Lucida Sans" w:cs="Lucida Sans"/>
                <w:color w:val="000000"/>
                <w:sz w:val="16"/>
                <w:szCs w:val="16"/>
              </w:rPr>
              <w:t>Prácticas: supuestos prácticos de realización de cheques, recibos, limitaciones de pago en efectivo.</w:t>
            </w:r>
          </w:p>
          <w:p w14:paraId="0BD539FA" w14:textId="77777777" w:rsidR="00B9186D" w:rsidRDefault="00000000">
            <w:pPr>
              <w:widowControl w:val="0"/>
              <w:numPr>
                <w:ilvl w:val="6"/>
                <w:numId w:val="40"/>
              </w:numPr>
              <w:pBdr>
                <w:top w:val="nil"/>
                <w:left w:val="nil"/>
                <w:bottom w:val="nil"/>
                <w:right w:val="nil"/>
                <w:between w:val="nil"/>
              </w:pBdr>
              <w:ind w:left="345" w:right="110"/>
              <w:rPr>
                <w:rFonts w:ascii="Lucida Sans" w:eastAsia="Lucida Sans" w:hAnsi="Lucida Sans" w:cs="Lucida Sans"/>
                <w:color w:val="000000"/>
                <w:sz w:val="16"/>
                <w:szCs w:val="16"/>
              </w:rPr>
            </w:pPr>
            <w:r>
              <w:rPr>
                <w:rFonts w:ascii="Lucida Sans" w:eastAsia="Lucida Sans" w:hAnsi="Lucida Sans" w:cs="Lucida Sans"/>
                <w:color w:val="000000"/>
                <w:sz w:val="16"/>
                <w:szCs w:val="16"/>
              </w:rPr>
              <w:t>Test de conocimientos teórico-prácticos.</w:t>
            </w:r>
          </w:p>
          <w:p w14:paraId="0E1DDF86" w14:textId="77777777" w:rsidR="00B9186D" w:rsidRDefault="00000000">
            <w:pPr>
              <w:widowControl w:val="0"/>
              <w:numPr>
                <w:ilvl w:val="6"/>
                <w:numId w:val="40"/>
              </w:numPr>
              <w:pBdr>
                <w:top w:val="nil"/>
                <w:left w:val="nil"/>
                <w:bottom w:val="nil"/>
                <w:right w:val="nil"/>
                <w:between w:val="nil"/>
              </w:pBdr>
              <w:ind w:left="345" w:right="110"/>
              <w:rPr>
                <w:rFonts w:ascii="Lucida Sans" w:eastAsia="Lucida Sans" w:hAnsi="Lucida Sans" w:cs="Lucida Sans"/>
                <w:color w:val="000000"/>
                <w:sz w:val="16"/>
                <w:szCs w:val="16"/>
              </w:rPr>
            </w:pPr>
            <w:r>
              <w:rPr>
                <w:rFonts w:ascii="Lucida Sans" w:eastAsia="Lucida Sans" w:hAnsi="Lucida Sans" w:cs="Lucida Sans"/>
                <w:color w:val="000000"/>
                <w:sz w:val="16"/>
                <w:szCs w:val="16"/>
              </w:rPr>
              <w:t>Recogida de trabajos en grupo y/o exposiciones teórico-prácticas.</w:t>
            </w:r>
          </w:p>
          <w:p w14:paraId="2B14D7E5" w14:textId="77777777" w:rsidR="00B9186D" w:rsidRDefault="00B9186D">
            <w:pPr>
              <w:tabs>
                <w:tab w:val="left" w:pos="452"/>
              </w:tabs>
              <w:ind w:right="110"/>
              <w:rPr>
                <w:rFonts w:ascii="Lucida Sans" w:eastAsia="Lucida Sans" w:hAnsi="Lucida Sans" w:cs="Lucida Sans"/>
                <w:sz w:val="16"/>
                <w:szCs w:val="16"/>
              </w:rPr>
            </w:pPr>
          </w:p>
        </w:tc>
      </w:tr>
      <w:tr w:rsidR="00B9186D" w14:paraId="6EF1B5D9" w14:textId="77777777" w:rsidTr="00B9186D">
        <w:trPr>
          <w:cnfStyle w:val="000000100000" w:firstRow="0" w:lastRow="0" w:firstColumn="0" w:lastColumn="0" w:oddVBand="0" w:evenVBand="0" w:oddHBand="1" w:evenHBand="0" w:firstRowFirstColumn="0" w:firstRowLastColumn="0" w:lastRowFirstColumn="0" w:lastRowLastColumn="0"/>
          <w:trHeight w:val="282"/>
        </w:trPr>
        <w:tc>
          <w:tcPr>
            <w:tcW w:w="13867" w:type="dxa"/>
            <w:gridSpan w:val="4"/>
          </w:tcPr>
          <w:p w14:paraId="18BEE8B2" w14:textId="77777777" w:rsidR="00B9186D" w:rsidRDefault="00000000">
            <w:pPr>
              <w:ind w:left="105"/>
              <w:rPr>
                <w:rFonts w:ascii="Lucida Sans" w:eastAsia="Lucida Sans" w:hAnsi="Lucida Sans" w:cs="Lucida Sans"/>
                <w:b/>
                <w:sz w:val="16"/>
                <w:szCs w:val="16"/>
              </w:rPr>
            </w:pPr>
            <w:r>
              <w:rPr>
                <w:rFonts w:ascii="Lucida Sans" w:eastAsia="Lucida Sans" w:hAnsi="Lucida Sans" w:cs="Lucida Sans"/>
                <w:b/>
                <w:sz w:val="16"/>
                <w:szCs w:val="16"/>
              </w:rPr>
              <w:t>Metodología</w:t>
            </w:r>
          </w:p>
        </w:tc>
      </w:tr>
      <w:tr w:rsidR="00B9186D" w14:paraId="3B875E16" w14:textId="77777777" w:rsidTr="00B9186D">
        <w:trPr>
          <w:trHeight w:val="1483"/>
        </w:trPr>
        <w:tc>
          <w:tcPr>
            <w:tcW w:w="13867" w:type="dxa"/>
            <w:gridSpan w:val="4"/>
          </w:tcPr>
          <w:p w14:paraId="49DA4715"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 xml:space="preserve">Participativa y colaborativa. Basada en el aprendizaje cooperativo, funcional y significativo. Se abordarán todas las actividades propuestas en el manual de </w:t>
            </w:r>
            <w:proofErr w:type="spellStart"/>
            <w:r>
              <w:rPr>
                <w:rFonts w:ascii="Lucida Sans" w:eastAsia="Lucida Sans" w:hAnsi="Lucida Sans" w:cs="Lucida Sans"/>
                <w:sz w:val="16"/>
                <w:szCs w:val="16"/>
              </w:rPr>
              <w:t>Editex</w:t>
            </w:r>
            <w:proofErr w:type="spellEnd"/>
            <w:r>
              <w:rPr>
                <w:rFonts w:ascii="Lucida Sans" w:eastAsia="Lucida Sans" w:hAnsi="Lucida Sans" w:cs="Lucida Sans"/>
                <w:sz w:val="16"/>
                <w:szCs w:val="16"/>
              </w:rPr>
              <w:t xml:space="preserve"> una vez vistos sus contenidos teóricos. Para ello se tendrán presentes la siguiente secuencia de actividades:</w:t>
            </w:r>
          </w:p>
          <w:p w14:paraId="55E5D734" w14:textId="77777777" w:rsidR="00B9186D" w:rsidRDefault="00000000">
            <w:pPr>
              <w:widowControl w:val="0"/>
              <w:numPr>
                <w:ilvl w:val="0"/>
                <w:numId w:val="63"/>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iniciación: motivación, conocimientos previos y actividades basadas en ejemplos. </w:t>
            </w:r>
          </w:p>
          <w:p w14:paraId="6D7DD947" w14:textId="77777777" w:rsidR="00B9186D" w:rsidRDefault="00000000">
            <w:pPr>
              <w:widowControl w:val="0"/>
              <w:numPr>
                <w:ilvl w:val="0"/>
                <w:numId w:val="63"/>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desarrollo de contenidos. </w:t>
            </w:r>
          </w:p>
          <w:p w14:paraId="10056E82" w14:textId="77777777" w:rsidR="00B9186D" w:rsidRDefault="00000000">
            <w:pPr>
              <w:widowControl w:val="0"/>
              <w:numPr>
                <w:ilvl w:val="0"/>
                <w:numId w:val="63"/>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finales de resumen de contenidos vistos. </w:t>
            </w:r>
          </w:p>
          <w:p w14:paraId="3B6D327D" w14:textId="77777777" w:rsidR="00B9186D" w:rsidRDefault="00000000">
            <w:pPr>
              <w:widowControl w:val="0"/>
              <w:numPr>
                <w:ilvl w:val="0"/>
                <w:numId w:val="63"/>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Evaluación.</w:t>
            </w:r>
          </w:p>
          <w:p w14:paraId="6736C744"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Cada tipo de actividad supondrá una organización grupal diferente, según el ritmo y desarrollo que cada profesor se encuentre.</w:t>
            </w:r>
          </w:p>
        </w:tc>
      </w:tr>
      <w:tr w:rsidR="00B9186D" w14:paraId="224E7D8C" w14:textId="77777777" w:rsidTr="00B9186D">
        <w:trPr>
          <w:cnfStyle w:val="000000100000" w:firstRow="0" w:lastRow="0" w:firstColumn="0" w:lastColumn="0" w:oddVBand="0" w:evenVBand="0" w:oddHBand="1" w:evenHBand="0" w:firstRowFirstColumn="0" w:firstRowLastColumn="0" w:lastRowFirstColumn="0" w:lastRowLastColumn="0"/>
          <w:trHeight w:val="338"/>
        </w:trPr>
        <w:tc>
          <w:tcPr>
            <w:tcW w:w="13867" w:type="dxa"/>
            <w:gridSpan w:val="4"/>
          </w:tcPr>
          <w:p w14:paraId="5331386D"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b/>
                <w:sz w:val="16"/>
                <w:szCs w:val="16"/>
              </w:rPr>
              <w:t>Recursos TIC</w:t>
            </w:r>
          </w:p>
        </w:tc>
      </w:tr>
      <w:tr w:rsidR="00B9186D" w14:paraId="097C0607" w14:textId="77777777" w:rsidTr="00B9186D">
        <w:trPr>
          <w:trHeight w:val="647"/>
        </w:trPr>
        <w:tc>
          <w:tcPr>
            <w:tcW w:w="13867" w:type="dxa"/>
            <w:gridSpan w:val="4"/>
          </w:tcPr>
          <w:p w14:paraId="3833366E" w14:textId="77777777" w:rsidR="00B9186D" w:rsidRDefault="00B9186D">
            <w:pPr>
              <w:ind w:left="108" w:right="113"/>
              <w:rPr>
                <w:rFonts w:ascii="Lucida Sans" w:eastAsia="Lucida Sans" w:hAnsi="Lucida Sans" w:cs="Lucida Sans"/>
                <w:sz w:val="16"/>
                <w:szCs w:val="16"/>
              </w:rPr>
            </w:pPr>
          </w:p>
          <w:p w14:paraId="1FBBFA3F"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Ordenadores con procesadores de texto, aplicaciones ofimáticas, de gestión empresarial y conexión a Internet. Programa de software de gestión de facturas.</w:t>
            </w:r>
          </w:p>
        </w:tc>
      </w:tr>
    </w:tbl>
    <w:p w14:paraId="75FFE46D" w14:textId="77777777" w:rsidR="00B9186D" w:rsidRDefault="00B9186D">
      <w:pPr>
        <w:pBdr>
          <w:top w:val="nil"/>
          <w:left w:val="nil"/>
          <w:bottom w:val="nil"/>
          <w:right w:val="nil"/>
          <w:between w:val="nil"/>
        </w:pBdr>
        <w:spacing w:after="120"/>
        <w:jc w:val="both"/>
        <w:rPr>
          <w:rFonts w:ascii="Calibri" w:eastAsia="Calibri" w:hAnsi="Calibri" w:cs="Calibri"/>
          <w:color w:val="000000"/>
        </w:rPr>
      </w:pPr>
    </w:p>
    <w:p w14:paraId="74EB180A" w14:textId="77777777" w:rsidR="00B9186D" w:rsidRDefault="00B9186D">
      <w:pPr>
        <w:pBdr>
          <w:top w:val="nil"/>
          <w:left w:val="nil"/>
          <w:bottom w:val="nil"/>
          <w:right w:val="nil"/>
          <w:between w:val="nil"/>
        </w:pBdr>
        <w:spacing w:after="120"/>
        <w:jc w:val="both"/>
        <w:rPr>
          <w:rFonts w:ascii="Calibri" w:eastAsia="Calibri" w:hAnsi="Calibri" w:cs="Calibri"/>
          <w:color w:val="000000"/>
        </w:rPr>
      </w:pPr>
    </w:p>
    <w:p w14:paraId="7A062DF1" w14:textId="77777777" w:rsidR="00B9186D" w:rsidRDefault="00B9186D">
      <w:pPr>
        <w:pBdr>
          <w:top w:val="nil"/>
          <w:left w:val="nil"/>
          <w:bottom w:val="nil"/>
          <w:right w:val="nil"/>
          <w:between w:val="nil"/>
        </w:pBdr>
        <w:spacing w:after="120"/>
        <w:jc w:val="both"/>
        <w:rPr>
          <w:rFonts w:ascii="Calibri" w:eastAsia="Calibri" w:hAnsi="Calibri" w:cs="Calibri"/>
          <w:color w:val="000000"/>
        </w:rPr>
      </w:pPr>
    </w:p>
    <w:p w14:paraId="5A1D6F8F" w14:textId="77777777" w:rsidR="00B9186D" w:rsidRDefault="00000000">
      <w:pPr>
        <w:pStyle w:val="Ttulo3"/>
        <w:rPr>
          <w:rFonts w:ascii="Arial" w:eastAsia="Arial" w:hAnsi="Arial" w:cs="Arial"/>
        </w:rPr>
      </w:pPr>
      <w:bookmarkStart w:id="11" w:name="_heading=h.17dp8vu" w:colFirst="0" w:colLast="0"/>
      <w:bookmarkEnd w:id="11"/>
      <w:r>
        <w:rPr>
          <w:rFonts w:ascii="Arial" w:eastAsia="Arial" w:hAnsi="Arial" w:cs="Arial"/>
        </w:rPr>
        <w:t>UNIDAD DE TRABAJO 8. El pago aplazado.</w:t>
      </w:r>
    </w:p>
    <w:p w14:paraId="364DA847" w14:textId="77777777" w:rsidR="00B9186D" w:rsidRDefault="00000000">
      <w:pPr>
        <w:shd w:val="clear" w:color="auto" w:fill="8DB3E2"/>
        <w:rPr>
          <w:rFonts w:ascii="Arial" w:eastAsia="Arial" w:hAnsi="Arial" w:cs="Arial"/>
          <w:b/>
          <w:color w:val="FFFFFF"/>
          <w:sz w:val="24"/>
          <w:szCs w:val="24"/>
        </w:rPr>
      </w:pPr>
      <w:r>
        <w:rPr>
          <w:rFonts w:ascii="Arial" w:eastAsia="Arial" w:hAnsi="Arial" w:cs="Arial"/>
          <w:b/>
          <w:color w:val="FFFFFF"/>
          <w:sz w:val="24"/>
          <w:szCs w:val="24"/>
        </w:rPr>
        <w:t xml:space="preserve">OBJETIVOS </w:t>
      </w:r>
    </w:p>
    <w:p w14:paraId="5C3D71C6" w14:textId="77777777" w:rsidR="00B9186D" w:rsidRDefault="00000000">
      <w:pPr>
        <w:widowControl/>
        <w:pBdr>
          <w:top w:val="nil"/>
          <w:left w:val="nil"/>
          <w:bottom w:val="nil"/>
          <w:right w:val="nil"/>
          <w:between w:val="nil"/>
        </w:pBdr>
        <w:spacing w:after="200" w:line="360" w:lineRule="auto"/>
        <w:jc w:val="both"/>
        <w:rPr>
          <w:rFonts w:ascii="Arial" w:eastAsia="Arial" w:hAnsi="Arial" w:cs="Arial"/>
          <w:color w:val="000000"/>
          <w:sz w:val="24"/>
          <w:szCs w:val="24"/>
        </w:rPr>
      </w:pPr>
      <w:r>
        <w:rPr>
          <w:rFonts w:ascii="Arial" w:eastAsia="Arial" w:hAnsi="Arial" w:cs="Arial"/>
          <w:color w:val="000000"/>
          <w:sz w:val="24"/>
          <w:szCs w:val="24"/>
        </w:rPr>
        <w:t>Al finalizar esta unidad el alumnado debe ser capaz de:</w:t>
      </w:r>
    </w:p>
    <w:p w14:paraId="3C42ABCC" w14:textId="77777777" w:rsidR="00B9186D" w:rsidRDefault="00000000">
      <w:pPr>
        <w:widowControl/>
        <w:numPr>
          <w:ilvl w:val="0"/>
          <w:numId w:val="48"/>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i/>
          <w:color w:val="000000"/>
          <w:sz w:val="24"/>
          <w:szCs w:val="24"/>
        </w:rPr>
        <w:t>Diferenciar el pago al contado y el pago aplazado.</w:t>
      </w:r>
    </w:p>
    <w:p w14:paraId="64C5760B" w14:textId="77777777" w:rsidR="00B9186D" w:rsidRDefault="00000000">
      <w:pPr>
        <w:widowControl/>
        <w:numPr>
          <w:ilvl w:val="0"/>
          <w:numId w:val="48"/>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i/>
          <w:color w:val="000000"/>
          <w:sz w:val="24"/>
          <w:szCs w:val="24"/>
        </w:rPr>
        <w:t>Identificar los medios de pago y cobro aplazado habituales en la empresa.</w:t>
      </w:r>
    </w:p>
    <w:p w14:paraId="064E6209" w14:textId="77777777" w:rsidR="00B9186D" w:rsidRDefault="00000000">
      <w:pPr>
        <w:widowControl/>
        <w:numPr>
          <w:ilvl w:val="0"/>
          <w:numId w:val="48"/>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i/>
          <w:color w:val="000000"/>
          <w:sz w:val="24"/>
          <w:szCs w:val="24"/>
        </w:rPr>
        <w:t>Reconocer los documentos de justificación del pago aplazado.</w:t>
      </w:r>
    </w:p>
    <w:p w14:paraId="0813A52D" w14:textId="77777777" w:rsidR="00B9186D" w:rsidRDefault="00000000">
      <w:pPr>
        <w:widowControl/>
        <w:numPr>
          <w:ilvl w:val="0"/>
          <w:numId w:val="48"/>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i/>
          <w:color w:val="000000"/>
          <w:sz w:val="24"/>
          <w:szCs w:val="24"/>
        </w:rPr>
        <w:t>Cumplimentar documentos financieros e impresos de cobro y pago aplazado, como letra de cambio y el pagaré, entre otros.</w:t>
      </w:r>
    </w:p>
    <w:p w14:paraId="74B461C6" w14:textId="77777777" w:rsidR="00B9186D" w:rsidRDefault="00000000">
      <w:pPr>
        <w:widowControl/>
        <w:numPr>
          <w:ilvl w:val="0"/>
          <w:numId w:val="48"/>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i/>
          <w:color w:val="000000"/>
          <w:sz w:val="24"/>
          <w:szCs w:val="24"/>
        </w:rPr>
        <w:t>Valorar los procedimientos de autorización y gestión de los pagos y cobros.</w:t>
      </w:r>
    </w:p>
    <w:p w14:paraId="4717CC22" w14:textId="77777777" w:rsidR="00B9186D" w:rsidRDefault="00000000">
      <w:pPr>
        <w:widowControl/>
        <w:numPr>
          <w:ilvl w:val="0"/>
          <w:numId w:val="48"/>
        </w:numPr>
        <w:pBdr>
          <w:top w:val="nil"/>
          <w:left w:val="nil"/>
          <w:bottom w:val="nil"/>
          <w:right w:val="nil"/>
          <w:between w:val="nil"/>
        </w:pBdr>
        <w:spacing w:after="120"/>
        <w:jc w:val="both"/>
        <w:rPr>
          <w:rFonts w:ascii="Arial" w:eastAsia="Arial" w:hAnsi="Arial" w:cs="Arial"/>
          <w:color w:val="000000"/>
          <w:sz w:val="24"/>
          <w:szCs w:val="24"/>
        </w:rPr>
      </w:pPr>
      <w:r>
        <w:rPr>
          <w:rFonts w:ascii="Arial" w:eastAsia="Arial" w:hAnsi="Arial" w:cs="Arial"/>
          <w:i/>
          <w:color w:val="000000"/>
          <w:sz w:val="24"/>
          <w:szCs w:val="24"/>
        </w:rPr>
        <w:t xml:space="preserve">Analizar las formas de financiación comercial más usuales. </w:t>
      </w:r>
      <w:r>
        <w:br w:type="page"/>
      </w:r>
    </w:p>
    <w:tbl>
      <w:tblPr>
        <w:tblStyle w:val="af3"/>
        <w:tblW w:w="13867"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20" w:firstRow="1" w:lastRow="0" w:firstColumn="0" w:lastColumn="0" w:noHBand="0" w:noVBand="1"/>
      </w:tblPr>
      <w:tblGrid>
        <w:gridCol w:w="3587"/>
        <w:gridCol w:w="4218"/>
        <w:gridCol w:w="2932"/>
        <w:gridCol w:w="3130"/>
      </w:tblGrid>
      <w:tr w:rsidR="00B9186D" w14:paraId="2A701AF2" w14:textId="77777777" w:rsidTr="00B9186D">
        <w:trPr>
          <w:cnfStyle w:val="100000000000" w:firstRow="1" w:lastRow="0" w:firstColumn="0" w:lastColumn="0" w:oddVBand="0" w:evenVBand="0" w:oddHBand="0" w:evenHBand="0" w:firstRowFirstColumn="0" w:firstRowLastColumn="0" w:lastRowFirstColumn="0" w:lastRowLastColumn="0"/>
          <w:trHeight w:val="432"/>
        </w:trPr>
        <w:tc>
          <w:tcPr>
            <w:tcW w:w="7805" w:type="dxa"/>
            <w:gridSpan w:val="2"/>
            <w:tcBorders>
              <w:right w:val="single" w:sz="4" w:space="0" w:color="FFFFFF"/>
            </w:tcBorders>
            <w:vAlign w:val="center"/>
          </w:tcPr>
          <w:p w14:paraId="76FF2112" w14:textId="77777777" w:rsidR="00B9186D" w:rsidRDefault="00000000">
            <w:pPr>
              <w:ind w:left="-3"/>
              <w:jc w:val="center"/>
              <w:rPr>
                <w:rFonts w:ascii="Lucida Sans" w:eastAsia="Lucida Sans" w:hAnsi="Lucida Sans" w:cs="Lucida Sans"/>
                <w:sz w:val="16"/>
                <w:szCs w:val="16"/>
              </w:rPr>
            </w:pPr>
            <w:r>
              <w:rPr>
                <w:rFonts w:ascii="Lucida Sans" w:eastAsia="Lucida Sans" w:hAnsi="Lucida Sans" w:cs="Lucida Sans"/>
                <w:sz w:val="16"/>
                <w:szCs w:val="16"/>
              </w:rPr>
              <w:t>Unidad didáctica 8: EL PAGO APLAZADO</w:t>
            </w:r>
          </w:p>
        </w:tc>
        <w:tc>
          <w:tcPr>
            <w:tcW w:w="6062" w:type="dxa"/>
            <w:gridSpan w:val="2"/>
            <w:tcBorders>
              <w:left w:val="single" w:sz="4" w:space="0" w:color="FFFFFF"/>
            </w:tcBorders>
            <w:vAlign w:val="center"/>
          </w:tcPr>
          <w:p w14:paraId="34A49EE2" w14:textId="77777777" w:rsidR="00B9186D" w:rsidRDefault="00000000">
            <w:pPr>
              <w:jc w:val="center"/>
              <w:rPr>
                <w:rFonts w:ascii="Lucida Sans" w:eastAsia="Lucida Sans" w:hAnsi="Lucida Sans" w:cs="Lucida Sans"/>
                <w:sz w:val="16"/>
                <w:szCs w:val="16"/>
              </w:rPr>
            </w:pPr>
            <w:r>
              <w:rPr>
                <w:rFonts w:ascii="Lucida Sans" w:eastAsia="Lucida Sans" w:hAnsi="Lucida Sans" w:cs="Lucida Sans"/>
                <w:sz w:val="16"/>
                <w:szCs w:val="16"/>
              </w:rPr>
              <w:t>Temporalización:</w:t>
            </w:r>
          </w:p>
        </w:tc>
      </w:tr>
      <w:tr w:rsidR="00B9186D" w14:paraId="37F834DC" w14:textId="77777777" w:rsidTr="00B9186D">
        <w:trPr>
          <w:cnfStyle w:val="000000100000" w:firstRow="0" w:lastRow="0" w:firstColumn="0" w:lastColumn="0" w:oddVBand="0" w:evenVBand="0" w:oddHBand="1" w:evenHBand="0" w:firstRowFirstColumn="0" w:firstRowLastColumn="0" w:lastRowFirstColumn="0" w:lastRowLastColumn="0"/>
          <w:trHeight w:val="420"/>
        </w:trPr>
        <w:tc>
          <w:tcPr>
            <w:tcW w:w="3587" w:type="dxa"/>
          </w:tcPr>
          <w:p w14:paraId="29C67D66" w14:textId="77777777" w:rsidR="00B9186D" w:rsidRDefault="00000000">
            <w:pPr>
              <w:ind w:left="9"/>
              <w:jc w:val="center"/>
              <w:rPr>
                <w:rFonts w:ascii="Lucida Sans" w:eastAsia="Lucida Sans" w:hAnsi="Lucida Sans" w:cs="Lucida Sans"/>
                <w:b/>
                <w:sz w:val="16"/>
                <w:szCs w:val="16"/>
              </w:rPr>
            </w:pPr>
            <w:r>
              <w:rPr>
                <w:rFonts w:ascii="Lucida Sans" w:eastAsia="Lucida Sans" w:hAnsi="Lucida Sans" w:cs="Lucida Sans"/>
                <w:b/>
                <w:sz w:val="16"/>
                <w:szCs w:val="16"/>
              </w:rPr>
              <w:t>Contenido</w:t>
            </w:r>
          </w:p>
        </w:tc>
        <w:tc>
          <w:tcPr>
            <w:tcW w:w="4218" w:type="dxa"/>
          </w:tcPr>
          <w:p w14:paraId="3EC57078" w14:textId="77777777" w:rsidR="00B9186D" w:rsidRDefault="00000000">
            <w:pPr>
              <w:ind w:left="157"/>
              <w:jc w:val="center"/>
              <w:rPr>
                <w:rFonts w:ascii="Lucida Sans" w:eastAsia="Lucida Sans" w:hAnsi="Lucida Sans" w:cs="Lucida Sans"/>
                <w:b/>
                <w:sz w:val="16"/>
                <w:szCs w:val="16"/>
              </w:rPr>
            </w:pPr>
            <w:r>
              <w:rPr>
                <w:rFonts w:ascii="Lucida Sans" w:eastAsia="Lucida Sans" w:hAnsi="Lucida Sans" w:cs="Lucida Sans"/>
                <w:b/>
                <w:sz w:val="16"/>
                <w:szCs w:val="16"/>
              </w:rPr>
              <w:t>Criterios de evaluación</w:t>
            </w:r>
          </w:p>
        </w:tc>
        <w:tc>
          <w:tcPr>
            <w:tcW w:w="2932" w:type="dxa"/>
          </w:tcPr>
          <w:p w14:paraId="37789133" w14:textId="77777777" w:rsidR="00B9186D" w:rsidRDefault="00000000">
            <w:pPr>
              <w:ind w:left="162" w:right="440"/>
              <w:jc w:val="center"/>
              <w:rPr>
                <w:rFonts w:ascii="Lucida Sans" w:eastAsia="Lucida Sans" w:hAnsi="Lucida Sans" w:cs="Lucida Sans"/>
                <w:b/>
                <w:sz w:val="16"/>
                <w:szCs w:val="16"/>
              </w:rPr>
            </w:pPr>
            <w:r>
              <w:rPr>
                <w:rFonts w:ascii="Lucida Sans" w:eastAsia="Lucida Sans" w:hAnsi="Lucida Sans" w:cs="Lucida Sans"/>
                <w:b/>
                <w:sz w:val="16"/>
                <w:szCs w:val="16"/>
              </w:rPr>
              <w:t>Resultados de aprendizaje</w:t>
            </w:r>
          </w:p>
        </w:tc>
        <w:tc>
          <w:tcPr>
            <w:tcW w:w="3130" w:type="dxa"/>
          </w:tcPr>
          <w:p w14:paraId="276710B2" w14:textId="77777777" w:rsidR="00B9186D" w:rsidRDefault="00000000">
            <w:pPr>
              <w:ind w:left="168" w:right="182" w:firstLine="55"/>
              <w:jc w:val="center"/>
              <w:rPr>
                <w:rFonts w:ascii="Lucida Sans" w:eastAsia="Lucida Sans" w:hAnsi="Lucida Sans" w:cs="Lucida Sans"/>
                <w:b/>
                <w:sz w:val="16"/>
                <w:szCs w:val="16"/>
              </w:rPr>
            </w:pPr>
            <w:r>
              <w:rPr>
                <w:rFonts w:ascii="Lucida Sans" w:eastAsia="Lucida Sans" w:hAnsi="Lucida Sans" w:cs="Lucida Sans"/>
                <w:b/>
                <w:sz w:val="16"/>
                <w:szCs w:val="16"/>
              </w:rPr>
              <w:t>Instrumentos de evaluación / Criterios de calificación</w:t>
            </w:r>
          </w:p>
        </w:tc>
      </w:tr>
      <w:tr w:rsidR="00B9186D" w14:paraId="0BF75663" w14:textId="77777777" w:rsidTr="00B9186D">
        <w:trPr>
          <w:trHeight w:val="5038"/>
        </w:trPr>
        <w:tc>
          <w:tcPr>
            <w:tcW w:w="3587" w:type="dxa"/>
          </w:tcPr>
          <w:p w14:paraId="4810BE9A" w14:textId="77777777" w:rsidR="00B9186D" w:rsidRDefault="00000000">
            <w:pPr>
              <w:widowControl w:val="0"/>
              <w:numPr>
                <w:ilvl w:val="6"/>
                <w:numId w:val="44"/>
              </w:numPr>
              <w:pBdr>
                <w:top w:val="nil"/>
                <w:left w:val="nil"/>
                <w:bottom w:val="nil"/>
                <w:right w:val="nil"/>
                <w:between w:val="nil"/>
              </w:pBdr>
              <w:ind w:left="449"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La letra de cambio</w:t>
            </w:r>
          </w:p>
          <w:p w14:paraId="456CFC40" w14:textId="77777777" w:rsidR="00B9186D" w:rsidRDefault="00000000">
            <w:pPr>
              <w:numPr>
                <w:ilvl w:val="1"/>
                <w:numId w:val="64"/>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Personas que intervienen</w:t>
            </w:r>
          </w:p>
          <w:p w14:paraId="01160915" w14:textId="77777777" w:rsidR="00B9186D" w:rsidRDefault="00000000">
            <w:pPr>
              <w:numPr>
                <w:ilvl w:val="1"/>
                <w:numId w:val="64"/>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Requisitos que debe contener</w:t>
            </w:r>
          </w:p>
          <w:p w14:paraId="45671856" w14:textId="77777777" w:rsidR="00B9186D" w:rsidRDefault="00000000">
            <w:pPr>
              <w:numPr>
                <w:ilvl w:val="1"/>
                <w:numId w:val="64"/>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Modelo oficial</w:t>
            </w:r>
          </w:p>
          <w:p w14:paraId="1F1D6D71" w14:textId="77777777" w:rsidR="00B9186D" w:rsidRDefault="00000000">
            <w:pPr>
              <w:numPr>
                <w:ilvl w:val="1"/>
                <w:numId w:val="64"/>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El aval</w:t>
            </w:r>
          </w:p>
          <w:p w14:paraId="46FC50F5" w14:textId="77777777" w:rsidR="00B9186D" w:rsidRDefault="00000000">
            <w:pPr>
              <w:numPr>
                <w:ilvl w:val="1"/>
                <w:numId w:val="64"/>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El endoso</w:t>
            </w:r>
          </w:p>
          <w:p w14:paraId="58BA96BA" w14:textId="77777777" w:rsidR="00B9186D" w:rsidRDefault="00000000">
            <w:pPr>
              <w:numPr>
                <w:ilvl w:val="1"/>
                <w:numId w:val="64"/>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El timbre</w:t>
            </w:r>
          </w:p>
          <w:p w14:paraId="0935419A" w14:textId="77777777" w:rsidR="00B9186D" w:rsidRDefault="00000000">
            <w:pPr>
              <w:numPr>
                <w:ilvl w:val="1"/>
                <w:numId w:val="64"/>
              </w:numPr>
              <w:ind w:left="875" w:right="74"/>
              <w:rPr>
                <w:rFonts w:ascii="Lucida Sans" w:eastAsia="Lucida Sans" w:hAnsi="Lucida Sans" w:cs="Lucida Sans"/>
                <w:sz w:val="16"/>
                <w:szCs w:val="16"/>
              </w:rPr>
            </w:pPr>
            <w:r>
              <w:rPr>
                <w:rFonts w:ascii="Lucida Sans" w:eastAsia="Lucida Sans" w:hAnsi="Lucida Sans" w:cs="Lucida Sans"/>
                <w:sz w:val="16"/>
                <w:szCs w:val="16"/>
              </w:rPr>
              <w:t>El impago de la letra de cambio.</w:t>
            </w:r>
          </w:p>
          <w:p w14:paraId="5B22773A" w14:textId="77777777" w:rsidR="00B9186D" w:rsidRDefault="00000000">
            <w:pPr>
              <w:widowControl w:val="0"/>
              <w:numPr>
                <w:ilvl w:val="6"/>
                <w:numId w:val="44"/>
              </w:numPr>
              <w:pBdr>
                <w:top w:val="nil"/>
                <w:left w:val="nil"/>
                <w:bottom w:val="nil"/>
                <w:right w:val="nil"/>
                <w:between w:val="nil"/>
              </w:pBdr>
              <w:tabs>
                <w:tab w:val="left" w:pos="520"/>
              </w:tabs>
              <w:ind w:left="449"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El pagaré</w:t>
            </w:r>
          </w:p>
          <w:p w14:paraId="5444D472" w14:textId="77777777" w:rsidR="00B9186D" w:rsidRDefault="00000000">
            <w:pPr>
              <w:widowControl w:val="0"/>
              <w:numPr>
                <w:ilvl w:val="1"/>
                <w:numId w:val="39"/>
              </w:numPr>
              <w:pBdr>
                <w:top w:val="nil"/>
                <w:left w:val="nil"/>
                <w:bottom w:val="nil"/>
                <w:right w:val="nil"/>
                <w:between w:val="nil"/>
              </w:pBdr>
              <w:ind w:left="875" w:right="74" w:hanging="360"/>
              <w:rPr>
                <w:rFonts w:ascii="Lucida Sans" w:eastAsia="Lucida Sans" w:hAnsi="Lucida Sans" w:cs="Lucida Sans"/>
                <w:color w:val="000000"/>
                <w:sz w:val="16"/>
                <w:szCs w:val="16"/>
              </w:rPr>
            </w:pPr>
            <w:r>
              <w:rPr>
                <w:rFonts w:ascii="Lucida Sans" w:eastAsia="Lucida Sans" w:hAnsi="Lucida Sans" w:cs="Lucida Sans"/>
                <w:color w:val="000000"/>
                <w:sz w:val="16"/>
                <w:szCs w:val="16"/>
              </w:rPr>
              <w:t>Personas que intervienen</w:t>
            </w:r>
          </w:p>
          <w:p w14:paraId="6F96F439" w14:textId="77777777" w:rsidR="00B9186D" w:rsidRDefault="00000000">
            <w:pPr>
              <w:widowControl w:val="0"/>
              <w:numPr>
                <w:ilvl w:val="1"/>
                <w:numId w:val="39"/>
              </w:numPr>
              <w:pBdr>
                <w:top w:val="nil"/>
                <w:left w:val="nil"/>
                <w:bottom w:val="nil"/>
                <w:right w:val="nil"/>
                <w:between w:val="nil"/>
              </w:pBdr>
              <w:ind w:left="875" w:right="74" w:hanging="360"/>
              <w:rPr>
                <w:rFonts w:ascii="Lucida Sans" w:eastAsia="Lucida Sans" w:hAnsi="Lucida Sans" w:cs="Lucida Sans"/>
                <w:color w:val="000000"/>
                <w:sz w:val="16"/>
                <w:szCs w:val="16"/>
              </w:rPr>
            </w:pPr>
            <w:r>
              <w:rPr>
                <w:rFonts w:ascii="Lucida Sans" w:eastAsia="Lucida Sans" w:hAnsi="Lucida Sans" w:cs="Lucida Sans"/>
                <w:color w:val="000000"/>
                <w:sz w:val="16"/>
                <w:szCs w:val="16"/>
              </w:rPr>
              <w:t>Requisitos</w:t>
            </w:r>
          </w:p>
          <w:p w14:paraId="0D24349B" w14:textId="77777777" w:rsidR="00B9186D" w:rsidRDefault="00000000">
            <w:pPr>
              <w:widowControl w:val="0"/>
              <w:numPr>
                <w:ilvl w:val="0"/>
                <w:numId w:val="39"/>
              </w:numPr>
              <w:pBdr>
                <w:top w:val="nil"/>
                <w:left w:val="nil"/>
                <w:bottom w:val="nil"/>
                <w:right w:val="nil"/>
                <w:between w:val="nil"/>
              </w:pBdr>
              <w:ind w:left="449"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El recibo normalizado</w:t>
            </w:r>
          </w:p>
          <w:p w14:paraId="4102E890" w14:textId="77777777" w:rsidR="00B9186D" w:rsidRDefault="00000000">
            <w:pPr>
              <w:widowControl w:val="0"/>
              <w:numPr>
                <w:ilvl w:val="0"/>
                <w:numId w:val="39"/>
              </w:numPr>
              <w:pBdr>
                <w:top w:val="nil"/>
                <w:left w:val="nil"/>
                <w:bottom w:val="nil"/>
                <w:right w:val="nil"/>
                <w:between w:val="nil"/>
              </w:pBdr>
              <w:ind w:left="449"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Financiación y descuento de efectos comerciales</w:t>
            </w:r>
          </w:p>
          <w:p w14:paraId="27A0B661" w14:textId="77777777" w:rsidR="00B9186D" w:rsidRDefault="00000000">
            <w:pPr>
              <w:widowControl w:val="0"/>
              <w:numPr>
                <w:ilvl w:val="1"/>
                <w:numId w:val="39"/>
              </w:numPr>
              <w:pBdr>
                <w:top w:val="nil"/>
                <w:left w:val="nil"/>
                <w:bottom w:val="nil"/>
                <w:right w:val="nil"/>
                <w:between w:val="nil"/>
              </w:pBdr>
              <w:ind w:left="875" w:right="74" w:hanging="360"/>
              <w:rPr>
                <w:rFonts w:ascii="Lucida Sans" w:eastAsia="Lucida Sans" w:hAnsi="Lucida Sans" w:cs="Lucida Sans"/>
                <w:color w:val="000000"/>
                <w:sz w:val="16"/>
                <w:szCs w:val="16"/>
              </w:rPr>
            </w:pPr>
            <w:r>
              <w:rPr>
                <w:rFonts w:ascii="Lucida Sans" w:eastAsia="Lucida Sans" w:hAnsi="Lucida Sans" w:cs="Lucida Sans"/>
                <w:color w:val="000000"/>
                <w:sz w:val="16"/>
                <w:szCs w:val="16"/>
              </w:rPr>
              <w:t>Financiación</w:t>
            </w:r>
          </w:p>
          <w:p w14:paraId="5B816773" w14:textId="77777777" w:rsidR="00B9186D" w:rsidRDefault="00000000">
            <w:pPr>
              <w:widowControl w:val="0"/>
              <w:numPr>
                <w:ilvl w:val="1"/>
                <w:numId w:val="39"/>
              </w:numPr>
              <w:pBdr>
                <w:top w:val="nil"/>
                <w:left w:val="nil"/>
                <w:bottom w:val="nil"/>
                <w:right w:val="nil"/>
                <w:between w:val="nil"/>
              </w:pBdr>
              <w:ind w:left="875" w:right="74" w:hanging="360"/>
              <w:rPr>
                <w:rFonts w:ascii="Lucida Sans" w:eastAsia="Lucida Sans" w:hAnsi="Lucida Sans" w:cs="Lucida Sans"/>
                <w:color w:val="000000"/>
                <w:sz w:val="16"/>
                <w:szCs w:val="16"/>
              </w:rPr>
            </w:pPr>
            <w:r>
              <w:rPr>
                <w:rFonts w:ascii="Lucida Sans" w:eastAsia="Lucida Sans" w:hAnsi="Lucida Sans" w:cs="Lucida Sans"/>
                <w:color w:val="000000"/>
                <w:sz w:val="16"/>
                <w:szCs w:val="16"/>
              </w:rPr>
              <w:t>Descuento de efectos comerciales</w:t>
            </w:r>
          </w:p>
          <w:p w14:paraId="0E6A9A2C" w14:textId="77777777" w:rsidR="00B9186D" w:rsidRDefault="00000000">
            <w:pPr>
              <w:widowControl w:val="0"/>
              <w:numPr>
                <w:ilvl w:val="0"/>
                <w:numId w:val="39"/>
              </w:numPr>
              <w:pBdr>
                <w:top w:val="nil"/>
                <w:left w:val="nil"/>
                <w:bottom w:val="nil"/>
                <w:right w:val="nil"/>
                <w:between w:val="nil"/>
              </w:pBdr>
              <w:ind w:left="449"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Factoring y confirming</w:t>
            </w:r>
          </w:p>
          <w:p w14:paraId="2AA932F9" w14:textId="77777777" w:rsidR="00B9186D" w:rsidRDefault="00000000">
            <w:pPr>
              <w:widowControl w:val="0"/>
              <w:numPr>
                <w:ilvl w:val="1"/>
                <w:numId w:val="39"/>
              </w:numPr>
              <w:pBdr>
                <w:top w:val="nil"/>
                <w:left w:val="nil"/>
                <w:bottom w:val="nil"/>
                <w:right w:val="nil"/>
                <w:between w:val="nil"/>
              </w:pBdr>
              <w:ind w:left="875" w:right="74" w:hanging="360"/>
              <w:rPr>
                <w:rFonts w:ascii="Lucida Sans" w:eastAsia="Lucida Sans" w:hAnsi="Lucida Sans" w:cs="Lucida Sans"/>
                <w:color w:val="000000"/>
                <w:sz w:val="16"/>
                <w:szCs w:val="16"/>
              </w:rPr>
            </w:pPr>
            <w:r>
              <w:rPr>
                <w:rFonts w:ascii="Lucida Sans" w:eastAsia="Lucida Sans" w:hAnsi="Lucida Sans" w:cs="Lucida Sans"/>
                <w:color w:val="000000"/>
                <w:sz w:val="16"/>
                <w:szCs w:val="16"/>
              </w:rPr>
              <w:t>El factoring</w:t>
            </w:r>
          </w:p>
          <w:p w14:paraId="38153BA5" w14:textId="77777777" w:rsidR="00B9186D" w:rsidRDefault="00000000">
            <w:pPr>
              <w:widowControl w:val="0"/>
              <w:numPr>
                <w:ilvl w:val="1"/>
                <w:numId w:val="39"/>
              </w:numPr>
              <w:pBdr>
                <w:top w:val="nil"/>
                <w:left w:val="nil"/>
                <w:bottom w:val="nil"/>
                <w:right w:val="nil"/>
                <w:between w:val="nil"/>
              </w:pBdr>
              <w:ind w:left="875" w:right="74" w:hanging="360"/>
              <w:rPr>
                <w:rFonts w:ascii="Lucida Sans" w:eastAsia="Lucida Sans" w:hAnsi="Lucida Sans" w:cs="Lucida Sans"/>
                <w:color w:val="000000"/>
                <w:sz w:val="16"/>
                <w:szCs w:val="16"/>
              </w:rPr>
            </w:pPr>
            <w:r>
              <w:rPr>
                <w:rFonts w:ascii="Lucida Sans" w:eastAsia="Lucida Sans" w:hAnsi="Lucida Sans" w:cs="Lucida Sans"/>
                <w:color w:val="000000"/>
                <w:sz w:val="16"/>
                <w:szCs w:val="16"/>
              </w:rPr>
              <w:t>El confirming</w:t>
            </w:r>
          </w:p>
          <w:p w14:paraId="219E03D5" w14:textId="77777777" w:rsidR="00B9186D" w:rsidRDefault="00000000">
            <w:pPr>
              <w:widowControl w:val="0"/>
              <w:numPr>
                <w:ilvl w:val="0"/>
                <w:numId w:val="39"/>
              </w:numPr>
              <w:pBdr>
                <w:top w:val="nil"/>
                <w:left w:val="nil"/>
                <w:bottom w:val="nil"/>
                <w:right w:val="nil"/>
                <w:between w:val="nil"/>
              </w:pBdr>
              <w:ind w:left="449"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Gestión de cobros y pagos</w:t>
            </w:r>
          </w:p>
          <w:p w14:paraId="4605C284" w14:textId="77777777" w:rsidR="00B9186D" w:rsidRDefault="00B9186D">
            <w:pPr>
              <w:ind w:right="74"/>
              <w:rPr>
                <w:rFonts w:ascii="Lucida Sans" w:eastAsia="Lucida Sans" w:hAnsi="Lucida Sans" w:cs="Lucida Sans"/>
                <w:sz w:val="16"/>
                <w:szCs w:val="16"/>
              </w:rPr>
            </w:pPr>
          </w:p>
        </w:tc>
        <w:tc>
          <w:tcPr>
            <w:tcW w:w="4218" w:type="dxa"/>
          </w:tcPr>
          <w:p w14:paraId="66042E5F" w14:textId="77777777" w:rsidR="00B9186D" w:rsidRDefault="00000000">
            <w:pPr>
              <w:widowControl w:val="0"/>
              <w:numPr>
                <w:ilvl w:val="6"/>
                <w:numId w:val="76"/>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identificado los documentos básicos de las operaciones de compraventa, precisando los requisitos formales que deben reunir.</w:t>
            </w:r>
          </w:p>
          <w:p w14:paraId="4973EC58" w14:textId="77777777" w:rsidR="00B9186D" w:rsidRDefault="00000000">
            <w:pPr>
              <w:widowControl w:val="0"/>
              <w:numPr>
                <w:ilvl w:val="6"/>
                <w:numId w:val="76"/>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descrito los flujos de documentación administrativa relacionados con la compra y venta, habituales en la empresa.</w:t>
            </w:r>
          </w:p>
          <w:p w14:paraId="7F3ED324" w14:textId="77777777" w:rsidR="00B9186D" w:rsidRDefault="00000000">
            <w:pPr>
              <w:widowControl w:val="0"/>
              <w:numPr>
                <w:ilvl w:val="6"/>
                <w:numId w:val="76"/>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identificado los medios de pago y cobro habituales en la empresa.</w:t>
            </w:r>
          </w:p>
          <w:p w14:paraId="283710DA" w14:textId="77777777" w:rsidR="00B9186D" w:rsidRDefault="00000000">
            <w:pPr>
              <w:widowControl w:val="0"/>
              <w:numPr>
                <w:ilvl w:val="6"/>
                <w:numId w:val="76"/>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cumplimentado los documentos financieros utilizados y los impresos de cobro y pago.</w:t>
            </w:r>
          </w:p>
          <w:p w14:paraId="638E4FF0" w14:textId="77777777" w:rsidR="00B9186D" w:rsidRDefault="00000000">
            <w:pPr>
              <w:widowControl w:val="0"/>
              <w:numPr>
                <w:ilvl w:val="6"/>
                <w:numId w:val="76"/>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valorado los procedimientos de autorización de los pagos.</w:t>
            </w:r>
          </w:p>
          <w:p w14:paraId="659D94BC" w14:textId="77777777" w:rsidR="00B9186D" w:rsidRDefault="00000000">
            <w:pPr>
              <w:widowControl w:val="0"/>
              <w:numPr>
                <w:ilvl w:val="6"/>
                <w:numId w:val="76"/>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valorado los procedimientos de gestión de los cobros.</w:t>
            </w:r>
          </w:p>
          <w:p w14:paraId="695FD55F" w14:textId="77777777" w:rsidR="00B9186D" w:rsidRDefault="00000000">
            <w:pPr>
              <w:widowControl w:val="0"/>
              <w:numPr>
                <w:ilvl w:val="6"/>
                <w:numId w:val="76"/>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reconocido los documentos de justificación del pago.</w:t>
            </w:r>
          </w:p>
          <w:p w14:paraId="1C899EFE" w14:textId="77777777" w:rsidR="00B9186D" w:rsidRDefault="00000000">
            <w:pPr>
              <w:widowControl w:val="0"/>
              <w:numPr>
                <w:ilvl w:val="6"/>
                <w:numId w:val="76"/>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diferenciado el pago al contado y el pago aplazado.</w:t>
            </w:r>
          </w:p>
          <w:p w14:paraId="66A524F4" w14:textId="77777777" w:rsidR="00B9186D" w:rsidRDefault="00000000">
            <w:pPr>
              <w:widowControl w:val="0"/>
              <w:numPr>
                <w:ilvl w:val="6"/>
                <w:numId w:val="76"/>
              </w:numPr>
              <w:pBdr>
                <w:top w:val="nil"/>
                <w:left w:val="nil"/>
                <w:bottom w:val="nil"/>
                <w:right w:val="nil"/>
                <w:between w:val="nil"/>
              </w:pBdr>
              <w:ind w:left="408"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identificado las características básicas y el funcionamiento de los pagos por Internet.</w:t>
            </w:r>
          </w:p>
          <w:p w14:paraId="688784B2" w14:textId="77777777" w:rsidR="00B9186D" w:rsidRDefault="00B9186D">
            <w:pPr>
              <w:tabs>
                <w:tab w:val="left" w:pos="440"/>
              </w:tabs>
              <w:ind w:left="80" w:right="74"/>
              <w:jc w:val="both"/>
              <w:rPr>
                <w:rFonts w:ascii="Lucida Sans" w:eastAsia="Lucida Sans" w:hAnsi="Lucida Sans" w:cs="Lucida Sans"/>
                <w:sz w:val="16"/>
                <w:szCs w:val="16"/>
              </w:rPr>
            </w:pPr>
          </w:p>
        </w:tc>
        <w:tc>
          <w:tcPr>
            <w:tcW w:w="2932" w:type="dxa"/>
          </w:tcPr>
          <w:p w14:paraId="31FA9B9F" w14:textId="77777777" w:rsidR="00B9186D" w:rsidRDefault="00000000">
            <w:pPr>
              <w:rPr>
                <w:rFonts w:ascii="Lucida Sans" w:eastAsia="Lucida Sans" w:hAnsi="Lucida Sans" w:cs="Lucida Sans"/>
                <w:sz w:val="16"/>
                <w:szCs w:val="16"/>
              </w:rPr>
            </w:pPr>
            <w:r>
              <w:rPr>
                <w:rFonts w:ascii="Lucida Sans" w:eastAsia="Lucida Sans" w:hAnsi="Lucida Sans" w:cs="Lucida Sans"/>
                <w:sz w:val="16"/>
                <w:szCs w:val="16"/>
              </w:rPr>
              <w:t>Confecciona documentos administrativos de las operaciones de compraventa, relacionándolos con las transacciones comerciales de la empresa.</w:t>
            </w:r>
          </w:p>
          <w:p w14:paraId="7630FF5F" w14:textId="77777777" w:rsidR="00B9186D" w:rsidRDefault="00000000">
            <w:pPr>
              <w:rPr>
                <w:rFonts w:ascii="Lucida Sans" w:eastAsia="Lucida Sans" w:hAnsi="Lucida Sans" w:cs="Lucida Sans"/>
                <w:sz w:val="16"/>
                <w:szCs w:val="16"/>
              </w:rPr>
            </w:pPr>
            <w:r>
              <w:rPr>
                <w:rFonts w:ascii="Lucida Sans" w:eastAsia="Lucida Sans" w:hAnsi="Lucida Sans" w:cs="Lucida Sans"/>
                <w:sz w:val="16"/>
                <w:szCs w:val="16"/>
              </w:rPr>
              <w:t>Tramita pagos y cobros reconociendo la documentación asociada y su flujo dentro de la empresa.</w:t>
            </w:r>
          </w:p>
        </w:tc>
        <w:tc>
          <w:tcPr>
            <w:tcW w:w="3130" w:type="dxa"/>
          </w:tcPr>
          <w:p w14:paraId="35DBE1D1" w14:textId="77777777" w:rsidR="00B9186D" w:rsidRDefault="00B9186D">
            <w:pPr>
              <w:tabs>
                <w:tab w:val="left" w:pos="452"/>
              </w:tabs>
              <w:ind w:right="110"/>
              <w:rPr>
                <w:rFonts w:ascii="Lucida Sans" w:eastAsia="Lucida Sans" w:hAnsi="Lucida Sans" w:cs="Lucida Sans"/>
                <w:sz w:val="16"/>
                <w:szCs w:val="16"/>
              </w:rPr>
            </w:pPr>
          </w:p>
          <w:p w14:paraId="4F72F1FB" w14:textId="77777777" w:rsidR="00B9186D" w:rsidRDefault="00000000">
            <w:pPr>
              <w:widowControl w:val="0"/>
              <w:numPr>
                <w:ilvl w:val="6"/>
                <w:numId w:val="75"/>
              </w:numPr>
              <w:pBdr>
                <w:top w:val="nil"/>
                <w:left w:val="nil"/>
                <w:bottom w:val="nil"/>
                <w:right w:val="nil"/>
                <w:between w:val="nil"/>
              </w:pBdr>
              <w:ind w:left="345" w:right="110"/>
              <w:rPr>
                <w:rFonts w:ascii="Lucida Sans" w:eastAsia="Lucida Sans" w:hAnsi="Lucida Sans" w:cs="Lucida Sans"/>
                <w:color w:val="000000"/>
                <w:sz w:val="16"/>
                <w:szCs w:val="16"/>
              </w:rPr>
            </w:pPr>
            <w:r>
              <w:rPr>
                <w:rFonts w:ascii="Lucida Sans" w:eastAsia="Lucida Sans" w:hAnsi="Lucida Sans" w:cs="Lucida Sans"/>
                <w:color w:val="000000"/>
                <w:sz w:val="16"/>
                <w:szCs w:val="16"/>
              </w:rPr>
              <w:t>Proyecto</w:t>
            </w:r>
          </w:p>
          <w:p w14:paraId="07BA08F9" w14:textId="77777777" w:rsidR="00B9186D" w:rsidRDefault="00000000">
            <w:pPr>
              <w:widowControl w:val="0"/>
              <w:numPr>
                <w:ilvl w:val="6"/>
                <w:numId w:val="75"/>
              </w:numPr>
              <w:pBdr>
                <w:top w:val="nil"/>
                <w:left w:val="nil"/>
                <w:bottom w:val="nil"/>
                <w:right w:val="nil"/>
                <w:between w:val="nil"/>
              </w:pBdr>
              <w:ind w:left="345" w:right="110"/>
              <w:rPr>
                <w:rFonts w:ascii="Lucida Sans" w:eastAsia="Lucida Sans" w:hAnsi="Lucida Sans" w:cs="Lucida Sans"/>
                <w:color w:val="000000"/>
                <w:sz w:val="16"/>
                <w:szCs w:val="16"/>
              </w:rPr>
            </w:pPr>
            <w:r>
              <w:rPr>
                <w:rFonts w:ascii="Lucida Sans" w:eastAsia="Lucida Sans" w:hAnsi="Lucida Sans" w:cs="Lucida Sans"/>
                <w:color w:val="000000"/>
                <w:sz w:val="16"/>
                <w:szCs w:val="16"/>
              </w:rPr>
              <w:t>Exámenes conceptuales.</w:t>
            </w:r>
          </w:p>
          <w:p w14:paraId="06F6E352" w14:textId="77777777" w:rsidR="00B9186D" w:rsidRDefault="00000000">
            <w:pPr>
              <w:widowControl w:val="0"/>
              <w:numPr>
                <w:ilvl w:val="0"/>
                <w:numId w:val="79"/>
              </w:numPr>
              <w:pBdr>
                <w:top w:val="nil"/>
                <w:left w:val="nil"/>
                <w:bottom w:val="nil"/>
                <w:right w:val="nil"/>
                <w:between w:val="nil"/>
              </w:pBdr>
              <w:ind w:left="345" w:right="110"/>
              <w:rPr>
                <w:rFonts w:ascii="Lucida Sans" w:eastAsia="Lucida Sans" w:hAnsi="Lucida Sans" w:cs="Lucida Sans"/>
                <w:color w:val="000000"/>
                <w:sz w:val="16"/>
                <w:szCs w:val="16"/>
              </w:rPr>
            </w:pPr>
            <w:r>
              <w:rPr>
                <w:rFonts w:ascii="Lucida Sans" w:eastAsia="Lucida Sans" w:hAnsi="Lucida Sans" w:cs="Lucida Sans"/>
                <w:color w:val="000000"/>
                <w:sz w:val="16"/>
                <w:szCs w:val="16"/>
              </w:rPr>
              <w:t>Prácticas: confección de documentos relacionados con el pago a corto plazo: cheques y recibos, teniendo en cuenta las limitaciones de pago en efectivo.</w:t>
            </w:r>
          </w:p>
          <w:p w14:paraId="487B705E" w14:textId="77777777" w:rsidR="00B9186D" w:rsidRDefault="00000000">
            <w:pPr>
              <w:widowControl w:val="0"/>
              <w:numPr>
                <w:ilvl w:val="6"/>
                <w:numId w:val="75"/>
              </w:numPr>
              <w:pBdr>
                <w:top w:val="nil"/>
                <w:left w:val="nil"/>
                <w:bottom w:val="nil"/>
                <w:right w:val="nil"/>
                <w:between w:val="nil"/>
              </w:pBdr>
              <w:ind w:left="345" w:right="110"/>
              <w:rPr>
                <w:rFonts w:ascii="Lucida Sans" w:eastAsia="Lucida Sans" w:hAnsi="Lucida Sans" w:cs="Lucida Sans"/>
                <w:color w:val="000000"/>
                <w:sz w:val="16"/>
                <w:szCs w:val="16"/>
              </w:rPr>
            </w:pPr>
            <w:r>
              <w:rPr>
                <w:rFonts w:ascii="Lucida Sans" w:eastAsia="Lucida Sans" w:hAnsi="Lucida Sans" w:cs="Lucida Sans"/>
                <w:color w:val="000000"/>
                <w:sz w:val="16"/>
                <w:szCs w:val="16"/>
              </w:rPr>
              <w:t>Test de conocimientos teórico-prácticos.</w:t>
            </w:r>
          </w:p>
          <w:p w14:paraId="4292AD1A" w14:textId="77777777" w:rsidR="00B9186D" w:rsidRDefault="00000000">
            <w:pPr>
              <w:widowControl w:val="0"/>
              <w:numPr>
                <w:ilvl w:val="6"/>
                <w:numId w:val="75"/>
              </w:numPr>
              <w:pBdr>
                <w:top w:val="nil"/>
                <w:left w:val="nil"/>
                <w:bottom w:val="nil"/>
                <w:right w:val="nil"/>
                <w:between w:val="nil"/>
              </w:pBdr>
              <w:ind w:left="345" w:right="110"/>
              <w:rPr>
                <w:rFonts w:ascii="Lucida Sans" w:eastAsia="Lucida Sans" w:hAnsi="Lucida Sans" w:cs="Lucida Sans"/>
                <w:color w:val="000000"/>
                <w:sz w:val="16"/>
                <w:szCs w:val="16"/>
              </w:rPr>
            </w:pPr>
            <w:r>
              <w:rPr>
                <w:rFonts w:ascii="Lucida Sans" w:eastAsia="Lucida Sans" w:hAnsi="Lucida Sans" w:cs="Lucida Sans"/>
                <w:color w:val="000000"/>
                <w:sz w:val="16"/>
                <w:szCs w:val="16"/>
              </w:rPr>
              <w:t>Recogida de trabajos en grupo y/o exposiciones teórico-prácticas.</w:t>
            </w:r>
          </w:p>
          <w:p w14:paraId="100787F4" w14:textId="77777777" w:rsidR="00B9186D" w:rsidRDefault="00B9186D">
            <w:pPr>
              <w:tabs>
                <w:tab w:val="left" w:pos="452"/>
              </w:tabs>
              <w:ind w:right="110"/>
              <w:rPr>
                <w:rFonts w:ascii="Lucida Sans" w:eastAsia="Lucida Sans" w:hAnsi="Lucida Sans" w:cs="Lucida Sans"/>
                <w:sz w:val="16"/>
                <w:szCs w:val="16"/>
              </w:rPr>
            </w:pPr>
          </w:p>
        </w:tc>
      </w:tr>
      <w:tr w:rsidR="00B9186D" w14:paraId="367AF0D3" w14:textId="77777777" w:rsidTr="00B9186D">
        <w:trPr>
          <w:cnfStyle w:val="000000100000" w:firstRow="0" w:lastRow="0" w:firstColumn="0" w:lastColumn="0" w:oddVBand="0" w:evenVBand="0" w:oddHBand="1" w:evenHBand="0" w:firstRowFirstColumn="0" w:firstRowLastColumn="0" w:lastRowFirstColumn="0" w:lastRowLastColumn="0"/>
          <w:trHeight w:val="282"/>
        </w:trPr>
        <w:tc>
          <w:tcPr>
            <w:tcW w:w="13867" w:type="dxa"/>
            <w:gridSpan w:val="4"/>
          </w:tcPr>
          <w:p w14:paraId="2AB9D707" w14:textId="77777777" w:rsidR="00B9186D" w:rsidRDefault="00000000">
            <w:pPr>
              <w:ind w:left="105"/>
              <w:rPr>
                <w:rFonts w:ascii="Lucida Sans" w:eastAsia="Lucida Sans" w:hAnsi="Lucida Sans" w:cs="Lucida Sans"/>
                <w:b/>
                <w:sz w:val="16"/>
                <w:szCs w:val="16"/>
              </w:rPr>
            </w:pPr>
            <w:r>
              <w:rPr>
                <w:rFonts w:ascii="Lucida Sans" w:eastAsia="Lucida Sans" w:hAnsi="Lucida Sans" w:cs="Lucida Sans"/>
                <w:b/>
                <w:sz w:val="16"/>
                <w:szCs w:val="16"/>
              </w:rPr>
              <w:t>Metodología</w:t>
            </w:r>
          </w:p>
        </w:tc>
      </w:tr>
      <w:tr w:rsidR="00B9186D" w14:paraId="5DEF2062" w14:textId="77777777" w:rsidTr="00B9186D">
        <w:trPr>
          <w:trHeight w:val="1428"/>
        </w:trPr>
        <w:tc>
          <w:tcPr>
            <w:tcW w:w="13867" w:type="dxa"/>
            <w:gridSpan w:val="4"/>
          </w:tcPr>
          <w:p w14:paraId="25759ADB"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 xml:space="preserve">Participativa y colaborativa. Basada en el aprendizaje cooperativo, funcional y significativo. Se abordarán todas las actividades propuestas en el manual de </w:t>
            </w:r>
            <w:proofErr w:type="spellStart"/>
            <w:r>
              <w:rPr>
                <w:rFonts w:ascii="Lucida Sans" w:eastAsia="Lucida Sans" w:hAnsi="Lucida Sans" w:cs="Lucida Sans"/>
                <w:sz w:val="16"/>
                <w:szCs w:val="16"/>
              </w:rPr>
              <w:t>Editex</w:t>
            </w:r>
            <w:proofErr w:type="spellEnd"/>
            <w:r>
              <w:rPr>
                <w:rFonts w:ascii="Lucida Sans" w:eastAsia="Lucida Sans" w:hAnsi="Lucida Sans" w:cs="Lucida Sans"/>
                <w:sz w:val="16"/>
                <w:szCs w:val="16"/>
              </w:rPr>
              <w:t xml:space="preserve"> una vez vistos sus contenidos teóricos. Para ello se tendrán presentes la siguiente secuencia de actividades:</w:t>
            </w:r>
          </w:p>
          <w:p w14:paraId="2BC292FC" w14:textId="77777777" w:rsidR="00B9186D" w:rsidRDefault="00000000">
            <w:pPr>
              <w:widowControl w:val="0"/>
              <w:numPr>
                <w:ilvl w:val="0"/>
                <w:numId w:val="65"/>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iniciación: motivación, conocimientos previos y actividades basadas en ejemplos. </w:t>
            </w:r>
          </w:p>
          <w:p w14:paraId="628D95B3" w14:textId="77777777" w:rsidR="00B9186D" w:rsidRDefault="00000000">
            <w:pPr>
              <w:widowControl w:val="0"/>
              <w:numPr>
                <w:ilvl w:val="0"/>
                <w:numId w:val="65"/>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desarrollo de contenidos. </w:t>
            </w:r>
          </w:p>
          <w:p w14:paraId="6CB4F128" w14:textId="77777777" w:rsidR="00B9186D" w:rsidRDefault="00000000">
            <w:pPr>
              <w:widowControl w:val="0"/>
              <w:numPr>
                <w:ilvl w:val="0"/>
                <w:numId w:val="65"/>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finales de resumen de contenidos vistos. </w:t>
            </w:r>
          </w:p>
          <w:p w14:paraId="74947268" w14:textId="77777777" w:rsidR="00B9186D" w:rsidRDefault="00000000">
            <w:pPr>
              <w:widowControl w:val="0"/>
              <w:numPr>
                <w:ilvl w:val="0"/>
                <w:numId w:val="65"/>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Evaluación.</w:t>
            </w:r>
          </w:p>
          <w:p w14:paraId="7DF5E8C1"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Cada tipo de actividad supondrá una organización grupal diferente, según el ritmo y desarrollo que cada profesor se encuentre.</w:t>
            </w:r>
          </w:p>
        </w:tc>
      </w:tr>
      <w:tr w:rsidR="00B9186D" w14:paraId="388C466D" w14:textId="77777777" w:rsidTr="00B9186D">
        <w:trPr>
          <w:cnfStyle w:val="000000100000" w:firstRow="0" w:lastRow="0" w:firstColumn="0" w:lastColumn="0" w:oddVBand="0" w:evenVBand="0" w:oddHBand="1" w:evenHBand="0" w:firstRowFirstColumn="0" w:firstRowLastColumn="0" w:lastRowFirstColumn="0" w:lastRowLastColumn="0"/>
          <w:trHeight w:val="338"/>
        </w:trPr>
        <w:tc>
          <w:tcPr>
            <w:tcW w:w="13867" w:type="dxa"/>
            <w:gridSpan w:val="4"/>
          </w:tcPr>
          <w:p w14:paraId="39BA3B93"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b/>
                <w:sz w:val="16"/>
                <w:szCs w:val="16"/>
              </w:rPr>
              <w:t>Recursos TIC</w:t>
            </w:r>
          </w:p>
        </w:tc>
      </w:tr>
      <w:tr w:rsidR="00B9186D" w14:paraId="6AA83265" w14:textId="77777777" w:rsidTr="00B9186D">
        <w:trPr>
          <w:trHeight w:val="505"/>
        </w:trPr>
        <w:tc>
          <w:tcPr>
            <w:tcW w:w="13867" w:type="dxa"/>
            <w:gridSpan w:val="4"/>
          </w:tcPr>
          <w:p w14:paraId="78769D22" w14:textId="77777777" w:rsidR="00B9186D" w:rsidRDefault="00B9186D">
            <w:pPr>
              <w:ind w:left="108" w:right="113"/>
              <w:rPr>
                <w:rFonts w:ascii="Lucida Sans" w:eastAsia="Lucida Sans" w:hAnsi="Lucida Sans" w:cs="Lucida Sans"/>
                <w:sz w:val="16"/>
                <w:szCs w:val="16"/>
              </w:rPr>
            </w:pPr>
          </w:p>
          <w:p w14:paraId="797723E0"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Ordenadores con procesadores de texto, aplicaciones de ofimáticas, gestión empresarial y conexión a Internet. Programa de software de gestión de facturas.</w:t>
            </w:r>
          </w:p>
        </w:tc>
      </w:tr>
    </w:tbl>
    <w:p w14:paraId="51A24DCB" w14:textId="77777777" w:rsidR="00B9186D" w:rsidRDefault="00B9186D">
      <w:pPr>
        <w:widowControl/>
        <w:pBdr>
          <w:top w:val="nil"/>
          <w:left w:val="nil"/>
          <w:bottom w:val="nil"/>
          <w:right w:val="nil"/>
          <w:between w:val="nil"/>
        </w:pBdr>
        <w:spacing w:after="120"/>
        <w:ind w:left="360"/>
        <w:jc w:val="both"/>
        <w:rPr>
          <w:rFonts w:ascii="Calibri" w:eastAsia="Calibri" w:hAnsi="Calibri" w:cs="Calibri"/>
          <w:color w:val="000000"/>
          <w:sz w:val="20"/>
          <w:szCs w:val="20"/>
        </w:rPr>
      </w:pPr>
    </w:p>
    <w:p w14:paraId="5A8F3D4F" w14:textId="77777777" w:rsidR="00B9186D" w:rsidRDefault="00B9186D">
      <w:pPr>
        <w:widowControl/>
        <w:pBdr>
          <w:top w:val="nil"/>
          <w:left w:val="nil"/>
          <w:bottom w:val="nil"/>
          <w:right w:val="nil"/>
          <w:between w:val="nil"/>
        </w:pBdr>
        <w:spacing w:after="120"/>
        <w:ind w:left="360"/>
        <w:jc w:val="both"/>
        <w:rPr>
          <w:rFonts w:ascii="Calibri" w:eastAsia="Calibri" w:hAnsi="Calibri" w:cs="Calibri"/>
          <w:color w:val="000000"/>
          <w:sz w:val="20"/>
          <w:szCs w:val="20"/>
        </w:rPr>
      </w:pPr>
    </w:p>
    <w:p w14:paraId="442FF45D" w14:textId="77777777" w:rsidR="00B9186D" w:rsidRDefault="00B9186D">
      <w:pPr>
        <w:widowControl/>
        <w:pBdr>
          <w:top w:val="nil"/>
          <w:left w:val="nil"/>
          <w:bottom w:val="nil"/>
          <w:right w:val="nil"/>
          <w:between w:val="nil"/>
        </w:pBdr>
        <w:spacing w:after="120"/>
        <w:ind w:left="360"/>
        <w:jc w:val="both"/>
        <w:rPr>
          <w:rFonts w:ascii="Calibri" w:eastAsia="Calibri" w:hAnsi="Calibri" w:cs="Calibri"/>
          <w:color w:val="000000"/>
          <w:sz w:val="20"/>
          <w:szCs w:val="20"/>
        </w:rPr>
      </w:pPr>
    </w:p>
    <w:p w14:paraId="7EBE6681" w14:textId="77777777" w:rsidR="00B9186D" w:rsidRDefault="00000000">
      <w:pPr>
        <w:pStyle w:val="Ttulo3"/>
        <w:rPr>
          <w:rFonts w:ascii="Arial" w:eastAsia="Arial" w:hAnsi="Arial" w:cs="Arial"/>
        </w:rPr>
      </w:pPr>
      <w:bookmarkStart w:id="12" w:name="_heading=h.3rdcrjn" w:colFirst="0" w:colLast="0"/>
      <w:bookmarkEnd w:id="12"/>
      <w:r>
        <w:rPr>
          <w:rFonts w:ascii="Arial" w:eastAsia="Arial" w:hAnsi="Arial" w:cs="Arial"/>
        </w:rPr>
        <w:t>UNIDAD DE TRABAJO 9. Gestión de existencias</w:t>
      </w:r>
    </w:p>
    <w:p w14:paraId="696F5115" w14:textId="77777777" w:rsidR="00B9186D" w:rsidRDefault="00000000">
      <w:pPr>
        <w:shd w:val="clear" w:color="auto" w:fill="8DB3E2"/>
        <w:rPr>
          <w:rFonts w:ascii="Arial" w:eastAsia="Arial" w:hAnsi="Arial" w:cs="Arial"/>
          <w:b/>
          <w:color w:val="FFFFFF"/>
          <w:sz w:val="24"/>
          <w:szCs w:val="24"/>
        </w:rPr>
      </w:pPr>
      <w:r>
        <w:rPr>
          <w:rFonts w:ascii="Arial" w:eastAsia="Arial" w:hAnsi="Arial" w:cs="Arial"/>
          <w:b/>
          <w:color w:val="FFFFFF"/>
          <w:sz w:val="24"/>
          <w:szCs w:val="24"/>
        </w:rPr>
        <w:t xml:space="preserve">OBJETIVOS </w:t>
      </w:r>
    </w:p>
    <w:p w14:paraId="6E8673F5" w14:textId="77777777" w:rsidR="00B9186D" w:rsidRDefault="00000000">
      <w:pPr>
        <w:widowControl/>
        <w:pBdr>
          <w:top w:val="nil"/>
          <w:left w:val="nil"/>
          <w:bottom w:val="nil"/>
          <w:right w:val="nil"/>
          <w:between w:val="nil"/>
        </w:pBdr>
        <w:spacing w:after="200" w:line="360" w:lineRule="auto"/>
        <w:jc w:val="both"/>
        <w:rPr>
          <w:rFonts w:ascii="Arial" w:eastAsia="Arial" w:hAnsi="Arial" w:cs="Arial"/>
          <w:color w:val="000000"/>
          <w:sz w:val="24"/>
          <w:szCs w:val="24"/>
        </w:rPr>
      </w:pPr>
      <w:r>
        <w:rPr>
          <w:rFonts w:ascii="Arial" w:eastAsia="Arial" w:hAnsi="Arial" w:cs="Arial"/>
          <w:color w:val="000000"/>
          <w:sz w:val="24"/>
          <w:szCs w:val="24"/>
        </w:rPr>
        <w:t>Al finalizar esta unidad el alumnado debe ser capaz de:</w:t>
      </w:r>
    </w:p>
    <w:p w14:paraId="371B7C55" w14:textId="77777777" w:rsidR="00B9186D" w:rsidRDefault="00000000">
      <w:pPr>
        <w:widowControl/>
        <w:numPr>
          <w:ilvl w:val="0"/>
          <w:numId w:val="77"/>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Clasificar los diferentes tipos de existencias habituales en empresas de producción, comerciales y de servicios.</w:t>
      </w:r>
    </w:p>
    <w:p w14:paraId="347DAC4F" w14:textId="77777777" w:rsidR="00B9186D" w:rsidRDefault="00000000">
      <w:pPr>
        <w:widowControl/>
        <w:numPr>
          <w:ilvl w:val="0"/>
          <w:numId w:val="77"/>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Diferenciar los tipos de embalajes y envases que se utilizan.</w:t>
      </w:r>
    </w:p>
    <w:p w14:paraId="54482DF6" w14:textId="77777777" w:rsidR="00B9186D" w:rsidRDefault="00000000">
      <w:pPr>
        <w:widowControl/>
        <w:numPr>
          <w:ilvl w:val="0"/>
          <w:numId w:val="77"/>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Describir los procedimientos administrativos de recepción, almacenamiento, distribución interna y expedición de existencias.</w:t>
      </w:r>
    </w:p>
    <w:p w14:paraId="70181958" w14:textId="77777777" w:rsidR="00B9186D" w:rsidRDefault="00000000">
      <w:pPr>
        <w:widowControl/>
        <w:numPr>
          <w:ilvl w:val="0"/>
          <w:numId w:val="77"/>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Identificar los métodos de control de existencias.</w:t>
      </w:r>
    </w:p>
    <w:p w14:paraId="67914325" w14:textId="77777777" w:rsidR="00B9186D" w:rsidRDefault="00000000">
      <w:pPr>
        <w:widowControl/>
        <w:numPr>
          <w:ilvl w:val="0"/>
          <w:numId w:val="77"/>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Reconocer los conceptos de stock mínimo y stock óptimo.</w:t>
      </w:r>
    </w:p>
    <w:p w14:paraId="4AC9DE26" w14:textId="77777777" w:rsidR="00B9186D" w:rsidRDefault="00000000">
      <w:pPr>
        <w:widowControl/>
        <w:numPr>
          <w:ilvl w:val="0"/>
          <w:numId w:val="77"/>
        </w:numPr>
        <w:pBdr>
          <w:top w:val="nil"/>
          <w:left w:val="nil"/>
          <w:bottom w:val="nil"/>
          <w:right w:val="nil"/>
          <w:between w:val="nil"/>
        </w:pBdr>
        <w:rPr>
          <w:rFonts w:ascii="Calibri" w:eastAsia="Calibri" w:hAnsi="Calibri" w:cs="Calibri"/>
          <w:color w:val="000000"/>
        </w:rPr>
      </w:pPr>
      <w:r>
        <w:rPr>
          <w:rFonts w:ascii="Arial" w:eastAsia="Arial" w:hAnsi="Arial" w:cs="Arial"/>
          <w:color w:val="000000"/>
          <w:sz w:val="24"/>
          <w:szCs w:val="24"/>
        </w:rPr>
        <w:t>Identificar los procedimientos internos para el lanzamiento de pedidos a los proveedores.</w:t>
      </w:r>
      <w:r>
        <w:rPr>
          <w:rFonts w:ascii="Calibri" w:eastAsia="Calibri" w:hAnsi="Calibri" w:cs="Calibri"/>
          <w:color w:val="000000"/>
        </w:rPr>
        <w:t xml:space="preserve"> </w:t>
      </w:r>
      <w:r>
        <w:br w:type="page"/>
      </w:r>
    </w:p>
    <w:tbl>
      <w:tblPr>
        <w:tblStyle w:val="af4"/>
        <w:tblW w:w="13867"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20" w:firstRow="1" w:lastRow="0" w:firstColumn="0" w:lastColumn="0" w:noHBand="0" w:noVBand="1"/>
      </w:tblPr>
      <w:tblGrid>
        <w:gridCol w:w="3587"/>
        <w:gridCol w:w="4218"/>
        <w:gridCol w:w="2932"/>
        <w:gridCol w:w="3130"/>
      </w:tblGrid>
      <w:tr w:rsidR="00B9186D" w14:paraId="494BC4A8" w14:textId="77777777" w:rsidTr="00B9186D">
        <w:trPr>
          <w:cnfStyle w:val="100000000000" w:firstRow="1" w:lastRow="0" w:firstColumn="0" w:lastColumn="0" w:oddVBand="0" w:evenVBand="0" w:oddHBand="0" w:evenHBand="0" w:firstRowFirstColumn="0" w:firstRowLastColumn="0" w:lastRowFirstColumn="0" w:lastRowLastColumn="0"/>
          <w:trHeight w:val="432"/>
        </w:trPr>
        <w:tc>
          <w:tcPr>
            <w:tcW w:w="7805" w:type="dxa"/>
            <w:gridSpan w:val="2"/>
            <w:tcBorders>
              <w:right w:val="single" w:sz="4" w:space="0" w:color="FFFFFF"/>
            </w:tcBorders>
            <w:vAlign w:val="center"/>
          </w:tcPr>
          <w:p w14:paraId="3D5C2D60" w14:textId="77777777" w:rsidR="00B9186D" w:rsidRDefault="00000000">
            <w:pPr>
              <w:ind w:left="-3"/>
              <w:jc w:val="center"/>
              <w:rPr>
                <w:rFonts w:ascii="Lucida Sans" w:eastAsia="Lucida Sans" w:hAnsi="Lucida Sans" w:cs="Lucida Sans"/>
                <w:sz w:val="16"/>
                <w:szCs w:val="16"/>
              </w:rPr>
            </w:pPr>
            <w:r>
              <w:rPr>
                <w:rFonts w:ascii="Lucida Sans" w:eastAsia="Lucida Sans" w:hAnsi="Lucida Sans" w:cs="Lucida Sans"/>
                <w:sz w:val="16"/>
                <w:szCs w:val="16"/>
              </w:rPr>
              <w:t>Unidad didáctica 9: GESTIÓN DE EXISTENCIAS</w:t>
            </w:r>
          </w:p>
        </w:tc>
        <w:tc>
          <w:tcPr>
            <w:tcW w:w="6062" w:type="dxa"/>
            <w:gridSpan w:val="2"/>
            <w:tcBorders>
              <w:left w:val="single" w:sz="4" w:space="0" w:color="FFFFFF"/>
            </w:tcBorders>
            <w:vAlign w:val="center"/>
          </w:tcPr>
          <w:p w14:paraId="14457FFD" w14:textId="77777777" w:rsidR="00B9186D" w:rsidRDefault="00000000">
            <w:pPr>
              <w:jc w:val="center"/>
              <w:rPr>
                <w:rFonts w:ascii="Lucida Sans" w:eastAsia="Lucida Sans" w:hAnsi="Lucida Sans" w:cs="Lucida Sans"/>
                <w:sz w:val="16"/>
                <w:szCs w:val="16"/>
              </w:rPr>
            </w:pPr>
            <w:r>
              <w:rPr>
                <w:rFonts w:ascii="Lucida Sans" w:eastAsia="Lucida Sans" w:hAnsi="Lucida Sans" w:cs="Lucida Sans"/>
                <w:sz w:val="16"/>
                <w:szCs w:val="16"/>
              </w:rPr>
              <w:t xml:space="preserve">Temporalización: </w:t>
            </w:r>
          </w:p>
        </w:tc>
      </w:tr>
      <w:tr w:rsidR="00B9186D" w14:paraId="3B617E1B" w14:textId="77777777" w:rsidTr="00B9186D">
        <w:trPr>
          <w:cnfStyle w:val="000000100000" w:firstRow="0" w:lastRow="0" w:firstColumn="0" w:lastColumn="0" w:oddVBand="0" w:evenVBand="0" w:oddHBand="1" w:evenHBand="0" w:firstRowFirstColumn="0" w:firstRowLastColumn="0" w:lastRowFirstColumn="0" w:lastRowLastColumn="0"/>
          <w:trHeight w:val="420"/>
        </w:trPr>
        <w:tc>
          <w:tcPr>
            <w:tcW w:w="3587" w:type="dxa"/>
          </w:tcPr>
          <w:p w14:paraId="7AC44043" w14:textId="77777777" w:rsidR="00B9186D" w:rsidRDefault="00000000">
            <w:pPr>
              <w:ind w:left="9"/>
              <w:jc w:val="center"/>
              <w:rPr>
                <w:rFonts w:ascii="Lucida Sans" w:eastAsia="Lucida Sans" w:hAnsi="Lucida Sans" w:cs="Lucida Sans"/>
                <w:b/>
                <w:sz w:val="16"/>
                <w:szCs w:val="16"/>
              </w:rPr>
            </w:pPr>
            <w:r>
              <w:rPr>
                <w:rFonts w:ascii="Lucida Sans" w:eastAsia="Lucida Sans" w:hAnsi="Lucida Sans" w:cs="Lucida Sans"/>
                <w:b/>
                <w:sz w:val="16"/>
                <w:szCs w:val="16"/>
              </w:rPr>
              <w:t>Contenido</w:t>
            </w:r>
          </w:p>
        </w:tc>
        <w:tc>
          <w:tcPr>
            <w:tcW w:w="4218" w:type="dxa"/>
          </w:tcPr>
          <w:p w14:paraId="55E2455F" w14:textId="77777777" w:rsidR="00B9186D" w:rsidRDefault="00000000">
            <w:pPr>
              <w:ind w:left="157"/>
              <w:jc w:val="center"/>
              <w:rPr>
                <w:rFonts w:ascii="Lucida Sans" w:eastAsia="Lucida Sans" w:hAnsi="Lucida Sans" w:cs="Lucida Sans"/>
                <w:b/>
                <w:sz w:val="16"/>
                <w:szCs w:val="16"/>
              </w:rPr>
            </w:pPr>
            <w:r>
              <w:rPr>
                <w:rFonts w:ascii="Lucida Sans" w:eastAsia="Lucida Sans" w:hAnsi="Lucida Sans" w:cs="Lucida Sans"/>
                <w:b/>
                <w:sz w:val="16"/>
                <w:szCs w:val="16"/>
              </w:rPr>
              <w:t>Criterios de evaluación</w:t>
            </w:r>
          </w:p>
        </w:tc>
        <w:tc>
          <w:tcPr>
            <w:tcW w:w="2932" w:type="dxa"/>
          </w:tcPr>
          <w:p w14:paraId="648C313D" w14:textId="77777777" w:rsidR="00B9186D" w:rsidRDefault="00000000">
            <w:pPr>
              <w:ind w:left="162" w:right="440"/>
              <w:jc w:val="center"/>
              <w:rPr>
                <w:rFonts w:ascii="Lucida Sans" w:eastAsia="Lucida Sans" w:hAnsi="Lucida Sans" w:cs="Lucida Sans"/>
                <w:b/>
                <w:sz w:val="16"/>
                <w:szCs w:val="16"/>
              </w:rPr>
            </w:pPr>
            <w:r>
              <w:rPr>
                <w:rFonts w:ascii="Lucida Sans" w:eastAsia="Lucida Sans" w:hAnsi="Lucida Sans" w:cs="Lucida Sans"/>
                <w:b/>
                <w:sz w:val="16"/>
                <w:szCs w:val="16"/>
              </w:rPr>
              <w:t>Resultados de aprendizaje</w:t>
            </w:r>
          </w:p>
        </w:tc>
        <w:tc>
          <w:tcPr>
            <w:tcW w:w="3130" w:type="dxa"/>
          </w:tcPr>
          <w:p w14:paraId="7149E84B" w14:textId="77777777" w:rsidR="00B9186D" w:rsidRDefault="00000000">
            <w:pPr>
              <w:ind w:left="168" w:right="182" w:firstLine="55"/>
              <w:jc w:val="center"/>
              <w:rPr>
                <w:rFonts w:ascii="Lucida Sans" w:eastAsia="Lucida Sans" w:hAnsi="Lucida Sans" w:cs="Lucida Sans"/>
                <w:b/>
                <w:sz w:val="16"/>
                <w:szCs w:val="16"/>
              </w:rPr>
            </w:pPr>
            <w:r>
              <w:rPr>
                <w:rFonts w:ascii="Lucida Sans" w:eastAsia="Lucida Sans" w:hAnsi="Lucida Sans" w:cs="Lucida Sans"/>
                <w:b/>
                <w:sz w:val="16"/>
                <w:szCs w:val="16"/>
              </w:rPr>
              <w:t>Instrumentos de evaluación / Criterios de calificación</w:t>
            </w:r>
          </w:p>
        </w:tc>
      </w:tr>
      <w:tr w:rsidR="00B9186D" w14:paraId="482B7F82" w14:textId="77777777" w:rsidTr="00B9186D">
        <w:trPr>
          <w:trHeight w:val="4834"/>
        </w:trPr>
        <w:tc>
          <w:tcPr>
            <w:tcW w:w="3587" w:type="dxa"/>
          </w:tcPr>
          <w:p w14:paraId="262FAB33" w14:textId="77777777" w:rsidR="00B9186D" w:rsidRDefault="00000000">
            <w:pPr>
              <w:widowControl w:val="0"/>
              <w:numPr>
                <w:ilvl w:val="0"/>
                <w:numId w:val="68"/>
              </w:numPr>
              <w:pBdr>
                <w:top w:val="nil"/>
                <w:left w:val="nil"/>
                <w:bottom w:val="nil"/>
                <w:right w:val="nil"/>
                <w:between w:val="nil"/>
              </w:pBdr>
              <w:tabs>
                <w:tab w:val="left" w:pos="520"/>
              </w:tabs>
              <w:ind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Las existencias</w:t>
            </w:r>
          </w:p>
          <w:p w14:paraId="0DC791C2" w14:textId="77777777" w:rsidR="00B9186D" w:rsidRDefault="00000000">
            <w:pPr>
              <w:widowControl w:val="0"/>
              <w:numPr>
                <w:ilvl w:val="0"/>
                <w:numId w:val="68"/>
              </w:numPr>
              <w:pBdr>
                <w:top w:val="nil"/>
                <w:left w:val="nil"/>
                <w:bottom w:val="nil"/>
                <w:right w:val="nil"/>
                <w:between w:val="nil"/>
              </w:pBdr>
              <w:tabs>
                <w:tab w:val="left" w:pos="520"/>
              </w:tabs>
              <w:ind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Los envases y embalajes</w:t>
            </w:r>
          </w:p>
          <w:p w14:paraId="3C2F64DE" w14:textId="77777777" w:rsidR="00B9186D" w:rsidRDefault="00000000">
            <w:pPr>
              <w:widowControl w:val="0"/>
              <w:numPr>
                <w:ilvl w:val="0"/>
                <w:numId w:val="68"/>
              </w:numPr>
              <w:pBdr>
                <w:top w:val="nil"/>
                <w:left w:val="nil"/>
                <w:bottom w:val="nil"/>
                <w:right w:val="nil"/>
                <w:between w:val="nil"/>
              </w:pBdr>
              <w:tabs>
                <w:tab w:val="left" w:pos="520"/>
              </w:tabs>
              <w:ind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La gestión de stocks</w:t>
            </w:r>
          </w:p>
          <w:p w14:paraId="013D64A1" w14:textId="77777777" w:rsidR="00B9186D" w:rsidRDefault="00000000">
            <w:pPr>
              <w:numPr>
                <w:ilvl w:val="1"/>
                <w:numId w:val="68"/>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Clases de stocks</w:t>
            </w:r>
          </w:p>
          <w:p w14:paraId="2B4A2F02" w14:textId="77777777" w:rsidR="00B9186D" w:rsidRDefault="00000000">
            <w:pPr>
              <w:numPr>
                <w:ilvl w:val="1"/>
                <w:numId w:val="68"/>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Representación gráfica del stock</w:t>
            </w:r>
          </w:p>
          <w:p w14:paraId="57FA343F" w14:textId="77777777" w:rsidR="00B9186D" w:rsidRDefault="00000000">
            <w:pPr>
              <w:numPr>
                <w:ilvl w:val="1"/>
                <w:numId w:val="68"/>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El modelo de Wilson</w:t>
            </w:r>
          </w:p>
          <w:p w14:paraId="34B33608" w14:textId="77777777" w:rsidR="00B9186D" w:rsidRDefault="00000000">
            <w:pPr>
              <w:numPr>
                <w:ilvl w:val="1"/>
                <w:numId w:val="68"/>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El tiempo de reaprovisionamiento</w:t>
            </w:r>
          </w:p>
          <w:p w14:paraId="5A2CAAAB" w14:textId="77777777" w:rsidR="00B9186D" w:rsidRDefault="00000000">
            <w:pPr>
              <w:numPr>
                <w:ilvl w:val="1"/>
                <w:numId w:val="68"/>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El punto de pedido</w:t>
            </w:r>
          </w:p>
          <w:p w14:paraId="7E9C532F" w14:textId="77777777" w:rsidR="00B9186D" w:rsidRDefault="00000000">
            <w:pPr>
              <w:numPr>
                <w:ilvl w:val="1"/>
                <w:numId w:val="68"/>
              </w:numPr>
              <w:tabs>
                <w:tab w:val="left" w:pos="520"/>
              </w:tabs>
              <w:ind w:left="875" w:right="74"/>
              <w:rPr>
                <w:rFonts w:ascii="Lucida Sans" w:eastAsia="Lucida Sans" w:hAnsi="Lucida Sans" w:cs="Lucida Sans"/>
                <w:sz w:val="16"/>
                <w:szCs w:val="16"/>
              </w:rPr>
            </w:pPr>
            <w:r>
              <w:rPr>
                <w:rFonts w:ascii="Lucida Sans" w:eastAsia="Lucida Sans" w:hAnsi="Lucida Sans" w:cs="Lucida Sans"/>
                <w:sz w:val="16"/>
                <w:szCs w:val="16"/>
              </w:rPr>
              <w:t>El stock de seguridad</w:t>
            </w:r>
          </w:p>
          <w:p w14:paraId="4E3035F3" w14:textId="77777777" w:rsidR="00B9186D" w:rsidRDefault="00000000">
            <w:pPr>
              <w:widowControl w:val="0"/>
              <w:numPr>
                <w:ilvl w:val="0"/>
                <w:numId w:val="68"/>
              </w:numPr>
              <w:pBdr>
                <w:top w:val="nil"/>
                <w:left w:val="nil"/>
                <w:bottom w:val="nil"/>
                <w:right w:val="nil"/>
                <w:between w:val="nil"/>
              </w:pBdr>
              <w:tabs>
                <w:tab w:val="left" w:pos="520"/>
              </w:tabs>
              <w:ind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Evolución de las 3 R a las 7 R</w:t>
            </w:r>
          </w:p>
        </w:tc>
        <w:tc>
          <w:tcPr>
            <w:tcW w:w="4218" w:type="dxa"/>
          </w:tcPr>
          <w:p w14:paraId="2A927921" w14:textId="77777777" w:rsidR="00B9186D" w:rsidRDefault="00000000">
            <w:pPr>
              <w:numPr>
                <w:ilvl w:val="0"/>
                <w:numId w:val="78"/>
              </w:numPr>
              <w:pBdr>
                <w:top w:val="nil"/>
                <w:left w:val="nil"/>
                <w:bottom w:val="nil"/>
                <w:right w:val="nil"/>
                <w:between w:val="nil"/>
              </w:pBdr>
              <w:shd w:val="clear" w:color="auto" w:fill="FFFFFF"/>
              <w:ind w:left="266"/>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clasificado los diferentes tipos de existencias habituales en empresas de producción, comerciales y de servicios.</w:t>
            </w:r>
          </w:p>
          <w:p w14:paraId="503DB643" w14:textId="77777777" w:rsidR="00B9186D" w:rsidRDefault="00000000">
            <w:pPr>
              <w:numPr>
                <w:ilvl w:val="0"/>
                <w:numId w:val="78"/>
              </w:numPr>
              <w:pBdr>
                <w:top w:val="nil"/>
                <w:left w:val="nil"/>
                <w:bottom w:val="nil"/>
                <w:right w:val="nil"/>
                <w:between w:val="nil"/>
              </w:pBdr>
              <w:shd w:val="clear" w:color="auto" w:fill="FFFFFF"/>
              <w:ind w:left="266"/>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diferenciado los tipos de embalajes y envases que se utilizan.</w:t>
            </w:r>
          </w:p>
          <w:p w14:paraId="6A8608EC" w14:textId="77777777" w:rsidR="00B9186D" w:rsidRDefault="00000000">
            <w:pPr>
              <w:numPr>
                <w:ilvl w:val="0"/>
                <w:numId w:val="78"/>
              </w:numPr>
              <w:pBdr>
                <w:top w:val="nil"/>
                <w:left w:val="nil"/>
                <w:bottom w:val="nil"/>
                <w:right w:val="nil"/>
                <w:between w:val="nil"/>
              </w:pBdr>
              <w:shd w:val="clear" w:color="auto" w:fill="FFFFFF"/>
              <w:ind w:left="266"/>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descrito los procedimientos administrativos de recepción, almacenamiento, distribución interna y expedición de existencias.</w:t>
            </w:r>
          </w:p>
          <w:p w14:paraId="331124BF" w14:textId="77777777" w:rsidR="00B9186D" w:rsidRDefault="00000000">
            <w:pPr>
              <w:numPr>
                <w:ilvl w:val="0"/>
                <w:numId w:val="78"/>
              </w:numPr>
              <w:pBdr>
                <w:top w:val="nil"/>
                <w:left w:val="nil"/>
                <w:bottom w:val="nil"/>
                <w:right w:val="nil"/>
                <w:between w:val="nil"/>
              </w:pBdr>
              <w:shd w:val="clear" w:color="auto" w:fill="FFFFFF"/>
              <w:ind w:left="266"/>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calculado los precios unitarios de coste de las existencias, teniendo en cuenta los gastos correspondientes.</w:t>
            </w:r>
          </w:p>
          <w:p w14:paraId="33BB7327" w14:textId="77777777" w:rsidR="00B9186D" w:rsidRDefault="00000000">
            <w:pPr>
              <w:numPr>
                <w:ilvl w:val="0"/>
                <w:numId w:val="78"/>
              </w:numPr>
              <w:pBdr>
                <w:top w:val="nil"/>
                <w:left w:val="nil"/>
                <w:bottom w:val="nil"/>
                <w:right w:val="nil"/>
                <w:between w:val="nil"/>
              </w:pBdr>
              <w:shd w:val="clear" w:color="auto" w:fill="FFFFFF"/>
              <w:ind w:left="266"/>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identificado los métodos de control de existencias.</w:t>
            </w:r>
          </w:p>
          <w:p w14:paraId="393D68C0" w14:textId="77777777" w:rsidR="00B9186D" w:rsidRDefault="00000000">
            <w:pPr>
              <w:numPr>
                <w:ilvl w:val="0"/>
                <w:numId w:val="78"/>
              </w:numPr>
              <w:pBdr>
                <w:top w:val="nil"/>
                <w:left w:val="nil"/>
                <w:bottom w:val="nil"/>
                <w:right w:val="nil"/>
                <w:between w:val="nil"/>
              </w:pBdr>
              <w:shd w:val="clear" w:color="auto" w:fill="FFFFFF"/>
              <w:ind w:left="266"/>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reconocido los conceptos de stock mínimo y stock óptimo.</w:t>
            </w:r>
          </w:p>
          <w:p w14:paraId="03E84F77" w14:textId="77777777" w:rsidR="00B9186D" w:rsidRDefault="00000000">
            <w:pPr>
              <w:numPr>
                <w:ilvl w:val="0"/>
                <w:numId w:val="78"/>
              </w:numPr>
              <w:pBdr>
                <w:top w:val="nil"/>
                <w:left w:val="nil"/>
                <w:bottom w:val="nil"/>
                <w:right w:val="nil"/>
                <w:between w:val="nil"/>
              </w:pBdr>
              <w:shd w:val="clear" w:color="auto" w:fill="FFFFFF"/>
              <w:ind w:left="266"/>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identificado los procedimientos internos para el lanzamiento de pedidos a los proveedores.</w:t>
            </w:r>
          </w:p>
          <w:p w14:paraId="023D472D" w14:textId="77777777" w:rsidR="00B9186D" w:rsidRDefault="00000000">
            <w:pPr>
              <w:numPr>
                <w:ilvl w:val="0"/>
                <w:numId w:val="78"/>
              </w:numPr>
              <w:pBdr>
                <w:top w:val="nil"/>
                <w:left w:val="nil"/>
                <w:bottom w:val="nil"/>
                <w:right w:val="nil"/>
                <w:between w:val="nil"/>
              </w:pBdr>
              <w:shd w:val="clear" w:color="auto" w:fill="FFFFFF"/>
              <w:ind w:left="266"/>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utilizado las aplicaciones informáticas y procesos establecidos en la empresa para la gestión</w:t>
            </w:r>
            <w:r>
              <w:rPr>
                <w:rFonts w:ascii="Verdana" w:eastAsia="Verdana" w:hAnsi="Verdana" w:cs="Verdana"/>
                <w:color w:val="000000"/>
                <w:sz w:val="24"/>
                <w:szCs w:val="24"/>
              </w:rPr>
              <w:t xml:space="preserve"> </w:t>
            </w:r>
            <w:r>
              <w:rPr>
                <w:rFonts w:ascii="Lucida Sans" w:eastAsia="Lucida Sans" w:hAnsi="Lucida Sans" w:cs="Lucida Sans"/>
                <w:color w:val="000000"/>
                <w:sz w:val="16"/>
                <w:szCs w:val="16"/>
              </w:rPr>
              <w:t>del almacén.</w:t>
            </w:r>
          </w:p>
          <w:p w14:paraId="03E02CA5" w14:textId="77777777" w:rsidR="00B9186D" w:rsidRDefault="00B9186D">
            <w:pPr>
              <w:ind w:right="74"/>
              <w:jc w:val="both"/>
              <w:rPr>
                <w:rFonts w:ascii="Lucida Sans" w:eastAsia="Lucida Sans" w:hAnsi="Lucida Sans" w:cs="Lucida Sans"/>
                <w:sz w:val="16"/>
                <w:szCs w:val="16"/>
              </w:rPr>
            </w:pPr>
          </w:p>
          <w:p w14:paraId="4A1D5843" w14:textId="77777777" w:rsidR="00B9186D" w:rsidRDefault="00B9186D">
            <w:pPr>
              <w:tabs>
                <w:tab w:val="left" w:pos="440"/>
              </w:tabs>
              <w:ind w:left="80" w:right="74"/>
              <w:jc w:val="both"/>
              <w:rPr>
                <w:rFonts w:ascii="Lucida Sans" w:eastAsia="Lucida Sans" w:hAnsi="Lucida Sans" w:cs="Lucida Sans"/>
                <w:sz w:val="16"/>
                <w:szCs w:val="16"/>
              </w:rPr>
            </w:pPr>
          </w:p>
        </w:tc>
        <w:tc>
          <w:tcPr>
            <w:tcW w:w="2932" w:type="dxa"/>
          </w:tcPr>
          <w:p w14:paraId="62CFD426" w14:textId="77777777" w:rsidR="00B9186D" w:rsidRDefault="00000000">
            <w:pPr>
              <w:rPr>
                <w:rFonts w:ascii="Lucida Sans" w:eastAsia="Lucida Sans" w:hAnsi="Lucida Sans" w:cs="Lucida Sans"/>
                <w:sz w:val="16"/>
                <w:szCs w:val="16"/>
              </w:rPr>
            </w:pPr>
            <w:r>
              <w:rPr>
                <w:rFonts w:ascii="Lucida Sans" w:eastAsia="Lucida Sans" w:hAnsi="Lucida Sans" w:cs="Lucida Sans"/>
                <w:sz w:val="16"/>
                <w:szCs w:val="16"/>
              </w:rPr>
              <w:t>Controla existencias reconociendo y aplicando sistemas de gestión de almacén</w:t>
            </w:r>
          </w:p>
          <w:p w14:paraId="5A0AB435" w14:textId="77777777" w:rsidR="00B9186D" w:rsidRDefault="00B9186D">
            <w:pPr>
              <w:spacing w:line="360" w:lineRule="auto"/>
              <w:jc w:val="both"/>
              <w:rPr>
                <w:rFonts w:ascii="Lucida Sans" w:eastAsia="Lucida Sans" w:hAnsi="Lucida Sans" w:cs="Lucida Sans"/>
                <w:sz w:val="16"/>
                <w:szCs w:val="16"/>
              </w:rPr>
            </w:pPr>
          </w:p>
          <w:p w14:paraId="67B03F80" w14:textId="77777777" w:rsidR="00B9186D" w:rsidRDefault="00B9186D">
            <w:pPr>
              <w:rPr>
                <w:rFonts w:ascii="Lucida Sans" w:eastAsia="Lucida Sans" w:hAnsi="Lucida Sans" w:cs="Lucida Sans"/>
                <w:sz w:val="16"/>
                <w:szCs w:val="16"/>
              </w:rPr>
            </w:pPr>
          </w:p>
        </w:tc>
        <w:tc>
          <w:tcPr>
            <w:tcW w:w="3130" w:type="dxa"/>
          </w:tcPr>
          <w:p w14:paraId="4312D4C6" w14:textId="77777777" w:rsidR="00B9186D" w:rsidRDefault="00B9186D">
            <w:pPr>
              <w:tabs>
                <w:tab w:val="left" w:pos="452"/>
              </w:tabs>
              <w:ind w:right="110"/>
              <w:rPr>
                <w:rFonts w:ascii="Lucida Sans" w:eastAsia="Lucida Sans" w:hAnsi="Lucida Sans" w:cs="Lucida Sans"/>
                <w:sz w:val="16"/>
                <w:szCs w:val="16"/>
              </w:rPr>
            </w:pPr>
          </w:p>
          <w:p w14:paraId="4479837A" w14:textId="77777777" w:rsidR="00B9186D" w:rsidRDefault="00000000">
            <w:pPr>
              <w:widowControl w:val="0"/>
              <w:numPr>
                <w:ilvl w:val="0"/>
                <w:numId w:val="79"/>
              </w:numPr>
              <w:pBdr>
                <w:top w:val="nil"/>
                <w:left w:val="nil"/>
                <w:bottom w:val="nil"/>
                <w:right w:val="nil"/>
                <w:between w:val="nil"/>
              </w:pBdr>
              <w:ind w:left="345" w:right="110"/>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Proyecto </w:t>
            </w:r>
          </w:p>
          <w:p w14:paraId="04B5A71B" w14:textId="77777777" w:rsidR="00B9186D" w:rsidRDefault="00000000">
            <w:pPr>
              <w:widowControl w:val="0"/>
              <w:numPr>
                <w:ilvl w:val="0"/>
                <w:numId w:val="79"/>
              </w:numPr>
              <w:pBdr>
                <w:top w:val="nil"/>
                <w:left w:val="nil"/>
                <w:bottom w:val="nil"/>
                <w:right w:val="nil"/>
                <w:between w:val="nil"/>
              </w:pBdr>
              <w:ind w:left="345" w:right="110"/>
              <w:rPr>
                <w:rFonts w:ascii="Lucida Sans" w:eastAsia="Lucida Sans" w:hAnsi="Lucida Sans" w:cs="Lucida Sans"/>
                <w:color w:val="000000"/>
                <w:sz w:val="16"/>
                <w:szCs w:val="16"/>
              </w:rPr>
            </w:pPr>
            <w:r>
              <w:rPr>
                <w:rFonts w:ascii="Lucida Sans" w:eastAsia="Lucida Sans" w:hAnsi="Lucida Sans" w:cs="Lucida Sans"/>
                <w:color w:val="000000"/>
                <w:sz w:val="16"/>
                <w:szCs w:val="16"/>
              </w:rPr>
              <w:t>Exámenes conceptuales.</w:t>
            </w:r>
          </w:p>
          <w:p w14:paraId="47D86ABC" w14:textId="77777777" w:rsidR="00B9186D" w:rsidRDefault="00000000">
            <w:pPr>
              <w:widowControl w:val="0"/>
              <w:numPr>
                <w:ilvl w:val="0"/>
                <w:numId w:val="79"/>
              </w:numPr>
              <w:pBdr>
                <w:top w:val="nil"/>
                <w:left w:val="nil"/>
                <w:bottom w:val="nil"/>
                <w:right w:val="nil"/>
                <w:between w:val="nil"/>
              </w:pBdr>
              <w:ind w:left="345" w:right="110"/>
              <w:rPr>
                <w:rFonts w:ascii="Lucida Sans" w:eastAsia="Lucida Sans" w:hAnsi="Lucida Sans" w:cs="Lucida Sans"/>
                <w:color w:val="000000"/>
                <w:sz w:val="16"/>
                <w:szCs w:val="16"/>
              </w:rPr>
            </w:pPr>
            <w:r>
              <w:rPr>
                <w:rFonts w:ascii="Lucida Sans" w:eastAsia="Lucida Sans" w:hAnsi="Lucida Sans" w:cs="Lucida Sans"/>
                <w:color w:val="000000"/>
                <w:sz w:val="16"/>
                <w:szCs w:val="16"/>
              </w:rPr>
              <w:t>Prácticas: realizar cálculos y poner en práctica modelos de gestión de stock.</w:t>
            </w:r>
          </w:p>
          <w:p w14:paraId="5483836A" w14:textId="77777777" w:rsidR="00B9186D" w:rsidRDefault="00000000">
            <w:pPr>
              <w:widowControl w:val="0"/>
              <w:numPr>
                <w:ilvl w:val="0"/>
                <w:numId w:val="79"/>
              </w:numPr>
              <w:pBdr>
                <w:top w:val="nil"/>
                <w:left w:val="nil"/>
                <w:bottom w:val="nil"/>
                <w:right w:val="nil"/>
                <w:between w:val="nil"/>
              </w:pBdr>
              <w:ind w:left="345" w:right="110"/>
              <w:rPr>
                <w:rFonts w:ascii="Lucida Sans" w:eastAsia="Lucida Sans" w:hAnsi="Lucida Sans" w:cs="Lucida Sans"/>
                <w:color w:val="000000"/>
                <w:sz w:val="16"/>
                <w:szCs w:val="16"/>
              </w:rPr>
            </w:pPr>
            <w:r>
              <w:rPr>
                <w:rFonts w:ascii="Lucida Sans" w:eastAsia="Lucida Sans" w:hAnsi="Lucida Sans" w:cs="Lucida Sans"/>
                <w:color w:val="000000"/>
                <w:sz w:val="16"/>
                <w:szCs w:val="16"/>
              </w:rPr>
              <w:t>Test de conocimientos teórico-prácticos.</w:t>
            </w:r>
          </w:p>
          <w:p w14:paraId="54556089" w14:textId="77777777" w:rsidR="00B9186D" w:rsidRDefault="00000000">
            <w:pPr>
              <w:widowControl w:val="0"/>
              <w:numPr>
                <w:ilvl w:val="0"/>
                <w:numId w:val="79"/>
              </w:numPr>
              <w:pBdr>
                <w:top w:val="nil"/>
                <w:left w:val="nil"/>
                <w:bottom w:val="nil"/>
                <w:right w:val="nil"/>
                <w:between w:val="nil"/>
              </w:pBdr>
              <w:ind w:left="345" w:right="110"/>
              <w:rPr>
                <w:rFonts w:ascii="Lucida Sans" w:eastAsia="Lucida Sans" w:hAnsi="Lucida Sans" w:cs="Lucida Sans"/>
                <w:color w:val="000000"/>
                <w:sz w:val="16"/>
                <w:szCs w:val="16"/>
              </w:rPr>
            </w:pPr>
            <w:r>
              <w:rPr>
                <w:rFonts w:ascii="Lucida Sans" w:eastAsia="Lucida Sans" w:hAnsi="Lucida Sans" w:cs="Lucida Sans"/>
                <w:color w:val="000000"/>
                <w:sz w:val="16"/>
                <w:szCs w:val="16"/>
              </w:rPr>
              <w:t>Recogida de trabajos en grupo y/o exposiciones teórico-prácticas.</w:t>
            </w:r>
          </w:p>
          <w:p w14:paraId="6A65383E" w14:textId="77777777" w:rsidR="00B9186D" w:rsidRDefault="00B9186D">
            <w:pPr>
              <w:tabs>
                <w:tab w:val="left" w:pos="452"/>
              </w:tabs>
              <w:ind w:right="110"/>
              <w:rPr>
                <w:rFonts w:ascii="Lucida Sans" w:eastAsia="Lucida Sans" w:hAnsi="Lucida Sans" w:cs="Lucida Sans"/>
                <w:sz w:val="16"/>
                <w:szCs w:val="16"/>
              </w:rPr>
            </w:pPr>
          </w:p>
        </w:tc>
      </w:tr>
      <w:tr w:rsidR="00B9186D" w14:paraId="4CBA3A4D" w14:textId="77777777" w:rsidTr="00B9186D">
        <w:trPr>
          <w:cnfStyle w:val="000000100000" w:firstRow="0" w:lastRow="0" w:firstColumn="0" w:lastColumn="0" w:oddVBand="0" w:evenVBand="0" w:oddHBand="1" w:evenHBand="0" w:firstRowFirstColumn="0" w:firstRowLastColumn="0" w:lastRowFirstColumn="0" w:lastRowLastColumn="0"/>
          <w:trHeight w:val="282"/>
        </w:trPr>
        <w:tc>
          <w:tcPr>
            <w:tcW w:w="13867" w:type="dxa"/>
            <w:gridSpan w:val="4"/>
          </w:tcPr>
          <w:p w14:paraId="47C78806" w14:textId="77777777" w:rsidR="00B9186D" w:rsidRDefault="00000000">
            <w:pPr>
              <w:ind w:left="105"/>
              <w:rPr>
                <w:rFonts w:ascii="Lucida Sans" w:eastAsia="Lucida Sans" w:hAnsi="Lucida Sans" w:cs="Lucida Sans"/>
                <w:b/>
                <w:sz w:val="16"/>
                <w:szCs w:val="16"/>
              </w:rPr>
            </w:pPr>
            <w:r>
              <w:rPr>
                <w:rFonts w:ascii="Lucida Sans" w:eastAsia="Lucida Sans" w:hAnsi="Lucida Sans" w:cs="Lucida Sans"/>
                <w:b/>
                <w:sz w:val="16"/>
                <w:szCs w:val="16"/>
              </w:rPr>
              <w:t>Metodología</w:t>
            </w:r>
          </w:p>
        </w:tc>
      </w:tr>
      <w:tr w:rsidR="00B9186D" w14:paraId="720591CB" w14:textId="77777777" w:rsidTr="00B9186D">
        <w:trPr>
          <w:trHeight w:val="1483"/>
        </w:trPr>
        <w:tc>
          <w:tcPr>
            <w:tcW w:w="13867" w:type="dxa"/>
            <w:gridSpan w:val="4"/>
          </w:tcPr>
          <w:p w14:paraId="1F5B79EF"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 xml:space="preserve">Participativa y colaborativa. Basada en el aprendizaje cooperativo, funcional y significativo. Se abordarán todas las actividades propuestas en el manual de </w:t>
            </w:r>
            <w:proofErr w:type="spellStart"/>
            <w:r>
              <w:rPr>
                <w:rFonts w:ascii="Lucida Sans" w:eastAsia="Lucida Sans" w:hAnsi="Lucida Sans" w:cs="Lucida Sans"/>
                <w:sz w:val="16"/>
                <w:szCs w:val="16"/>
              </w:rPr>
              <w:t>Editex</w:t>
            </w:r>
            <w:proofErr w:type="spellEnd"/>
            <w:r>
              <w:rPr>
                <w:rFonts w:ascii="Lucida Sans" w:eastAsia="Lucida Sans" w:hAnsi="Lucida Sans" w:cs="Lucida Sans"/>
                <w:sz w:val="16"/>
                <w:szCs w:val="16"/>
              </w:rPr>
              <w:t xml:space="preserve"> una vez vistos sus contenidos teóricos. Para ello se tendrán presentes la siguiente secuencia de actividades:</w:t>
            </w:r>
          </w:p>
          <w:p w14:paraId="13619720" w14:textId="77777777" w:rsidR="00B9186D" w:rsidRDefault="00000000">
            <w:pPr>
              <w:widowControl w:val="0"/>
              <w:numPr>
                <w:ilvl w:val="0"/>
                <w:numId w:val="66"/>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iniciación: motivación, conocimientos previos y actividades basadas en ejemplos. </w:t>
            </w:r>
          </w:p>
          <w:p w14:paraId="21EF5D2D" w14:textId="77777777" w:rsidR="00B9186D" w:rsidRDefault="00000000">
            <w:pPr>
              <w:widowControl w:val="0"/>
              <w:numPr>
                <w:ilvl w:val="0"/>
                <w:numId w:val="66"/>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desarrollo de contenidos. </w:t>
            </w:r>
          </w:p>
          <w:p w14:paraId="76D643D0" w14:textId="77777777" w:rsidR="00B9186D" w:rsidRDefault="00000000">
            <w:pPr>
              <w:widowControl w:val="0"/>
              <w:numPr>
                <w:ilvl w:val="0"/>
                <w:numId w:val="66"/>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finales de resumen de contenidos vistos. </w:t>
            </w:r>
          </w:p>
          <w:p w14:paraId="14F472CF" w14:textId="77777777" w:rsidR="00B9186D" w:rsidRDefault="00000000">
            <w:pPr>
              <w:widowControl w:val="0"/>
              <w:numPr>
                <w:ilvl w:val="0"/>
                <w:numId w:val="66"/>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Evaluación.</w:t>
            </w:r>
          </w:p>
          <w:p w14:paraId="00E52693"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Cada tipo de actividad supondrá una organización grupal diferente, según el ritmo y desarrollo que cada profesor se encuentre.</w:t>
            </w:r>
          </w:p>
        </w:tc>
      </w:tr>
      <w:tr w:rsidR="00B9186D" w14:paraId="39D56723" w14:textId="77777777" w:rsidTr="00B9186D">
        <w:trPr>
          <w:cnfStyle w:val="000000100000" w:firstRow="0" w:lastRow="0" w:firstColumn="0" w:lastColumn="0" w:oddVBand="0" w:evenVBand="0" w:oddHBand="1" w:evenHBand="0" w:firstRowFirstColumn="0" w:firstRowLastColumn="0" w:lastRowFirstColumn="0" w:lastRowLastColumn="0"/>
          <w:trHeight w:val="338"/>
        </w:trPr>
        <w:tc>
          <w:tcPr>
            <w:tcW w:w="13867" w:type="dxa"/>
            <w:gridSpan w:val="4"/>
          </w:tcPr>
          <w:p w14:paraId="5AB70205"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b/>
                <w:sz w:val="16"/>
                <w:szCs w:val="16"/>
              </w:rPr>
              <w:t>Recursos TIC</w:t>
            </w:r>
          </w:p>
        </w:tc>
      </w:tr>
      <w:tr w:rsidR="00B9186D" w14:paraId="4DAC929A" w14:textId="77777777" w:rsidTr="00B9186D">
        <w:trPr>
          <w:trHeight w:val="482"/>
        </w:trPr>
        <w:tc>
          <w:tcPr>
            <w:tcW w:w="13867" w:type="dxa"/>
            <w:gridSpan w:val="4"/>
          </w:tcPr>
          <w:p w14:paraId="4AE28414" w14:textId="77777777" w:rsidR="00B9186D" w:rsidRDefault="00B9186D">
            <w:pPr>
              <w:ind w:left="108" w:right="113"/>
              <w:rPr>
                <w:rFonts w:ascii="Lucida Sans" w:eastAsia="Lucida Sans" w:hAnsi="Lucida Sans" w:cs="Lucida Sans"/>
                <w:sz w:val="16"/>
                <w:szCs w:val="16"/>
              </w:rPr>
            </w:pPr>
          </w:p>
          <w:p w14:paraId="6EF1CF5A"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 xml:space="preserve">Ordenadores con procesadores de texto, aplicaciones ofimáticas, aplicaciones de gestión empresarial y conexión a Internet. </w:t>
            </w:r>
          </w:p>
        </w:tc>
      </w:tr>
    </w:tbl>
    <w:p w14:paraId="7080EECA" w14:textId="77777777" w:rsidR="00B9186D" w:rsidRDefault="00B9186D">
      <w:pPr>
        <w:pStyle w:val="Ttulo3"/>
        <w:rPr>
          <w:rFonts w:ascii="Calibri" w:eastAsia="Calibri" w:hAnsi="Calibri" w:cs="Calibri"/>
        </w:rPr>
      </w:pPr>
      <w:bookmarkStart w:id="13" w:name="_heading=h.26in1rg" w:colFirst="0" w:colLast="0"/>
      <w:bookmarkEnd w:id="13"/>
    </w:p>
    <w:p w14:paraId="1D55BB37" w14:textId="77777777" w:rsidR="00B9186D" w:rsidRDefault="00B9186D"/>
    <w:p w14:paraId="7CFBDBF5" w14:textId="77777777" w:rsidR="00B9186D" w:rsidRDefault="00B9186D"/>
    <w:p w14:paraId="653241EF" w14:textId="77777777" w:rsidR="00B9186D" w:rsidRDefault="00B9186D"/>
    <w:p w14:paraId="54185872" w14:textId="77777777" w:rsidR="00B9186D" w:rsidRDefault="00000000">
      <w:pPr>
        <w:pStyle w:val="Ttulo3"/>
        <w:rPr>
          <w:rFonts w:ascii="Arial" w:eastAsia="Arial" w:hAnsi="Arial" w:cs="Arial"/>
        </w:rPr>
      </w:pPr>
      <w:r>
        <w:rPr>
          <w:rFonts w:ascii="Arial" w:eastAsia="Arial" w:hAnsi="Arial" w:cs="Arial"/>
        </w:rPr>
        <w:t>UNIDAD DE TRABAJO 10. Valoración de existencias</w:t>
      </w:r>
    </w:p>
    <w:p w14:paraId="4505F976" w14:textId="77777777" w:rsidR="00B9186D" w:rsidRDefault="00000000">
      <w:pPr>
        <w:shd w:val="clear" w:color="auto" w:fill="8DB3E2"/>
        <w:rPr>
          <w:rFonts w:ascii="Arial" w:eastAsia="Arial" w:hAnsi="Arial" w:cs="Arial"/>
          <w:b/>
          <w:color w:val="FFFFFF"/>
          <w:sz w:val="24"/>
          <w:szCs w:val="24"/>
        </w:rPr>
      </w:pPr>
      <w:r>
        <w:rPr>
          <w:rFonts w:ascii="Arial" w:eastAsia="Arial" w:hAnsi="Arial" w:cs="Arial"/>
          <w:b/>
          <w:color w:val="FFFFFF"/>
          <w:sz w:val="24"/>
          <w:szCs w:val="24"/>
        </w:rPr>
        <w:t xml:space="preserve">OBJETIVOS </w:t>
      </w:r>
    </w:p>
    <w:p w14:paraId="113FFADD" w14:textId="77777777" w:rsidR="00B9186D" w:rsidRDefault="00000000">
      <w:pPr>
        <w:widowControl/>
        <w:pBdr>
          <w:top w:val="nil"/>
          <w:left w:val="nil"/>
          <w:bottom w:val="nil"/>
          <w:right w:val="nil"/>
          <w:between w:val="nil"/>
        </w:pBdr>
        <w:spacing w:after="200" w:line="360" w:lineRule="auto"/>
        <w:jc w:val="both"/>
        <w:rPr>
          <w:rFonts w:ascii="Arial" w:eastAsia="Arial" w:hAnsi="Arial" w:cs="Arial"/>
          <w:color w:val="000000"/>
          <w:sz w:val="24"/>
          <w:szCs w:val="24"/>
        </w:rPr>
      </w:pPr>
      <w:r>
        <w:rPr>
          <w:rFonts w:ascii="Arial" w:eastAsia="Arial" w:hAnsi="Arial" w:cs="Arial"/>
          <w:color w:val="000000"/>
          <w:sz w:val="24"/>
          <w:szCs w:val="24"/>
        </w:rPr>
        <w:t>Al finalizar esta unidad el alumnado debe ser capaz de:</w:t>
      </w:r>
    </w:p>
    <w:p w14:paraId="5E879F57" w14:textId="77777777" w:rsidR="00B9186D" w:rsidRDefault="00000000">
      <w:pPr>
        <w:widowControl/>
        <w:numPr>
          <w:ilvl w:val="0"/>
          <w:numId w:val="80"/>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Clasificar los diferentes tipos de existencias habituales en empresas de producción, comerciales y de servicios.</w:t>
      </w:r>
    </w:p>
    <w:p w14:paraId="13F8A925" w14:textId="77777777" w:rsidR="00B9186D" w:rsidRDefault="00000000">
      <w:pPr>
        <w:widowControl/>
        <w:numPr>
          <w:ilvl w:val="0"/>
          <w:numId w:val="80"/>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Describir los procedimientos administrativos de recepción, almacenamiento, distribución interna y expedición de existencias.</w:t>
      </w:r>
    </w:p>
    <w:p w14:paraId="457DB06E" w14:textId="77777777" w:rsidR="00B9186D" w:rsidRDefault="00000000">
      <w:pPr>
        <w:widowControl/>
        <w:numPr>
          <w:ilvl w:val="0"/>
          <w:numId w:val="80"/>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Identificar los métodos de control de existencias.</w:t>
      </w:r>
    </w:p>
    <w:p w14:paraId="01E64A73" w14:textId="77777777" w:rsidR="00B9186D" w:rsidRDefault="00000000">
      <w:pPr>
        <w:widowControl/>
        <w:numPr>
          <w:ilvl w:val="0"/>
          <w:numId w:val="80"/>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Calcular los precios unitarios de coste de las existencias, teniendo en cuenta los gastos correspondientes.</w:t>
      </w:r>
    </w:p>
    <w:p w14:paraId="7AC2D31F" w14:textId="77777777" w:rsidR="00B9186D" w:rsidRDefault="00000000">
      <w:pPr>
        <w:widowControl/>
        <w:numPr>
          <w:ilvl w:val="0"/>
          <w:numId w:val="80"/>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Valorar la importancia de los inventarios periódicos.</w:t>
      </w:r>
      <w:r>
        <w:br w:type="page"/>
      </w:r>
    </w:p>
    <w:tbl>
      <w:tblPr>
        <w:tblStyle w:val="af5"/>
        <w:tblW w:w="13867"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20" w:firstRow="1" w:lastRow="0" w:firstColumn="0" w:lastColumn="0" w:noHBand="0" w:noVBand="1"/>
      </w:tblPr>
      <w:tblGrid>
        <w:gridCol w:w="3587"/>
        <w:gridCol w:w="4218"/>
        <w:gridCol w:w="2932"/>
        <w:gridCol w:w="3130"/>
      </w:tblGrid>
      <w:tr w:rsidR="00B9186D" w14:paraId="49EF673C" w14:textId="77777777" w:rsidTr="00B9186D">
        <w:trPr>
          <w:cnfStyle w:val="100000000000" w:firstRow="1" w:lastRow="0" w:firstColumn="0" w:lastColumn="0" w:oddVBand="0" w:evenVBand="0" w:oddHBand="0" w:evenHBand="0" w:firstRowFirstColumn="0" w:firstRowLastColumn="0" w:lastRowFirstColumn="0" w:lastRowLastColumn="0"/>
          <w:trHeight w:val="432"/>
        </w:trPr>
        <w:tc>
          <w:tcPr>
            <w:tcW w:w="7805" w:type="dxa"/>
            <w:gridSpan w:val="2"/>
            <w:tcBorders>
              <w:right w:val="single" w:sz="4" w:space="0" w:color="FFFFFF"/>
            </w:tcBorders>
            <w:vAlign w:val="center"/>
          </w:tcPr>
          <w:p w14:paraId="1F2A590F" w14:textId="77777777" w:rsidR="00B9186D" w:rsidRDefault="00000000">
            <w:pPr>
              <w:ind w:left="-3"/>
              <w:jc w:val="center"/>
              <w:rPr>
                <w:rFonts w:ascii="Lucida Sans" w:eastAsia="Lucida Sans" w:hAnsi="Lucida Sans" w:cs="Lucida Sans"/>
                <w:sz w:val="16"/>
                <w:szCs w:val="16"/>
              </w:rPr>
            </w:pPr>
            <w:r>
              <w:rPr>
                <w:rFonts w:ascii="Lucida Sans" w:eastAsia="Lucida Sans" w:hAnsi="Lucida Sans" w:cs="Lucida Sans"/>
                <w:sz w:val="16"/>
                <w:szCs w:val="16"/>
              </w:rPr>
              <w:t>Unidad didáctica 10: EL PAGO A LARGO PLAZO</w:t>
            </w:r>
          </w:p>
        </w:tc>
        <w:tc>
          <w:tcPr>
            <w:tcW w:w="6062" w:type="dxa"/>
            <w:gridSpan w:val="2"/>
            <w:tcBorders>
              <w:left w:val="single" w:sz="4" w:space="0" w:color="FFFFFF"/>
            </w:tcBorders>
            <w:vAlign w:val="center"/>
          </w:tcPr>
          <w:p w14:paraId="36A7442E" w14:textId="77777777" w:rsidR="00B9186D" w:rsidRDefault="00000000">
            <w:pPr>
              <w:jc w:val="center"/>
              <w:rPr>
                <w:rFonts w:ascii="Lucida Sans" w:eastAsia="Lucida Sans" w:hAnsi="Lucida Sans" w:cs="Lucida Sans"/>
                <w:sz w:val="16"/>
                <w:szCs w:val="16"/>
              </w:rPr>
            </w:pPr>
            <w:r>
              <w:rPr>
                <w:rFonts w:ascii="Lucida Sans" w:eastAsia="Lucida Sans" w:hAnsi="Lucida Sans" w:cs="Lucida Sans"/>
                <w:sz w:val="16"/>
                <w:szCs w:val="16"/>
              </w:rPr>
              <w:t xml:space="preserve">Temporalización: </w:t>
            </w:r>
          </w:p>
        </w:tc>
      </w:tr>
      <w:tr w:rsidR="00B9186D" w14:paraId="1ED4FDD7" w14:textId="77777777" w:rsidTr="00B9186D">
        <w:trPr>
          <w:cnfStyle w:val="000000100000" w:firstRow="0" w:lastRow="0" w:firstColumn="0" w:lastColumn="0" w:oddVBand="0" w:evenVBand="0" w:oddHBand="1" w:evenHBand="0" w:firstRowFirstColumn="0" w:firstRowLastColumn="0" w:lastRowFirstColumn="0" w:lastRowLastColumn="0"/>
          <w:trHeight w:val="420"/>
        </w:trPr>
        <w:tc>
          <w:tcPr>
            <w:tcW w:w="3587" w:type="dxa"/>
          </w:tcPr>
          <w:p w14:paraId="0058506D" w14:textId="77777777" w:rsidR="00B9186D" w:rsidRDefault="00000000">
            <w:pPr>
              <w:ind w:left="9"/>
              <w:jc w:val="center"/>
              <w:rPr>
                <w:rFonts w:ascii="Lucida Sans" w:eastAsia="Lucida Sans" w:hAnsi="Lucida Sans" w:cs="Lucida Sans"/>
                <w:b/>
                <w:sz w:val="16"/>
                <w:szCs w:val="16"/>
              </w:rPr>
            </w:pPr>
            <w:r>
              <w:rPr>
                <w:rFonts w:ascii="Lucida Sans" w:eastAsia="Lucida Sans" w:hAnsi="Lucida Sans" w:cs="Lucida Sans"/>
                <w:b/>
                <w:sz w:val="16"/>
                <w:szCs w:val="16"/>
              </w:rPr>
              <w:t>Contenido</w:t>
            </w:r>
          </w:p>
        </w:tc>
        <w:tc>
          <w:tcPr>
            <w:tcW w:w="4218" w:type="dxa"/>
          </w:tcPr>
          <w:p w14:paraId="57122117" w14:textId="77777777" w:rsidR="00B9186D" w:rsidRDefault="00000000">
            <w:pPr>
              <w:ind w:left="157"/>
              <w:jc w:val="center"/>
              <w:rPr>
                <w:rFonts w:ascii="Lucida Sans" w:eastAsia="Lucida Sans" w:hAnsi="Lucida Sans" w:cs="Lucida Sans"/>
                <w:b/>
                <w:sz w:val="16"/>
                <w:szCs w:val="16"/>
              </w:rPr>
            </w:pPr>
            <w:r>
              <w:rPr>
                <w:rFonts w:ascii="Lucida Sans" w:eastAsia="Lucida Sans" w:hAnsi="Lucida Sans" w:cs="Lucida Sans"/>
                <w:b/>
                <w:sz w:val="16"/>
                <w:szCs w:val="16"/>
              </w:rPr>
              <w:t>Criterios de evaluación</w:t>
            </w:r>
          </w:p>
        </w:tc>
        <w:tc>
          <w:tcPr>
            <w:tcW w:w="2932" w:type="dxa"/>
          </w:tcPr>
          <w:p w14:paraId="6D8C51BC" w14:textId="77777777" w:rsidR="00B9186D" w:rsidRDefault="00000000">
            <w:pPr>
              <w:ind w:left="162" w:right="440"/>
              <w:jc w:val="center"/>
              <w:rPr>
                <w:rFonts w:ascii="Lucida Sans" w:eastAsia="Lucida Sans" w:hAnsi="Lucida Sans" w:cs="Lucida Sans"/>
                <w:b/>
                <w:sz w:val="16"/>
                <w:szCs w:val="16"/>
              </w:rPr>
            </w:pPr>
            <w:r>
              <w:rPr>
                <w:rFonts w:ascii="Lucida Sans" w:eastAsia="Lucida Sans" w:hAnsi="Lucida Sans" w:cs="Lucida Sans"/>
                <w:b/>
                <w:sz w:val="16"/>
                <w:szCs w:val="16"/>
              </w:rPr>
              <w:t>Resultados de aprendizaje</w:t>
            </w:r>
          </w:p>
        </w:tc>
        <w:tc>
          <w:tcPr>
            <w:tcW w:w="3130" w:type="dxa"/>
          </w:tcPr>
          <w:p w14:paraId="3B28947B" w14:textId="77777777" w:rsidR="00B9186D" w:rsidRDefault="00000000">
            <w:pPr>
              <w:ind w:left="168" w:right="182" w:firstLine="55"/>
              <w:jc w:val="center"/>
              <w:rPr>
                <w:rFonts w:ascii="Lucida Sans" w:eastAsia="Lucida Sans" w:hAnsi="Lucida Sans" w:cs="Lucida Sans"/>
                <w:b/>
                <w:sz w:val="16"/>
                <w:szCs w:val="16"/>
              </w:rPr>
            </w:pPr>
            <w:r>
              <w:rPr>
                <w:rFonts w:ascii="Lucida Sans" w:eastAsia="Lucida Sans" w:hAnsi="Lucida Sans" w:cs="Lucida Sans"/>
                <w:b/>
                <w:sz w:val="16"/>
                <w:szCs w:val="16"/>
              </w:rPr>
              <w:t>Instrumentos de evaluación / Criterios de calificación</w:t>
            </w:r>
          </w:p>
        </w:tc>
      </w:tr>
      <w:tr w:rsidR="00B9186D" w14:paraId="500D3BA3" w14:textId="77777777" w:rsidTr="00B9186D">
        <w:trPr>
          <w:trHeight w:val="4437"/>
        </w:trPr>
        <w:tc>
          <w:tcPr>
            <w:tcW w:w="3587" w:type="dxa"/>
          </w:tcPr>
          <w:p w14:paraId="6C1ADBB2" w14:textId="77777777" w:rsidR="00B9186D" w:rsidRDefault="00000000">
            <w:pPr>
              <w:widowControl w:val="0"/>
              <w:numPr>
                <w:ilvl w:val="0"/>
                <w:numId w:val="81"/>
              </w:numPr>
              <w:pBdr>
                <w:top w:val="nil"/>
                <w:left w:val="nil"/>
                <w:bottom w:val="nil"/>
                <w:right w:val="nil"/>
                <w:between w:val="nil"/>
              </w:pBdr>
              <w:ind w:left="449"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La valoración de existencias</w:t>
            </w:r>
          </w:p>
          <w:p w14:paraId="5D6B3D83" w14:textId="77777777" w:rsidR="00B9186D" w:rsidRDefault="00000000">
            <w:pPr>
              <w:numPr>
                <w:ilvl w:val="1"/>
                <w:numId w:val="67"/>
              </w:numPr>
              <w:ind w:left="860" w:right="74"/>
              <w:rPr>
                <w:rFonts w:ascii="Lucida Sans" w:eastAsia="Lucida Sans" w:hAnsi="Lucida Sans" w:cs="Lucida Sans"/>
                <w:sz w:val="16"/>
                <w:szCs w:val="16"/>
              </w:rPr>
            </w:pPr>
            <w:r>
              <w:rPr>
                <w:rFonts w:ascii="Lucida Sans" w:eastAsia="Lucida Sans" w:hAnsi="Lucida Sans" w:cs="Lucida Sans"/>
                <w:sz w:val="16"/>
                <w:szCs w:val="16"/>
              </w:rPr>
              <w:t>Precio de adquisición</w:t>
            </w:r>
          </w:p>
          <w:p w14:paraId="7623C28C" w14:textId="77777777" w:rsidR="00B9186D" w:rsidRDefault="00000000">
            <w:pPr>
              <w:numPr>
                <w:ilvl w:val="1"/>
                <w:numId w:val="67"/>
              </w:numPr>
              <w:tabs>
                <w:tab w:val="left" w:pos="520"/>
              </w:tabs>
              <w:ind w:left="860" w:right="74"/>
              <w:rPr>
                <w:rFonts w:ascii="Lucida Sans" w:eastAsia="Lucida Sans" w:hAnsi="Lucida Sans" w:cs="Lucida Sans"/>
                <w:sz w:val="16"/>
                <w:szCs w:val="16"/>
              </w:rPr>
            </w:pPr>
            <w:r>
              <w:rPr>
                <w:rFonts w:ascii="Lucida Sans" w:eastAsia="Lucida Sans" w:hAnsi="Lucida Sans" w:cs="Lucida Sans"/>
                <w:sz w:val="16"/>
                <w:szCs w:val="16"/>
              </w:rPr>
              <w:t>Coste de producción</w:t>
            </w:r>
          </w:p>
          <w:p w14:paraId="54EB6DA5" w14:textId="77777777" w:rsidR="00B9186D" w:rsidRDefault="00000000">
            <w:pPr>
              <w:widowControl w:val="0"/>
              <w:numPr>
                <w:ilvl w:val="0"/>
                <w:numId w:val="81"/>
              </w:numPr>
              <w:pBdr>
                <w:top w:val="nil"/>
                <w:left w:val="nil"/>
                <w:bottom w:val="nil"/>
                <w:right w:val="nil"/>
                <w:between w:val="nil"/>
              </w:pBdr>
              <w:ind w:left="449" w:right="74"/>
              <w:rPr>
                <w:rFonts w:ascii="Lucida Sans" w:eastAsia="Lucida Sans" w:hAnsi="Lucida Sans" w:cs="Lucida Sans"/>
                <w:color w:val="000000"/>
                <w:sz w:val="16"/>
                <w:szCs w:val="16"/>
              </w:rPr>
            </w:pPr>
            <w:r>
              <w:rPr>
                <w:rFonts w:ascii="Lucida Sans" w:eastAsia="Lucida Sans" w:hAnsi="Lucida Sans" w:cs="Lucida Sans"/>
                <w:color w:val="000000"/>
                <w:sz w:val="16"/>
                <w:szCs w:val="16"/>
              </w:rPr>
              <w:t>Métodos de valoración de existencias.</w:t>
            </w:r>
          </w:p>
          <w:p w14:paraId="66DA2549" w14:textId="77777777" w:rsidR="00B9186D" w:rsidRDefault="00000000">
            <w:pPr>
              <w:pStyle w:val="Ttulo2"/>
              <w:numPr>
                <w:ilvl w:val="1"/>
                <w:numId w:val="82"/>
              </w:numPr>
              <w:ind w:left="875" w:right="74"/>
              <w:rPr>
                <w:rFonts w:ascii="Lucida Sans" w:eastAsia="Lucida Sans" w:hAnsi="Lucida Sans" w:cs="Lucida Sans"/>
                <w:b w:val="0"/>
                <w:sz w:val="16"/>
                <w:szCs w:val="16"/>
              </w:rPr>
            </w:pPr>
            <w:r>
              <w:rPr>
                <w:rFonts w:ascii="Lucida Sans" w:eastAsia="Lucida Sans" w:hAnsi="Lucida Sans" w:cs="Lucida Sans"/>
                <w:b w:val="0"/>
                <w:sz w:val="16"/>
                <w:szCs w:val="16"/>
              </w:rPr>
              <w:t>La ficha de almacén</w:t>
            </w:r>
          </w:p>
          <w:p w14:paraId="59D55342" w14:textId="77777777" w:rsidR="00B9186D" w:rsidRDefault="00000000">
            <w:pPr>
              <w:widowControl w:val="0"/>
              <w:numPr>
                <w:ilvl w:val="1"/>
                <w:numId w:val="82"/>
              </w:numPr>
              <w:pBdr>
                <w:top w:val="nil"/>
                <w:left w:val="nil"/>
                <w:bottom w:val="nil"/>
                <w:right w:val="nil"/>
                <w:between w:val="nil"/>
              </w:pBdr>
              <w:spacing w:line="276" w:lineRule="auto"/>
              <w:ind w:left="875"/>
              <w:rPr>
                <w:rFonts w:ascii="Lucida Sans" w:eastAsia="Lucida Sans" w:hAnsi="Lucida Sans" w:cs="Lucida Sans"/>
                <w:color w:val="000000"/>
                <w:sz w:val="16"/>
                <w:szCs w:val="16"/>
              </w:rPr>
            </w:pPr>
            <w:r>
              <w:rPr>
                <w:rFonts w:ascii="Lucida Sans" w:eastAsia="Lucida Sans" w:hAnsi="Lucida Sans" w:cs="Lucida Sans"/>
                <w:color w:val="000000"/>
                <w:sz w:val="16"/>
                <w:szCs w:val="16"/>
              </w:rPr>
              <w:t>Precio medio ponderado</w:t>
            </w:r>
          </w:p>
          <w:p w14:paraId="67E800D6" w14:textId="77777777" w:rsidR="00B9186D" w:rsidRDefault="00000000">
            <w:pPr>
              <w:widowControl w:val="0"/>
              <w:numPr>
                <w:ilvl w:val="1"/>
                <w:numId w:val="82"/>
              </w:numPr>
              <w:pBdr>
                <w:top w:val="nil"/>
                <w:left w:val="nil"/>
                <w:bottom w:val="nil"/>
                <w:right w:val="nil"/>
                <w:between w:val="nil"/>
              </w:pBdr>
              <w:spacing w:line="276" w:lineRule="auto"/>
              <w:ind w:left="873" w:hanging="357"/>
              <w:rPr>
                <w:rFonts w:ascii="Lucida Sans" w:eastAsia="Lucida Sans" w:hAnsi="Lucida Sans" w:cs="Lucida Sans"/>
                <w:color w:val="000000"/>
                <w:sz w:val="16"/>
                <w:szCs w:val="16"/>
              </w:rPr>
            </w:pPr>
            <w:r>
              <w:rPr>
                <w:rFonts w:ascii="Lucida Sans" w:eastAsia="Lucida Sans" w:hAnsi="Lucida Sans" w:cs="Lucida Sans"/>
                <w:color w:val="000000"/>
                <w:sz w:val="16"/>
                <w:szCs w:val="16"/>
              </w:rPr>
              <w:t>El método FIFO</w:t>
            </w:r>
          </w:p>
          <w:p w14:paraId="4A75073B" w14:textId="77777777" w:rsidR="00B9186D" w:rsidRDefault="00000000">
            <w:pPr>
              <w:widowControl w:val="0"/>
              <w:numPr>
                <w:ilvl w:val="0"/>
                <w:numId w:val="81"/>
              </w:numPr>
              <w:pBdr>
                <w:top w:val="nil"/>
                <w:left w:val="nil"/>
                <w:bottom w:val="nil"/>
                <w:right w:val="nil"/>
                <w:between w:val="nil"/>
              </w:pBdr>
              <w:spacing w:line="276" w:lineRule="auto"/>
              <w:ind w:left="449"/>
              <w:rPr>
                <w:rFonts w:ascii="Lucida Sans" w:eastAsia="Lucida Sans" w:hAnsi="Lucida Sans" w:cs="Lucida Sans"/>
                <w:color w:val="000000"/>
                <w:sz w:val="16"/>
                <w:szCs w:val="16"/>
              </w:rPr>
            </w:pPr>
            <w:r>
              <w:rPr>
                <w:rFonts w:ascii="Lucida Sans" w:eastAsia="Lucida Sans" w:hAnsi="Lucida Sans" w:cs="Lucida Sans"/>
                <w:color w:val="000000"/>
                <w:sz w:val="16"/>
                <w:szCs w:val="16"/>
              </w:rPr>
              <w:t>Los  inventarios</w:t>
            </w:r>
          </w:p>
          <w:p w14:paraId="06A33515" w14:textId="77777777" w:rsidR="00B9186D" w:rsidRDefault="00000000">
            <w:pPr>
              <w:pStyle w:val="Ttulo2"/>
              <w:numPr>
                <w:ilvl w:val="1"/>
                <w:numId w:val="83"/>
              </w:numPr>
              <w:ind w:left="875" w:right="74" w:hanging="720"/>
              <w:rPr>
                <w:rFonts w:ascii="Lucida Sans" w:eastAsia="Lucida Sans" w:hAnsi="Lucida Sans" w:cs="Lucida Sans"/>
                <w:b w:val="0"/>
                <w:sz w:val="16"/>
                <w:szCs w:val="16"/>
              </w:rPr>
            </w:pPr>
            <w:r>
              <w:rPr>
                <w:rFonts w:ascii="Lucida Sans" w:eastAsia="Lucida Sans" w:hAnsi="Lucida Sans" w:cs="Lucida Sans"/>
                <w:b w:val="0"/>
                <w:sz w:val="16"/>
                <w:szCs w:val="16"/>
              </w:rPr>
              <w:t>Sistema de inventarios periódicos</w:t>
            </w:r>
          </w:p>
          <w:p w14:paraId="3E382784" w14:textId="77777777" w:rsidR="00B9186D" w:rsidRDefault="00000000">
            <w:pPr>
              <w:pStyle w:val="Ttulo2"/>
              <w:numPr>
                <w:ilvl w:val="1"/>
                <w:numId w:val="83"/>
              </w:numPr>
              <w:ind w:left="875" w:right="74" w:hanging="720"/>
              <w:rPr>
                <w:rFonts w:ascii="Lucida Sans" w:eastAsia="Lucida Sans" w:hAnsi="Lucida Sans" w:cs="Lucida Sans"/>
                <w:b w:val="0"/>
                <w:sz w:val="16"/>
                <w:szCs w:val="16"/>
              </w:rPr>
            </w:pPr>
            <w:r>
              <w:rPr>
                <w:rFonts w:ascii="Lucida Sans" w:eastAsia="Lucida Sans" w:hAnsi="Lucida Sans" w:cs="Lucida Sans"/>
                <w:b w:val="0"/>
                <w:sz w:val="16"/>
                <w:szCs w:val="16"/>
              </w:rPr>
              <w:t>Sistema de inventario permanente</w:t>
            </w:r>
          </w:p>
          <w:p w14:paraId="0B50D856" w14:textId="77777777" w:rsidR="00B9186D" w:rsidRDefault="00000000">
            <w:pPr>
              <w:pStyle w:val="Ttulo2"/>
              <w:numPr>
                <w:ilvl w:val="1"/>
                <w:numId w:val="83"/>
              </w:numPr>
              <w:ind w:left="875" w:right="74" w:hanging="720"/>
              <w:rPr>
                <w:rFonts w:ascii="Lucida Sans" w:eastAsia="Lucida Sans" w:hAnsi="Lucida Sans" w:cs="Lucida Sans"/>
                <w:b w:val="0"/>
                <w:sz w:val="16"/>
                <w:szCs w:val="16"/>
              </w:rPr>
            </w:pPr>
            <w:r>
              <w:rPr>
                <w:rFonts w:ascii="Lucida Sans" w:eastAsia="Lucida Sans" w:hAnsi="Lucida Sans" w:cs="Lucida Sans"/>
                <w:b w:val="0"/>
                <w:sz w:val="16"/>
                <w:szCs w:val="16"/>
              </w:rPr>
              <w:t>Realización de inventarios: control por sectores</w:t>
            </w:r>
          </w:p>
          <w:p w14:paraId="37880581" w14:textId="77777777" w:rsidR="00B9186D" w:rsidRDefault="00000000">
            <w:pPr>
              <w:widowControl w:val="0"/>
              <w:numPr>
                <w:ilvl w:val="0"/>
                <w:numId w:val="81"/>
              </w:numPr>
              <w:pBdr>
                <w:top w:val="nil"/>
                <w:left w:val="nil"/>
                <w:bottom w:val="nil"/>
                <w:right w:val="nil"/>
                <w:between w:val="nil"/>
              </w:pBdr>
              <w:spacing w:line="276" w:lineRule="auto"/>
              <w:ind w:left="448" w:hanging="357"/>
              <w:rPr>
                <w:rFonts w:ascii="Lucida Sans" w:eastAsia="Lucida Sans" w:hAnsi="Lucida Sans" w:cs="Lucida Sans"/>
                <w:color w:val="000000"/>
                <w:sz w:val="16"/>
                <w:szCs w:val="16"/>
              </w:rPr>
            </w:pPr>
            <w:r>
              <w:rPr>
                <w:rFonts w:ascii="Lucida Sans" w:eastAsia="Lucida Sans" w:hAnsi="Lucida Sans" w:cs="Lucida Sans"/>
                <w:color w:val="000000"/>
                <w:sz w:val="16"/>
                <w:szCs w:val="16"/>
              </w:rPr>
              <w:t>El método ABC</w:t>
            </w:r>
          </w:p>
          <w:p w14:paraId="7847EA6B" w14:textId="77777777" w:rsidR="00B9186D" w:rsidRDefault="00000000">
            <w:pPr>
              <w:widowControl w:val="0"/>
              <w:numPr>
                <w:ilvl w:val="1"/>
                <w:numId w:val="79"/>
              </w:numPr>
              <w:pBdr>
                <w:top w:val="nil"/>
                <w:left w:val="nil"/>
                <w:bottom w:val="nil"/>
                <w:right w:val="nil"/>
                <w:between w:val="nil"/>
              </w:pBdr>
              <w:spacing w:line="276" w:lineRule="auto"/>
              <w:rPr>
                <w:rFonts w:ascii="Lucida Sans" w:eastAsia="Lucida Sans" w:hAnsi="Lucida Sans" w:cs="Lucida Sans"/>
                <w:color w:val="000000"/>
                <w:sz w:val="16"/>
                <w:szCs w:val="16"/>
              </w:rPr>
            </w:pPr>
            <w:r>
              <w:rPr>
                <w:rFonts w:ascii="Lucida Sans" w:eastAsia="Lucida Sans" w:hAnsi="Lucida Sans" w:cs="Lucida Sans"/>
                <w:color w:val="000000"/>
                <w:sz w:val="16"/>
                <w:szCs w:val="16"/>
              </w:rPr>
              <w:t>Artículos con rotación A</w:t>
            </w:r>
          </w:p>
          <w:p w14:paraId="79F912CA" w14:textId="77777777" w:rsidR="00B9186D" w:rsidRDefault="00000000">
            <w:pPr>
              <w:widowControl w:val="0"/>
              <w:numPr>
                <w:ilvl w:val="1"/>
                <w:numId w:val="79"/>
              </w:numPr>
              <w:pBdr>
                <w:top w:val="nil"/>
                <w:left w:val="nil"/>
                <w:bottom w:val="nil"/>
                <w:right w:val="nil"/>
                <w:between w:val="nil"/>
              </w:pBdr>
              <w:spacing w:line="276" w:lineRule="auto"/>
              <w:rPr>
                <w:rFonts w:ascii="Lucida Sans" w:eastAsia="Lucida Sans" w:hAnsi="Lucida Sans" w:cs="Lucida Sans"/>
                <w:color w:val="000000"/>
                <w:sz w:val="16"/>
                <w:szCs w:val="16"/>
              </w:rPr>
            </w:pPr>
            <w:r>
              <w:rPr>
                <w:rFonts w:ascii="Lucida Sans" w:eastAsia="Lucida Sans" w:hAnsi="Lucida Sans" w:cs="Lucida Sans"/>
                <w:color w:val="000000"/>
                <w:sz w:val="16"/>
                <w:szCs w:val="16"/>
              </w:rPr>
              <w:t>Artículos con rotación B</w:t>
            </w:r>
          </w:p>
          <w:p w14:paraId="6352BC67" w14:textId="77777777" w:rsidR="00B9186D" w:rsidRDefault="00000000">
            <w:pPr>
              <w:widowControl w:val="0"/>
              <w:numPr>
                <w:ilvl w:val="1"/>
                <w:numId w:val="79"/>
              </w:numPr>
              <w:pBdr>
                <w:top w:val="nil"/>
                <w:left w:val="nil"/>
                <w:bottom w:val="nil"/>
                <w:right w:val="nil"/>
                <w:between w:val="nil"/>
              </w:pBdr>
              <w:spacing w:line="276" w:lineRule="auto"/>
              <w:rPr>
                <w:rFonts w:ascii="Lucida Sans" w:eastAsia="Lucida Sans" w:hAnsi="Lucida Sans" w:cs="Lucida Sans"/>
                <w:color w:val="000000"/>
                <w:sz w:val="16"/>
                <w:szCs w:val="16"/>
              </w:rPr>
            </w:pPr>
            <w:r>
              <w:rPr>
                <w:rFonts w:ascii="Lucida Sans" w:eastAsia="Lucida Sans" w:hAnsi="Lucida Sans" w:cs="Lucida Sans"/>
                <w:color w:val="000000"/>
                <w:sz w:val="16"/>
                <w:szCs w:val="16"/>
              </w:rPr>
              <w:t>Artículos con rotación C</w:t>
            </w:r>
          </w:p>
          <w:p w14:paraId="7812A058" w14:textId="77777777" w:rsidR="00B9186D" w:rsidRDefault="00000000">
            <w:pPr>
              <w:widowControl w:val="0"/>
              <w:numPr>
                <w:ilvl w:val="0"/>
                <w:numId w:val="79"/>
              </w:numPr>
              <w:pBdr>
                <w:top w:val="nil"/>
                <w:left w:val="nil"/>
                <w:bottom w:val="nil"/>
                <w:right w:val="nil"/>
                <w:between w:val="nil"/>
              </w:pBdr>
              <w:spacing w:line="276" w:lineRule="auto"/>
              <w:ind w:left="449"/>
              <w:rPr>
                <w:rFonts w:ascii="Lucida Sans" w:eastAsia="Lucida Sans" w:hAnsi="Lucida Sans" w:cs="Lucida Sans"/>
                <w:color w:val="000000"/>
                <w:sz w:val="16"/>
                <w:szCs w:val="16"/>
              </w:rPr>
            </w:pPr>
            <w:r>
              <w:rPr>
                <w:rFonts w:ascii="Lucida Sans" w:eastAsia="Lucida Sans" w:hAnsi="Lucida Sans" w:cs="Lucida Sans"/>
                <w:color w:val="000000"/>
                <w:sz w:val="16"/>
                <w:szCs w:val="16"/>
              </w:rPr>
              <w:t>El periodo medio de maduración</w:t>
            </w:r>
          </w:p>
          <w:p w14:paraId="7D9E4381" w14:textId="77777777" w:rsidR="00B9186D" w:rsidRDefault="00B9186D">
            <w:pPr>
              <w:rPr>
                <w:rFonts w:ascii="Lucida Sans" w:eastAsia="Lucida Sans" w:hAnsi="Lucida Sans" w:cs="Lucida Sans"/>
                <w:sz w:val="16"/>
                <w:szCs w:val="16"/>
              </w:rPr>
            </w:pPr>
          </w:p>
          <w:p w14:paraId="3B90AFAA" w14:textId="77777777" w:rsidR="00B9186D" w:rsidRDefault="00B9186D">
            <w:pPr>
              <w:rPr>
                <w:rFonts w:ascii="Lucida Sans" w:eastAsia="Lucida Sans" w:hAnsi="Lucida Sans" w:cs="Lucida Sans"/>
                <w:sz w:val="16"/>
                <w:szCs w:val="16"/>
              </w:rPr>
            </w:pPr>
          </w:p>
          <w:p w14:paraId="38AFD3B7" w14:textId="77777777" w:rsidR="00B9186D" w:rsidRDefault="00B9186D"/>
          <w:p w14:paraId="4C59EDD8" w14:textId="77777777" w:rsidR="00B9186D" w:rsidRDefault="00B9186D">
            <w:pPr>
              <w:widowControl w:val="0"/>
              <w:pBdr>
                <w:top w:val="nil"/>
                <w:left w:val="nil"/>
                <w:bottom w:val="nil"/>
                <w:right w:val="nil"/>
                <w:between w:val="nil"/>
              </w:pBdr>
              <w:ind w:left="449" w:hanging="360"/>
              <w:rPr>
                <w:rFonts w:ascii="Lucida Sans" w:eastAsia="Lucida Sans" w:hAnsi="Lucida Sans" w:cs="Lucida Sans"/>
                <w:color w:val="000000"/>
                <w:sz w:val="16"/>
                <w:szCs w:val="16"/>
              </w:rPr>
            </w:pPr>
          </w:p>
          <w:p w14:paraId="3106538F" w14:textId="77777777" w:rsidR="00B9186D" w:rsidRDefault="00B9186D">
            <w:pPr>
              <w:rPr>
                <w:rFonts w:ascii="Lucida Sans" w:eastAsia="Lucida Sans" w:hAnsi="Lucida Sans" w:cs="Lucida Sans"/>
                <w:sz w:val="16"/>
                <w:szCs w:val="16"/>
              </w:rPr>
            </w:pPr>
          </w:p>
        </w:tc>
        <w:tc>
          <w:tcPr>
            <w:tcW w:w="4218" w:type="dxa"/>
          </w:tcPr>
          <w:p w14:paraId="5AC0517D" w14:textId="77777777" w:rsidR="00B9186D" w:rsidRDefault="00000000">
            <w:pPr>
              <w:numPr>
                <w:ilvl w:val="0"/>
                <w:numId w:val="84"/>
              </w:numPr>
              <w:pBdr>
                <w:top w:val="nil"/>
                <w:left w:val="nil"/>
                <w:bottom w:val="nil"/>
                <w:right w:val="nil"/>
                <w:between w:val="nil"/>
              </w:pBdr>
              <w:shd w:val="clear" w:color="auto" w:fill="FFFFFF"/>
              <w:ind w:left="266"/>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clasificado los diferentes tipos de existencias habituales en empresas de producción, comerciales y de servicios.</w:t>
            </w:r>
          </w:p>
          <w:p w14:paraId="1F031FA0" w14:textId="77777777" w:rsidR="00B9186D" w:rsidRDefault="00000000">
            <w:pPr>
              <w:numPr>
                <w:ilvl w:val="0"/>
                <w:numId w:val="84"/>
              </w:numPr>
              <w:pBdr>
                <w:top w:val="nil"/>
                <w:left w:val="nil"/>
                <w:bottom w:val="nil"/>
                <w:right w:val="nil"/>
                <w:between w:val="nil"/>
              </w:pBdr>
              <w:shd w:val="clear" w:color="auto" w:fill="FFFFFF"/>
              <w:ind w:left="266"/>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descrito los procedimientos administrativos de recepción, almacenamiento, distribución interna y expedición de existencias.</w:t>
            </w:r>
          </w:p>
          <w:p w14:paraId="55E0F03A" w14:textId="77777777" w:rsidR="00B9186D" w:rsidRDefault="00000000">
            <w:pPr>
              <w:numPr>
                <w:ilvl w:val="0"/>
                <w:numId w:val="84"/>
              </w:numPr>
              <w:pBdr>
                <w:top w:val="nil"/>
                <w:left w:val="nil"/>
                <w:bottom w:val="nil"/>
                <w:right w:val="nil"/>
                <w:between w:val="nil"/>
              </w:pBdr>
              <w:shd w:val="clear" w:color="auto" w:fill="FFFFFF"/>
              <w:ind w:left="266"/>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calculado los precios unitarios de coste de las existencias, teniendo en cuenta los gastos correspondientes.</w:t>
            </w:r>
          </w:p>
          <w:p w14:paraId="316CB644" w14:textId="77777777" w:rsidR="00B9186D" w:rsidRDefault="00000000">
            <w:pPr>
              <w:numPr>
                <w:ilvl w:val="0"/>
                <w:numId w:val="84"/>
              </w:numPr>
              <w:pBdr>
                <w:top w:val="nil"/>
                <w:left w:val="nil"/>
                <w:bottom w:val="nil"/>
                <w:right w:val="nil"/>
                <w:between w:val="nil"/>
              </w:pBdr>
              <w:shd w:val="clear" w:color="auto" w:fill="FFFFFF"/>
              <w:ind w:left="266"/>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identificado los métodos de control de existencias.</w:t>
            </w:r>
          </w:p>
          <w:p w14:paraId="32991656" w14:textId="77777777" w:rsidR="00B9186D" w:rsidRDefault="00000000">
            <w:pPr>
              <w:numPr>
                <w:ilvl w:val="0"/>
                <w:numId w:val="84"/>
              </w:numPr>
              <w:pBdr>
                <w:top w:val="nil"/>
                <w:left w:val="nil"/>
                <w:bottom w:val="nil"/>
                <w:right w:val="nil"/>
                <w:between w:val="nil"/>
              </w:pBdr>
              <w:shd w:val="clear" w:color="auto" w:fill="FFFFFF"/>
              <w:ind w:left="266"/>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identificado los procedimientos internos para el lanzamiento de pedidos a los proveedores.</w:t>
            </w:r>
          </w:p>
          <w:p w14:paraId="35FAAD98" w14:textId="77777777" w:rsidR="00B9186D" w:rsidRDefault="00000000">
            <w:pPr>
              <w:numPr>
                <w:ilvl w:val="0"/>
                <w:numId w:val="84"/>
              </w:numPr>
              <w:pBdr>
                <w:top w:val="nil"/>
                <w:left w:val="nil"/>
                <w:bottom w:val="nil"/>
                <w:right w:val="nil"/>
                <w:between w:val="nil"/>
              </w:pBdr>
              <w:shd w:val="clear" w:color="auto" w:fill="FFFFFF"/>
              <w:ind w:left="266"/>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 valorado la importancia de los inventarios periódicos.</w:t>
            </w:r>
          </w:p>
          <w:p w14:paraId="6CE27D94" w14:textId="77777777" w:rsidR="00B9186D" w:rsidRDefault="00000000">
            <w:pPr>
              <w:numPr>
                <w:ilvl w:val="0"/>
                <w:numId w:val="84"/>
              </w:numPr>
              <w:pBdr>
                <w:top w:val="nil"/>
                <w:left w:val="nil"/>
                <w:bottom w:val="nil"/>
                <w:right w:val="nil"/>
                <w:between w:val="nil"/>
              </w:pBdr>
              <w:shd w:val="clear" w:color="auto" w:fill="FFFFFF"/>
              <w:ind w:left="266"/>
              <w:jc w:val="both"/>
              <w:rPr>
                <w:rFonts w:ascii="Lucida Sans" w:eastAsia="Lucida Sans" w:hAnsi="Lucida Sans" w:cs="Lucida Sans"/>
                <w:color w:val="000000"/>
                <w:sz w:val="16"/>
                <w:szCs w:val="16"/>
              </w:rPr>
            </w:pPr>
            <w:r>
              <w:rPr>
                <w:rFonts w:ascii="Lucida Sans" w:eastAsia="Lucida Sans" w:hAnsi="Lucida Sans" w:cs="Lucida Sans"/>
                <w:color w:val="000000"/>
                <w:sz w:val="16"/>
                <w:szCs w:val="16"/>
              </w:rPr>
              <w:t>Se han utilizado las aplicaciones informáticas y procesos establecidos en la empresa para la gestión del almacén.</w:t>
            </w:r>
          </w:p>
          <w:p w14:paraId="47F87D0B" w14:textId="77777777" w:rsidR="00B9186D" w:rsidRDefault="00B9186D">
            <w:pPr>
              <w:ind w:right="74"/>
              <w:rPr>
                <w:rFonts w:ascii="Lucida Sans" w:eastAsia="Lucida Sans" w:hAnsi="Lucida Sans" w:cs="Lucida Sans"/>
                <w:sz w:val="16"/>
                <w:szCs w:val="16"/>
              </w:rPr>
            </w:pPr>
          </w:p>
          <w:p w14:paraId="22E1E697" w14:textId="77777777" w:rsidR="00B9186D" w:rsidRDefault="00B9186D">
            <w:pPr>
              <w:ind w:right="74"/>
              <w:jc w:val="both"/>
              <w:rPr>
                <w:rFonts w:ascii="Lucida Sans" w:eastAsia="Lucida Sans" w:hAnsi="Lucida Sans" w:cs="Lucida Sans"/>
                <w:sz w:val="16"/>
                <w:szCs w:val="16"/>
              </w:rPr>
            </w:pPr>
          </w:p>
          <w:p w14:paraId="4F57EF4B" w14:textId="77777777" w:rsidR="00B9186D" w:rsidRDefault="00B9186D">
            <w:pPr>
              <w:tabs>
                <w:tab w:val="left" w:pos="440"/>
              </w:tabs>
              <w:ind w:left="80" w:right="74"/>
              <w:jc w:val="both"/>
              <w:rPr>
                <w:rFonts w:ascii="Lucida Sans" w:eastAsia="Lucida Sans" w:hAnsi="Lucida Sans" w:cs="Lucida Sans"/>
                <w:sz w:val="16"/>
                <w:szCs w:val="16"/>
              </w:rPr>
            </w:pPr>
          </w:p>
        </w:tc>
        <w:tc>
          <w:tcPr>
            <w:tcW w:w="2932" w:type="dxa"/>
          </w:tcPr>
          <w:p w14:paraId="7B83F22D" w14:textId="77777777" w:rsidR="00B9186D" w:rsidRDefault="00000000">
            <w:pPr>
              <w:jc w:val="both"/>
              <w:rPr>
                <w:rFonts w:ascii="Lucida Sans" w:eastAsia="Lucida Sans" w:hAnsi="Lucida Sans" w:cs="Lucida Sans"/>
                <w:sz w:val="16"/>
                <w:szCs w:val="16"/>
              </w:rPr>
            </w:pPr>
            <w:r>
              <w:rPr>
                <w:rFonts w:ascii="Lucida Sans" w:eastAsia="Lucida Sans" w:hAnsi="Lucida Sans" w:cs="Lucida Sans"/>
                <w:sz w:val="16"/>
                <w:szCs w:val="16"/>
              </w:rPr>
              <w:t>Controla existencias reconociendo y aplicando sistemas de gestión de almacén</w:t>
            </w:r>
          </w:p>
          <w:p w14:paraId="0FEE91B3" w14:textId="77777777" w:rsidR="00B9186D" w:rsidRDefault="00B9186D">
            <w:pPr>
              <w:rPr>
                <w:rFonts w:ascii="Lucida Sans" w:eastAsia="Lucida Sans" w:hAnsi="Lucida Sans" w:cs="Lucida Sans"/>
                <w:sz w:val="16"/>
                <w:szCs w:val="16"/>
              </w:rPr>
            </w:pPr>
          </w:p>
        </w:tc>
        <w:tc>
          <w:tcPr>
            <w:tcW w:w="3130" w:type="dxa"/>
          </w:tcPr>
          <w:p w14:paraId="2AFB93AC" w14:textId="77777777" w:rsidR="00B9186D" w:rsidRDefault="00B9186D">
            <w:pPr>
              <w:tabs>
                <w:tab w:val="left" w:pos="452"/>
              </w:tabs>
              <w:ind w:right="110"/>
              <w:rPr>
                <w:rFonts w:ascii="Lucida Sans" w:eastAsia="Lucida Sans" w:hAnsi="Lucida Sans" w:cs="Lucida Sans"/>
                <w:sz w:val="16"/>
                <w:szCs w:val="16"/>
              </w:rPr>
            </w:pPr>
          </w:p>
          <w:p w14:paraId="105CF44B" w14:textId="77777777" w:rsidR="00B9186D" w:rsidRDefault="00000000">
            <w:pPr>
              <w:widowControl w:val="0"/>
              <w:numPr>
                <w:ilvl w:val="0"/>
                <w:numId w:val="85"/>
              </w:numPr>
              <w:pBdr>
                <w:top w:val="nil"/>
                <w:left w:val="nil"/>
                <w:bottom w:val="nil"/>
                <w:right w:val="nil"/>
                <w:between w:val="nil"/>
              </w:pBdr>
              <w:ind w:left="345" w:right="110"/>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Proyecto </w:t>
            </w:r>
          </w:p>
          <w:p w14:paraId="5914ADAC" w14:textId="77777777" w:rsidR="00B9186D" w:rsidRDefault="00000000">
            <w:pPr>
              <w:widowControl w:val="0"/>
              <w:numPr>
                <w:ilvl w:val="0"/>
                <w:numId w:val="85"/>
              </w:numPr>
              <w:pBdr>
                <w:top w:val="nil"/>
                <w:left w:val="nil"/>
                <w:bottom w:val="nil"/>
                <w:right w:val="nil"/>
                <w:between w:val="nil"/>
              </w:pBdr>
              <w:ind w:left="345" w:right="110"/>
              <w:rPr>
                <w:rFonts w:ascii="Lucida Sans" w:eastAsia="Lucida Sans" w:hAnsi="Lucida Sans" w:cs="Lucida Sans"/>
                <w:color w:val="000000"/>
                <w:sz w:val="16"/>
                <w:szCs w:val="16"/>
              </w:rPr>
            </w:pPr>
            <w:r>
              <w:rPr>
                <w:rFonts w:ascii="Lucida Sans" w:eastAsia="Lucida Sans" w:hAnsi="Lucida Sans" w:cs="Lucida Sans"/>
                <w:color w:val="000000"/>
                <w:sz w:val="16"/>
                <w:szCs w:val="16"/>
              </w:rPr>
              <w:t>Exámenes conceptuales.</w:t>
            </w:r>
          </w:p>
          <w:p w14:paraId="095783D1" w14:textId="77777777" w:rsidR="00B9186D" w:rsidRDefault="00000000">
            <w:pPr>
              <w:widowControl w:val="0"/>
              <w:numPr>
                <w:ilvl w:val="0"/>
                <w:numId w:val="85"/>
              </w:numPr>
              <w:pBdr>
                <w:top w:val="nil"/>
                <w:left w:val="nil"/>
                <w:bottom w:val="nil"/>
                <w:right w:val="nil"/>
                <w:between w:val="nil"/>
              </w:pBdr>
              <w:ind w:left="345" w:right="110"/>
              <w:rPr>
                <w:rFonts w:ascii="Lucida Sans" w:eastAsia="Lucida Sans" w:hAnsi="Lucida Sans" w:cs="Lucida Sans"/>
                <w:color w:val="000000"/>
                <w:sz w:val="16"/>
                <w:szCs w:val="16"/>
              </w:rPr>
            </w:pPr>
            <w:r>
              <w:rPr>
                <w:rFonts w:ascii="Lucida Sans" w:eastAsia="Lucida Sans" w:hAnsi="Lucida Sans" w:cs="Lucida Sans"/>
                <w:color w:val="000000"/>
                <w:sz w:val="16"/>
                <w:szCs w:val="16"/>
              </w:rPr>
              <w:t>Prácticas: confeccionar fichas de almacén por el método PMP y por el método FIFO.</w:t>
            </w:r>
          </w:p>
          <w:p w14:paraId="7D68A4B7" w14:textId="77777777" w:rsidR="00B9186D" w:rsidRDefault="00000000">
            <w:pPr>
              <w:widowControl w:val="0"/>
              <w:numPr>
                <w:ilvl w:val="0"/>
                <w:numId w:val="85"/>
              </w:numPr>
              <w:pBdr>
                <w:top w:val="nil"/>
                <w:left w:val="nil"/>
                <w:bottom w:val="nil"/>
                <w:right w:val="nil"/>
                <w:between w:val="nil"/>
              </w:pBdr>
              <w:ind w:left="345" w:right="110"/>
              <w:rPr>
                <w:rFonts w:ascii="Lucida Sans" w:eastAsia="Lucida Sans" w:hAnsi="Lucida Sans" w:cs="Lucida Sans"/>
                <w:color w:val="000000"/>
                <w:sz w:val="16"/>
                <w:szCs w:val="16"/>
              </w:rPr>
            </w:pPr>
            <w:r>
              <w:rPr>
                <w:rFonts w:ascii="Lucida Sans" w:eastAsia="Lucida Sans" w:hAnsi="Lucida Sans" w:cs="Lucida Sans"/>
                <w:color w:val="000000"/>
                <w:sz w:val="16"/>
                <w:szCs w:val="16"/>
              </w:rPr>
              <w:t>Prácticas: Realizar análisis ABC.</w:t>
            </w:r>
          </w:p>
          <w:p w14:paraId="3283FEBC" w14:textId="77777777" w:rsidR="00B9186D" w:rsidRDefault="00000000">
            <w:pPr>
              <w:widowControl w:val="0"/>
              <w:numPr>
                <w:ilvl w:val="0"/>
                <w:numId w:val="85"/>
              </w:numPr>
              <w:pBdr>
                <w:top w:val="nil"/>
                <w:left w:val="nil"/>
                <w:bottom w:val="nil"/>
                <w:right w:val="nil"/>
                <w:between w:val="nil"/>
              </w:pBdr>
              <w:ind w:left="345" w:right="110"/>
              <w:rPr>
                <w:rFonts w:ascii="Lucida Sans" w:eastAsia="Lucida Sans" w:hAnsi="Lucida Sans" w:cs="Lucida Sans"/>
                <w:color w:val="000000"/>
                <w:sz w:val="16"/>
                <w:szCs w:val="16"/>
              </w:rPr>
            </w:pPr>
            <w:r>
              <w:rPr>
                <w:rFonts w:ascii="Lucida Sans" w:eastAsia="Lucida Sans" w:hAnsi="Lucida Sans" w:cs="Lucida Sans"/>
                <w:color w:val="000000"/>
                <w:sz w:val="16"/>
                <w:szCs w:val="16"/>
              </w:rPr>
              <w:t>Test de conocimientos teórico-prácticos.</w:t>
            </w:r>
          </w:p>
          <w:p w14:paraId="0CD04EB0" w14:textId="77777777" w:rsidR="00B9186D" w:rsidRDefault="00000000">
            <w:pPr>
              <w:widowControl w:val="0"/>
              <w:numPr>
                <w:ilvl w:val="0"/>
                <w:numId w:val="85"/>
              </w:numPr>
              <w:pBdr>
                <w:top w:val="nil"/>
                <w:left w:val="nil"/>
                <w:bottom w:val="nil"/>
                <w:right w:val="nil"/>
                <w:between w:val="nil"/>
              </w:pBdr>
              <w:ind w:left="345" w:right="110"/>
              <w:rPr>
                <w:rFonts w:ascii="Lucida Sans" w:eastAsia="Lucida Sans" w:hAnsi="Lucida Sans" w:cs="Lucida Sans"/>
                <w:color w:val="000000"/>
                <w:sz w:val="16"/>
                <w:szCs w:val="16"/>
              </w:rPr>
            </w:pPr>
            <w:r>
              <w:rPr>
                <w:rFonts w:ascii="Lucida Sans" w:eastAsia="Lucida Sans" w:hAnsi="Lucida Sans" w:cs="Lucida Sans"/>
                <w:color w:val="000000"/>
                <w:sz w:val="16"/>
                <w:szCs w:val="16"/>
              </w:rPr>
              <w:t>Recogida de trabajos en grupo y/o exposiciones teórico-prácticas.</w:t>
            </w:r>
          </w:p>
          <w:p w14:paraId="2E6767FE" w14:textId="77777777" w:rsidR="00B9186D" w:rsidRDefault="00B9186D">
            <w:pPr>
              <w:tabs>
                <w:tab w:val="left" w:pos="452"/>
              </w:tabs>
              <w:ind w:right="110"/>
              <w:rPr>
                <w:rFonts w:ascii="Lucida Sans" w:eastAsia="Lucida Sans" w:hAnsi="Lucida Sans" w:cs="Lucida Sans"/>
                <w:sz w:val="16"/>
                <w:szCs w:val="16"/>
              </w:rPr>
            </w:pPr>
          </w:p>
        </w:tc>
      </w:tr>
      <w:tr w:rsidR="00B9186D" w14:paraId="244126D2" w14:textId="77777777" w:rsidTr="00B9186D">
        <w:trPr>
          <w:cnfStyle w:val="000000100000" w:firstRow="0" w:lastRow="0" w:firstColumn="0" w:lastColumn="0" w:oddVBand="0" w:evenVBand="0" w:oddHBand="1" w:evenHBand="0" w:firstRowFirstColumn="0" w:firstRowLastColumn="0" w:lastRowFirstColumn="0" w:lastRowLastColumn="0"/>
          <w:trHeight w:val="282"/>
        </w:trPr>
        <w:tc>
          <w:tcPr>
            <w:tcW w:w="13867" w:type="dxa"/>
            <w:gridSpan w:val="4"/>
          </w:tcPr>
          <w:p w14:paraId="26B5B72E" w14:textId="77777777" w:rsidR="00B9186D" w:rsidRDefault="00000000">
            <w:pPr>
              <w:ind w:left="105"/>
              <w:rPr>
                <w:rFonts w:ascii="Lucida Sans" w:eastAsia="Lucida Sans" w:hAnsi="Lucida Sans" w:cs="Lucida Sans"/>
                <w:b/>
                <w:sz w:val="16"/>
                <w:szCs w:val="16"/>
              </w:rPr>
            </w:pPr>
            <w:r>
              <w:rPr>
                <w:rFonts w:ascii="Lucida Sans" w:eastAsia="Lucida Sans" w:hAnsi="Lucida Sans" w:cs="Lucida Sans"/>
                <w:b/>
                <w:sz w:val="16"/>
                <w:szCs w:val="16"/>
              </w:rPr>
              <w:t>Metodología</w:t>
            </w:r>
          </w:p>
        </w:tc>
      </w:tr>
      <w:tr w:rsidR="00B9186D" w14:paraId="0C2AB1D9" w14:textId="77777777" w:rsidTr="00B9186D">
        <w:trPr>
          <w:trHeight w:val="1622"/>
        </w:trPr>
        <w:tc>
          <w:tcPr>
            <w:tcW w:w="13867" w:type="dxa"/>
            <w:gridSpan w:val="4"/>
          </w:tcPr>
          <w:p w14:paraId="727B0839"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 xml:space="preserve">Participativa y colaborativa. Basada en el aprendizaje cooperativo, funcional y significativo. Se abordarán todas las actividades propuestas en el manual de </w:t>
            </w:r>
            <w:proofErr w:type="spellStart"/>
            <w:r>
              <w:rPr>
                <w:rFonts w:ascii="Lucida Sans" w:eastAsia="Lucida Sans" w:hAnsi="Lucida Sans" w:cs="Lucida Sans"/>
                <w:sz w:val="16"/>
                <w:szCs w:val="16"/>
              </w:rPr>
              <w:t>Editex</w:t>
            </w:r>
            <w:proofErr w:type="spellEnd"/>
            <w:r>
              <w:rPr>
                <w:rFonts w:ascii="Lucida Sans" w:eastAsia="Lucida Sans" w:hAnsi="Lucida Sans" w:cs="Lucida Sans"/>
                <w:sz w:val="16"/>
                <w:szCs w:val="16"/>
              </w:rPr>
              <w:t xml:space="preserve"> una vez vistos sus contenidos teóricos. Para ello se tendrán presentes la siguiente secuencia de actividades:</w:t>
            </w:r>
          </w:p>
          <w:p w14:paraId="74F76CEA" w14:textId="77777777" w:rsidR="00B9186D" w:rsidRDefault="00000000">
            <w:pPr>
              <w:widowControl w:val="0"/>
              <w:numPr>
                <w:ilvl w:val="0"/>
                <w:numId w:val="69"/>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iniciación: motivación, conocimientos previos y actividades basadas en ejemplos. </w:t>
            </w:r>
          </w:p>
          <w:p w14:paraId="531A30BD" w14:textId="77777777" w:rsidR="00B9186D" w:rsidRDefault="00000000">
            <w:pPr>
              <w:widowControl w:val="0"/>
              <w:numPr>
                <w:ilvl w:val="0"/>
                <w:numId w:val="69"/>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desarrollo de contenidos. </w:t>
            </w:r>
          </w:p>
          <w:p w14:paraId="2ECC9382" w14:textId="77777777" w:rsidR="00B9186D" w:rsidRDefault="00000000">
            <w:pPr>
              <w:widowControl w:val="0"/>
              <w:numPr>
                <w:ilvl w:val="0"/>
                <w:numId w:val="69"/>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 xml:space="preserve">Actividades de finales de resumen de contenidos vistos. </w:t>
            </w:r>
          </w:p>
          <w:p w14:paraId="7943BBB0" w14:textId="77777777" w:rsidR="00B9186D" w:rsidRDefault="00000000">
            <w:pPr>
              <w:widowControl w:val="0"/>
              <w:numPr>
                <w:ilvl w:val="0"/>
                <w:numId w:val="69"/>
              </w:numPr>
              <w:pBdr>
                <w:top w:val="nil"/>
                <w:left w:val="nil"/>
                <w:bottom w:val="nil"/>
                <w:right w:val="nil"/>
                <w:between w:val="nil"/>
              </w:pBdr>
              <w:ind w:right="113"/>
              <w:rPr>
                <w:rFonts w:ascii="Lucida Sans" w:eastAsia="Lucida Sans" w:hAnsi="Lucida Sans" w:cs="Lucida Sans"/>
                <w:color w:val="000000"/>
                <w:sz w:val="16"/>
                <w:szCs w:val="16"/>
              </w:rPr>
            </w:pPr>
            <w:r>
              <w:rPr>
                <w:rFonts w:ascii="Lucida Sans" w:eastAsia="Lucida Sans" w:hAnsi="Lucida Sans" w:cs="Lucida Sans"/>
                <w:color w:val="000000"/>
                <w:sz w:val="16"/>
                <w:szCs w:val="16"/>
              </w:rPr>
              <w:t>Evaluación.</w:t>
            </w:r>
          </w:p>
          <w:p w14:paraId="36844A7F"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Cada tipo de actividad supondrá una organización grupal diferente, según el ritmo y desarrollo que cada profesor se encuentre.</w:t>
            </w:r>
          </w:p>
        </w:tc>
      </w:tr>
      <w:tr w:rsidR="00B9186D" w14:paraId="510DE49F" w14:textId="77777777" w:rsidTr="00B9186D">
        <w:trPr>
          <w:cnfStyle w:val="000000100000" w:firstRow="0" w:lastRow="0" w:firstColumn="0" w:lastColumn="0" w:oddVBand="0" w:evenVBand="0" w:oddHBand="1" w:evenHBand="0" w:firstRowFirstColumn="0" w:firstRowLastColumn="0" w:lastRowFirstColumn="0" w:lastRowLastColumn="0"/>
          <w:trHeight w:val="338"/>
        </w:trPr>
        <w:tc>
          <w:tcPr>
            <w:tcW w:w="13867" w:type="dxa"/>
            <w:gridSpan w:val="4"/>
          </w:tcPr>
          <w:p w14:paraId="5CF57ECA"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b/>
                <w:sz w:val="16"/>
                <w:szCs w:val="16"/>
              </w:rPr>
              <w:t>Recursos TIC</w:t>
            </w:r>
          </w:p>
        </w:tc>
      </w:tr>
      <w:tr w:rsidR="00B9186D" w14:paraId="461FBC17" w14:textId="77777777" w:rsidTr="00B9186D">
        <w:trPr>
          <w:trHeight w:val="647"/>
        </w:trPr>
        <w:tc>
          <w:tcPr>
            <w:tcW w:w="13867" w:type="dxa"/>
            <w:gridSpan w:val="4"/>
          </w:tcPr>
          <w:p w14:paraId="1D088E6A" w14:textId="77777777" w:rsidR="00B9186D" w:rsidRDefault="00B9186D">
            <w:pPr>
              <w:ind w:left="108" w:right="113"/>
              <w:rPr>
                <w:rFonts w:ascii="Lucida Sans" w:eastAsia="Lucida Sans" w:hAnsi="Lucida Sans" w:cs="Lucida Sans"/>
                <w:sz w:val="16"/>
                <w:szCs w:val="16"/>
              </w:rPr>
            </w:pPr>
          </w:p>
          <w:p w14:paraId="6C4C4C80" w14:textId="77777777" w:rsidR="00B9186D" w:rsidRDefault="00000000">
            <w:pPr>
              <w:ind w:left="108" w:right="113"/>
              <w:rPr>
                <w:rFonts w:ascii="Lucida Sans" w:eastAsia="Lucida Sans" w:hAnsi="Lucida Sans" w:cs="Lucida Sans"/>
                <w:sz w:val="16"/>
                <w:szCs w:val="16"/>
              </w:rPr>
            </w:pPr>
            <w:r>
              <w:rPr>
                <w:rFonts w:ascii="Lucida Sans" w:eastAsia="Lucida Sans" w:hAnsi="Lucida Sans" w:cs="Lucida Sans"/>
                <w:sz w:val="16"/>
                <w:szCs w:val="16"/>
              </w:rPr>
              <w:t xml:space="preserve">Ordenadores con procesadores de texto, aplicaciones ofimáticas, aplicaciones de gestión empresarial y conexión a Internet. </w:t>
            </w:r>
          </w:p>
        </w:tc>
      </w:tr>
    </w:tbl>
    <w:p w14:paraId="4A7FA648" w14:textId="77777777" w:rsidR="00B9186D" w:rsidRDefault="00B9186D">
      <w:pPr>
        <w:widowControl/>
        <w:pBdr>
          <w:top w:val="nil"/>
          <w:left w:val="nil"/>
          <w:bottom w:val="nil"/>
          <w:right w:val="nil"/>
          <w:between w:val="nil"/>
        </w:pBdr>
        <w:spacing w:after="120"/>
        <w:jc w:val="both"/>
        <w:rPr>
          <w:rFonts w:ascii="Calibri" w:eastAsia="Calibri" w:hAnsi="Calibri" w:cs="Calibri"/>
          <w:color w:val="000000"/>
          <w:sz w:val="20"/>
          <w:szCs w:val="20"/>
        </w:rPr>
      </w:pPr>
    </w:p>
    <w:p w14:paraId="1E1AEF86" w14:textId="77777777" w:rsidR="00B9186D" w:rsidRDefault="00B9186D">
      <w:pPr>
        <w:pBdr>
          <w:top w:val="nil"/>
          <w:left w:val="nil"/>
          <w:bottom w:val="nil"/>
          <w:right w:val="nil"/>
          <w:between w:val="nil"/>
        </w:pBdr>
        <w:rPr>
          <w:rFonts w:ascii="Arial" w:eastAsia="Arial" w:hAnsi="Arial" w:cs="Arial"/>
          <w:b/>
          <w:color w:val="000000"/>
          <w:sz w:val="20"/>
          <w:szCs w:val="20"/>
        </w:rPr>
      </w:pPr>
    </w:p>
    <w:p w14:paraId="0A63B994" w14:textId="77777777" w:rsidR="00B9186D" w:rsidRDefault="00000000">
      <w:pPr>
        <w:pBdr>
          <w:top w:val="nil"/>
          <w:left w:val="nil"/>
          <w:bottom w:val="nil"/>
          <w:right w:val="nil"/>
          <w:between w:val="nil"/>
        </w:pBdr>
        <w:spacing w:before="11"/>
        <w:rPr>
          <w:rFonts w:ascii="Arial" w:eastAsia="Arial" w:hAnsi="Arial" w:cs="Arial"/>
          <w:b/>
          <w:color w:val="000000"/>
          <w:sz w:val="16"/>
          <w:szCs w:val="16"/>
        </w:rPr>
        <w:sectPr w:rsidR="00B9186D">
          <w:pgSz w:w="16850" w:h="11920" w:orient="landscape"/>
          <w:pgMar w:top="1702" w:right="1260" w:bottom="420" w:left="1276" w:header="584" w:footer="0" w:gutter="0"/>
          <w:cols w:space="720"/>
        </w:sectPr>
      </w:pPr>
      <w:r>
        <w:br w:type="page"/>
      </w:r>
    </w:p>
    <w:p w14:paraId="2ED32AB3" w14:textId="77777777" w:rsidR="00B9186D" w:rsidRDefault="00B9186D">
      <w:pPr>
        <w:pBdr>
          <w:top w:val="nil"/>
          <w:left w:val="nil"/>
          <w:bottom w:val="nil"/>
          <w:right w:val="nil"/>
          <w:between w:val="nil"/>
        </w:pBdr>
        <w:spacing w:before="6"/>
        <w:rPr>
          <w:rFonts w:ascii="Arial" w:eastAsia="Arial" w:hAnsi="Arial" w:cs="Arial"/>
          <w:b/>
          <w:color w:val="000000"/>
          <w:sz w:val="11"/>
          <w:szCs w:val="11"/>
        </w:rPr>
      </w:pPr>
    </w:p>
    <w:p w14:paraId="7619D6E3" w14:textId="77777777" w:rsidR="00B9186D" w:rsidRDefault="00B9186D">
      <w:pPr>
        <w:pBdr>
          <w:top w:val="nil"/>
          <w:left w:val="nil"/>
          <w:bottom w:val="nil"/>
          <w:right w:val="nil"/>
          <w:between w:val="nil"/>
        </w:pBdr>
        <w:spacing w:before="6"/>
        <w:rPr>
          <w:rFonts w:ascii="Arial" w:eastAsia="Arial" w:hAnsi="Arial" w:cs="Arial"/>
          <w:b/>
          <w:color w:val="000000"/>
          <w:sz w:val="11"/>
          <w:szCs w:val="11"/>
        </w:rPr>
      </w:pPr>
    </w:p>
    <w:p w14:paraId="5855B5B4" w14:textId="77777777" w:rsidR="00B9186D" w:rsidRDefault="00B9186D">
      <w:pPr>
        <w:pBdr>
          <w:top w:val="nil"/>
          <w:left w:val="nil"/>
          <w:bottom w:val="nil"/>
          <w:right w:val="nil"/>
          <w:between w:val="nil"/>
        </w:pBdr>
        <w:rPr>
          <w:rFonts w:ascii="Arial" w:eastAsia="Arial" w:hAnsi="Arial" w:cs="Arial"/>
          <w:b/>
          <w:color w:val="000000"/>
          <w:sz w:val="20"/>
          <w:szCs w:val="20"/>
        </w:rPr>
      </w:pPr>
    </w:p>
    <w:p w14:paraId="6B28A250" w14:textId="77777777" w:rsidR="00B9186D" w:rsidRDefault="00B9186D">
      <w:pPr>
        <w:pBdr>
          <w:top w:val="nil"/>
          <w:left w:val="nil"/>
          <w:bottom w:val="nil"/>
          <w:right w:val="nil"/>
          <w:between w:val="nil"/>
        </w:pBdr>
        <w:spacing w:before="3"/>
        <w:rPr>
          <w:rFonts w:ascii="Arial" w:eastAsia="Arial" w:hAnsi="Arial" w:cs="Arial"/>
          <w:b/>
          <w:color w:val="000000"/>
          <w:sz w:val="28"/>
          <w:szCs w:val="28"/>
        </w:rPr>
      </w:pPr>
    </w:p>
    <w:p w14:paraId="10E7D4CC" w14:textId="77777777" w:rsidR="00B9186D" w:rsidRDefault="00000000">
      <w:pPr>
        <w:pStyle w:val="Ttulo1"/>
        <w:numPr>
          <w:ilvl w:val="0"/>
          <w:numId w:val="85"/>
        </w:numPr>
        <w:ind w:left="0" w:firstLine="0"/>
      </w:pPr>
      <w:r>
        <w:rPr>
          <w:sz w:val="28"/>
          <w:szCs w:val="28"/>
        </w:rPr>
        <w:t>METODOLOGIA</w:t>
      </w:r>
    </w:p>
    <w:p w14:paraId="28DB41CB" w14:textId="77777777" w:rsidR="00B9186D" w:rsidRDefault="00B9186D">
      <w:pPr>
        <w:pBdr>
          <w:top w:val="nil"/>
          <w:left w:val="nil"/>
          <w:bottom w:val="nil"/>
          <w:right w:val="nil"/>
          <w:between w:val="nil"/>
        </w:pBdr>
        <w:spacing w:before="2"/>
        <w:rPr>
          <w:rFonts w:ascii="Arial" w:eastAsia="Arial" w:hAnsi="Arial" w:cs="Arial"/>
          <w:b/>
          <w:color w:val="000000"/>
          <w:sz w:val="39"/>
          <w:szCs w:val="39"/>
        </w:rPr>
      </w:pPr>
    </w:p>
    <w:p w14:paraId="7E77DE9C" w14:textId="77777777" w:rsidR="00B9186D" w:rsidRDefault="00000000">
      <w:pPr>
        <w:pBdr>
          <w:top w:val="nil"/>
          <w:left w:val="nil"/>
          <w:bottom w:val="nil"/>
          <w:right w:val="nil"/>
          <w:between w:val="nil"/>
        </w:pBdr>
        <w:spacing w:line="276" w:lineRule="auto"/>
        <w:ind w:right="13"/>
        <w:jc w:val="both"/>
        <w:rPr>
          <w:rFonts w:ascii="Arial" w:eastAsia="Arial" w:hAnsi="Arial" w:cs="Arial"/>
          <w:color w:val="000000"/>
          <w:sz w:val="24"/>
          <w:szCs w:val="24"/>
        </w:rPr>
      </w:pPr>
      <w:r>
        <w:rPr>
          <w:rFonts w:ascii="Arial" w:eastAsia="Arial" w:hAnsi="Arial" w:cs="Arial"/>
          <w:color w:val="000000"/>
          <w:sz w:val="24"/>
          <w:szCs w:val="24"/>
        </w:rPr>
        <w:t>El objetivo que nos planteamos, como es lógico, es conseguir que el alumno/a consiga esas competencias (destrezas) que nos han sido asignadas en este módulo. Para ello, partimos desde el punto de vista práctico, es decir, lo que se supone que debe desarrollar en su puesto de trabajo respecto a los contenidos del módulo.</w:t>
      </w:r>
    </w:p>
    <w:p w14:paraId="57A40D04" w14:textId="77777777" w:rsidR="00B9186D" w:rsidRDefault="00000000">
      <w:pPr>
        <w:pBdr>
          <w:top w:val="nil"/>
          <w:left w:val="nil"/>
          <w:bottom w:val="nil"/>
          <w:right w:val="nil"/>
          <w:between w:val="nil"/>
        </w:pBdr>
        <w:spacing w:line="276" w:lineRule="auto"/>
        <w:ind w:right="13"/>
        <w:jc w:val="both"/>
        <w:rPr>
          <w:rFonts w:ascii="Arial" w:eastAsia="Arial" w:hAnsi="Arial" w:cs="Arial"/>
          <w:color w:val="000000"/>
          <w:sz w:val="24"/>
          <w:szCs w:val="24"/>
        </w:rPr>
      </w:pPr>
      <w:r>
        <w:rPr>
          <w:rFonts w:ascii="Arial" w:eastAsia="Arial" w:hAnsi="Arial" w:cs="Arial"/>
          <w:color w:val="000000"/>
          <w:sz w:val="24"/>
          <w:szCs w:val="24"/>
        </w:rPr>
        <w:t>Además de esto, tenemos que intentar que el alumno/a trabaje el máximo nivel posible, tanto en realización de actividades de enseñanza-aprendizaje como en el uso de las nuevas tecnologías.</w:t>
      </w:r>
    </w:p>
    <w:p w14:paraId="4B944684" w14:textId="77777777" w:rsidR="00B9186D" w:rsidRDefault="00000000">
      <w:pPr>
        <w:pBdr>
          <w:top w:val="nil"/>
          <w:left w:val="nil"/>
          <w:bottom w:val="nil"/>
          <w:right w:val="nil"/>
          <w:between w:val="nil"/>
        </w:pBdr>
        <w:spacing w:line="276" w:lineRule="auto"/>
        <w:ind w:right="13"/>
        <w:jc w:val="both"/>
        <w:rPr>
          <w:rFonts w:ascii="Arial" w:eastAsia="Arial" w:hAnsi="Arial" w:cs="Arial"/>
          <w:color w:val="000000"/>
          <w:sz w:val="24"/>
          <w:szCs w:val="24"/>
        </w:rPr>
      </w:pPr>
      <w:r>
        <w:rPr>
          <w:rFonts w:ascii="Arial" w:eastAsia="Arial" w:hAnsi="Arial" w:cs="Arial"/>
          <w:color w:val="000000"/>
          <w:sz w:val="24"/>
          <w:szCs w:val="24"/>
        </w:rPr>
        <w:t>Por ello, aplicaremos en la exposición de los contenidos y en la realización de actividades:</w:t>
      </w:r>
    </w:p>
    <w:p w14:paraId="12621DA8" w14:textId="2B2742AD" w:rsidR="00B9186D" w:rsidRDefault="00000000">
      <w:pPr>
        <w:pBdr>
          <w:top w:val="nil"/>
          <w:left w:val="nil"/>
          <w:bottom w:val="nil"/>
          <w:right w:val="nil"/>
          <w:between w:val="nil"/>
        </w:pBdr>
        <w:spacing w:line="276" w:lineRule="auto"/>
        <w:ind w:right="13"/>
        <w:jc w:val="both"/>
        <w:rPr>
          <w:rFonts w:ascii="Arial" w:eastAsia="Arial" w:hAnsi="Arial" w:cs="Arial"/>
          <w:color w:val="000000"/>
          <w:sz w:val="24"/>
          <w:szCs w:val="24"/>
        </w:rPr>
      </w:pPr>
      <w:r>
        <w:rPr>
          <w:rFonts w:ascii="Arial" w:eastAsia="Arial" w:hAnsi="Arial" w:cs="Arial"/>
          <w:color w:val="000000"/>
          <w:sz w:val="24"/>
          <w:szCs w:val="24"/>
        </w:rPr>
        <w:t>•</w:t>
      </w:r>
      <w:r>
        <w:rPr>
          <w:rFonts w:ascii="Arial" w:eastAsia="Arial" w:hAnsi="Arial" w:cs="Arial"/>
          <w:color w:val="000000"/>
          <w:sz w:val="24"/>
          <w:szCs w:val="24"/>
        </w:rPr>
        <w:tab/>
        <w:t xml:space="preserve">Ir a los niveles más altos de la taxonomía de Bloom, es decir, pasar de procesos cognitivos inferiores (recordar, comprender, aplicar) a superiores (analizar, evaluar, crear). En este sentido, cumplen un papel importante el aprendizaje basado en retos. El aprendizaje basado en retos es una estrategia metodológica que ayuda a que el alumno interiorice y fije los conocimientos adquiridos en una unidad de trabajo. A través de la aplicación práctica se entienden mejor. </w:t>
      </w:r>
    </w:p>
    <w:p w14:paraId="5918787E" w14:textId="77777777" w:rsidR="00B9186D" w:rsidRDefault="00B9186D">
      <w:pPr>
        <w:pBdr>
          <w:top w:val="nil"/>
          <w:left w:val="nil"/>
          <w:bottom w:val="nil"/>
          <w:right w:val="nil"/>
          <w:between w:val="nil"/>
        </w:pBdr>
        <w:spacing w:line="276" w:lineRule="auto"/>
        <w:ind w:right="13"/>
        <w:jc w:val="both"/>
        <w:rPr>
          <w:rFonts w:ascii="Arial" w:eastAsia="Arial" w:hAnsi="Arial" w:cs="Arial"/>
          <w:color w:val="000000"/>
          <w:sz w:val="24"/>
          <w:szCs w:val="24"/>
        </w:rPr>
      </w:pPr>
    </w:p>
    <w:p w14:paraId="1AD35809" w14:textId="77777777" w:rsidR="00B9186D" w:rsidRDefault="00000000">
      <w:pPr>
        <w:numPr>
          <w:ilvl w:val="0"/>
          <w:numId w:val="1"/>
        </w:numPr>
        <w:pBdr>
          <w:top w:val="nil"/>
          <w:left w:val="nil"/>
          <w:bottom w:val="nil"/>
          <w:right w:val="nil"/>
          <w:between w:val="nil"/>
        </w:pBdr>
        <w:spacing w:line="276" w:lineRule="auto"/>
        <w:ind w:right="13"/>
        <w:jc w:val="both"/>
        <w:rPr>
          <w:rFonts w:ascii="Arial" w:eastAsia="Arial" w:hAnsi="Arial" w:cs="Arial"/>
          <w:color w:val="000000"/>
          <w:sz w:val="24"/>
          <w:szCs w:val="24"/>
        </w:rPr>
      </w:pPr>
      <w:r>
        <w:rPr>
          <w:rFonts w:ascii="Arial" w:eastAsia="Arial" w:hAnsi="Arial" w:cs="Arial"/>
          <w:color w:val="000000"/>
          <w:sz w:val="24"/>
          <w:szCs w:val="24"/>
        </w:rPr>
        <w:t>Integración de las TIC con la aplicación de modelo SAMR (sustitución, aumento, modificación, redefinición). No se trata de sustituir el papel por una aplicación, sino de crear una práctica que redefina el concepto del uso de las TIC. Por ello, el proyecto inicial de cada unidad permite aplicar todos los conocimientos de manera ordenada y continuada, además todas las unidades contienen actividades de gamificación, aprender jugando también es una estrategia que da buenos resultados.</w:t>
      </w:r>
    </w:p>
    <w:p w14:paraId="38E51814" w14:textId="77777777" w:rsidR="00B9186D" w:rsidRDefault="00B9186D">
      <w:pPr>
        <w:pBdr>
          <w:top w:val="nil"/>
          <w:left w:val="nil"/>
          <w:bottom w:val="nil"/>
          <w:right w:val="nil"/>
          <w:between w:val="nil"/>
        </w:pBdr>
        <w:spacing w:line="276" w:lineRule="auto"/>
        <w:ind w:left="720" w:right="13"/>
        <w:jc w:val="both"/>
        <w:rPr>
          <w:rFonts w:ascii="Arial" w:eastAsia="Arial" w:hAnsi="Arial" w:cs="Arial"/>
          <w:color w:val="000000"/>
          <w:sz w:val="24"/>
          <w:szCs w:val="24"/>
        </w:rPr>
      </w:pPr>
    </w:p>
    <w:p w14:paraId="47D983B1" w14:textId="77777777" w:rsidR="00B9186D" w:rsidRDefault="00000000">
      <w:pPr>
        <w:numPr>
          <w:ilvl w:val="0"/>
          <w:numId w:val="1"/>
        </w:numPr>
        <w:pBdr>
          <w:top w:val="nil"/>
          <w:left w:val="nil"/>
          <w:bottom w:val="nil"/>
          <w:right w:val="nil"/>
          <w:between w:val="nil"/>
        </w:pBdr>
        <w:spacing w:line="276" w:lineRule="auto"/>
        <w:ind w:right="13"/>
        <w:jc w:val="both"/>
        <w:rPr>
          <w:rFonts w:ascii="Arial" w:eastAsia="Arial" w:hAnsi="Arial" w:cs="Arial"/>
          <w:color w:val="000000"/>
          <w:sz w:val="24"/>
          <w:szCs w:val="24"/>
        </w:rPr>
      </w:pPr>
      <w:r>
        <w:rPr>
          <w:rFonts w:ascii="Arial" w:eastAsia="Arial" w:hAnsi="Arial" w:cs="Arial"/>
          <w:color w:val="000000"/>
          <w:sz w:val="24"/>
          <w:szCs w:val="24"/>
        </w:rPr>
        <w:t>Multitud de ejemplos resueltos en las unidades, el aprendizaje basado en ejemplos también está presente a lo largo de todas las unidades.</w:t>
      </w:r>
    </w:p>
    <w:p w14:paraId="7E9E01A0" w14:textId="77777777" w:rsidR="00B9186D" w:rsidRDefault="00B9186D">
      <w:pPr>
        <w:pBdr>
          <w:top w:val="nil"/>
          <w:left w:val="nil"/>
          <w:bottom w:val="nil"/>
          <w:right w:val="nil"/>
          <w:between w:val="nil"/>
        </w:pBdr>
        <w:ind w:left="1522" w:hanging="360"/>
        <w:rPr>
          <w:rFonts w:ascii="Arial" w:eastAsia="Arial" w:hAnsi="Arial" w:cs="Arial"/>
          <w:color w:val="000000"/>
        </w:rPr>
      </w:pPr>
    </w:p>
    <w:p w14:paraId="0EB15FA6" w14:textId="77777777" w:rsidR="00B9186D" w:rsidRDefault="00000000">
      <w:pPr>
        <w:numPr>
          <w:ilvl w:val="0"/>
          <w:numId w:val="1"/>
        </w:numPr>
        <w:pBdr>
          <w:top w:val="nil"/>
          <w:left w:val="nil"/>
          <w:bottom w:val="nil"/>
          <w:right w:val="nil"/>
          <w:between w:val="nil"/>
        </w:pBdr>
        <w:spacing w:line="276" w:lineRule="auto"/>
        <w:ind w:right="13"/>
        <w:jc w:val="both"/>
        <w:rPr>
          <w:rFonts w:ascii="Arial" w:eastAsia="Arial" w:hAnsi="Arial" w:cs="Arial"/>
          <w:color w:val="000000"/>
          <w:sz w:val="24"/>
          <w:szCs w:val="24"/>
        </w:rPr>
      </w:pPr>
      <w:r>
        <w:rPr>
          <w:rFonts w:ascii="Arial" w:eastAsia="Arial" w:hAnsi="Arial" w:cs="Arial"/>
          <w:color w:val="000000"/>
          <w:sz w:val="24"/>
          <w:szCs w:val="24"/>
        </w:rPr>
        <w:t>En el apartado de  práctica profesional, además de tratar los ODS, se ha utilizado para profundizar en conocimientos, los alumnos aventajados pueden utilizarlas para seguir aprendiendo más allá del currículo básico.</w:t>
      </w:r>
    </w:p>
    <w:p w14:paraId="45AF14FB" w14:textId="77777777" w:rsidR="00B9186D" w:rsidRDefault="00B9186D">
      <w:pPr>
        <w:pBdr>
          <w:top w:val="nil"/>
          <w:left w:val="nil"/>
          <w:bottom w:val="nil"/>
          <w:right w:val="nil"/>
          <w:between w:val="nil"/>
        </w:pBdr>
        <w:spacing w:line="276" w:lineRule="auto"/>
        <w:ind w:right="13"/>
        <w:jc w:val="both"/>
        <w:rPr>
          <w:rFonts w:ascii="Arial" w:eastAsia="Arial" w:hAnsi="Arial" w:cs="Arial"/>
          <w:color w:val="000000"/>
          <w:sz w:val="24"/>
          <w:szCs w:val="24"/>
        </w:rPr>
      </w:pPr>
    </w:p>
    <w:p w14:paraId="68C4CB6E" w14:textId="77777777" w:rsidR="00B9186D" w:rsidRDefault="00000000">
      <w:pPr>
        <w:pBdr>
          <w:top w:val="nil"/>
          <w:left w:val="nil"/>
          <w:bottom w:val="nil"/>
          <w:right w:val="nil"/>
          <w:between w:val="nil"/>
        </w:pBdr>
        <w:spacing w:line="276" w:lineRule="auto"/>
        <w:ind w:right="13"/>
        <w:jc w:val="both"/>
        <w:rPr>
          <w:rFonts w:ascii="Arial" w:eastAsia="Arial" w:hAnsi="Arial" w:cs="Arial"/>
          <w:color w:val="000000"/>
          <w:sz w:val="24"/>
          <w:szCs w:val="24"/>
        </w:rPr>
      </w:pPr>
      <w:r>
        <w:rPr>
          <w:rFonts w:ascii="Arial" w:eastAsia="Arial" w:hAnsi="Arial" w:cs="Arial"/>
          <w:color w:val="000000"/>
          <w:sz w:val="24"/>
          <w:szCs w:val="24"/>
        </w:rPr>
        <w:t>En todas las cuestiones también es fundamental el método de trabajo que se plantea en esta programación, tratando de enfocar todo el contenido y las actividades a las tareas que debe realizar realmente en la empresa el alumno/a, en consonancia con las competencias que debe alcanzar en el aula.</w:t>
      </w:r>
    </w:p>
    <w:p w14:paraId="60BD2A87" w14:textId="77777777" w:rsidR="00B9186D" w:rsidRDefault="00B9186D">
      <w:pPr>
        <w:pBdr>
          <w:top w:val="nil"/>
          <w:left w:val="nil"/>
          <w:bottom w:val="nil"/>
          <w:right w:val="nil"/>
          <w:between w:val="nil"/>
        </w:pBdr>
        <w:spacing w:line="276" w:lineRule="auto"/>
        <w:ind w:left="802" w:right="1277"/>
        <w:jc w:val="both"/>
        <w:rPr>
          <w:rFonts w:ascii="Arial" w:eastAsia="Arial" w:hAnsi="Arial" w:cs="Arial"/>
          <w:color w:val="000000"/>
          <w:sz w:val="24"/>
          <w:szCs w:val="24"/>
        </w:rPr>
      </w:pPr>
    </w:p>
    <w:p w14:paraId="541568A4" w14:textId="77777777" w:rsidR="00B9186D" w:rsidRDefault="00000000">
      <w:pPr>
        <w:pBdr>
          <w:top w:val="nil"/>
          <w:left w:val="nil"/>
          <w:bottom w:val="nil"/>
          <w:right w:val="nil"/>
          <w:between w:val="nil"/>
        </w:pBdr>
        <w:spacing w:line="276" w:lineRule="auto"/>
        <w:ind w:right="13"/>
        <w:jc w:val="both"/>
        <w:rPr>
          <w:rFonts w:ascii="Arial" w:eastAsia="Arial" w:hAnsi="Arial" w:cs="Arial"/>
          <w:color w:val="000000"/>
          <w:sz w:val="24"/>
          <w:szCs w:val="24"/>
        </w:rPr>
      </w:pPr>
      <w:r>
        <w:rPr>
          <w:rFonts w:ascii="Arial" w:eastAsia="Arial" w:hAnsi="Arial" w:cs="Arial"/>
          <w:color w:val="000000"/>
          <w:sz w:val="24"/>
          <w:szCs w:val="24"/>
        </w:rPr>
        <w:t>Si bien la exposición de cada unidad comienza con el proyecto, en realidad es la última actividad que el alumno debe realizar al finalizar la misma. El profesor deberá comenzar realizando una indagación sobre lo que el alumno/a ya conoce. Toda la gestión administrativa está conectada, y por lo tanto muchos conceptos ya se han visto (o se están viendo) en otros módulos. Por eso, se tendrá en cuenta la coordinación pedagógica con el resto de módulos del mismo curso, especialmente los siguientes: Comunicación y Atención al cliente y Tratamiento Informático de la Información.</w:t>
      </w:r>
    </w:p>
    <w:p w14:paraId="545C2F1F" w14:textId="77777777" w:rsidR="00B9186D" w:rsidRDefault="00B9186D">
      <w:pPr>
        <w:pBdr>
          <w:top w:val="nil"/>
          <w:left w:val="nil"/>
          <w:bottom w:val="nil"/>
          <w:right w:val="nil"/>
          <w:between w:val="nil"/>
        </w:pBdr>
        <w:spacing w:line="276" w:lineRule="auto"/>
        <w:ind w:left="802" w:right="1277"/>
        <w:jc w:val="both"/>
        <w:rPr>
          <w:rFonts w:ascii="Arial" w:eastAsia="Arial" w:hAnsi="Arial" w:cs="Arial"/>
          <w:color w:val="000000"/>
          <w:sz w:val="24"/>
          <w:szCs w:val="24"/>
        </w:rPr>
      </w:pPr>
    </w:p>
    <w:p w14:paraId="6F88A667" w14:textId="77777777" w:rsidR="00B9186D" w:rsidRDefault="00000000">
      <w:pPr>
        <w:pBdr>
          <w:top w:val="nil"/>
          <w:left w:val="nil"/>
          <w:bottom w:val="nil"/>
          <w:right w:val="nil"/>
          <w:between w:val="nil"/>
        </w:pBdr>
        <w:spacing w:line="276" w:lineRule="auto"/>
        <w:ind w:right="13"/>
        <w:jc w:val="both"/>
        <w:rPr>
          <w:rFonts w:ascii="Arial" w:eastAsia="Arial" w:hAnsi="Arial" w:cs="Arial"/>
          <w:color w:val="000000"/>
          <w:sz w:val="24"/>
          <w:szCs w:val="24"/>
        </w:rPr>
      </w:pPr>
      <w:r>
        <w:rPr>
          <w:rFonts w:ascii="Arial" w:eastAsia="Arial" w:hAnsi="Arial" w:cs="Arial"/>
          <w:color w:val="000000"/>
          <w:sz w:val="24"/>
          <w:szCs w:val="24"/>
        </w:rPr>
        <w:t>Debemos insistir más en la idea de “aprender a aprender”, que en el mero estudio inconexo de diferentes contenidos teóricos. Las actividades que se programan irán dirigidas a demostrar y comprobar la validez de los contenidos tratados sin perder de vista el logro de los resultados de aprendizaje.</w:t>
      </w:r>
    </w:p>
    <w:p w14:paraId="6864BE11" w14:textId="77777777" w:rsidR="00B9186D" w:rsidRDefault="00000000">
      <w:pPr>
        <w:pBdr>
          <w:top w:val="nil"/>
          <w:left w:val="nil"/>
          <w:bottom w:val="nil"/>
          <w:right w:val="nil"/>
          <w:between w:val="nil"/>
        </w:pBdr>
        <w:spacing w:before="82" w:line="276" w:lineRule="auto"/>
        <w:ind w:right="13"/>
        <w:jc w:val="both"/>
        <w:rPr>
          <w:rFonts w:ascii="Arial" w:eastAsia="Arial" w:hAnsi="Arial" w:cs="Arial"/>
          <w:color w:val="000000"/>
          <w:sz w:val="24"/>
          <w:szCs w:val="24"/>
        </w:rPr>
      </w:pPr>
      <w:r>
        <w:rPr>
          <w:rFonts w:ascii="Arial" w:eastAsia="Arial" w:hAnsi="Arial" w:cs="Arial"/>
          <w:color w:val="000000"/>
          <w:sz w:val="24"/>
          <w:szCs w:val="24"/>
        </w:rPr>
        <w:t>Un camino eminentemente práctico pero que acercará al alumnado a la constatación de la realidad comercial que nos rodea, y de la validez y practicidad de las distintas actividades y acciones analizadas.</w:t>
      </w:r>
    </w:p>
    <w:p w14:paraId="7BDC8DBB" w14:textId="77777777" w:rsidR="00B9186D" w:rsidRDefault="00000000">
      <w:pPr>
        <w:pBdr>
          <w:top w:val="nil"/>
          <w:left w:val="nil"/>
          <w:bottom w:val="nil"/>
          <w:right w:val="nil"/>
          <w:between w:val="nil"/>
        </w:pBdr>
        <w:spacing w:before="80" w:line="276" w:lineRule="auto"/>
        <w:ind w:right="13"/>
        <w:jc w:val="both"/>
        <w:rPr>
          <w:rFonts w:ascii="Arial" w:eastAsia="Arial" w:hAnsi="Arial" w:cs="Arial"/>
          <w:color w:val="000000"/>
          <w:sz w:val="24"/>
          <w:szCs w:val="24"/>
        </w:rPr>
      </w:pPr>
      <w:r>
        <w:rPr>
          <w:rFonts w:ascii="Arial" w:eastAsia="Arial" w:hAnsi="Arial" w:cs="Arial"/>
          <w:color w:val="000000"/>
          <w:sz w:val="24"/>
          <w:szCs w:val="24"/>
        </w:rPr>
        <w:t>Todas las actividades tendrán como objetivo la aplicación de los conceptos a la realidad del día a día.</w:t>
      </w:r>
    </w:p>
    <w:p w14:paraId="57362CED" w14:textId="77777777" w:rsidR="00B9186D" w:rsidRDefault="00000000">
      <w:pPr>
        <w:pBdr>
          <w:top w:val="nil"/>
          <w:left w:val="nil"/>
          <w:bottom w:val="nil"/>
          <w:right w:val="nil"/>
          <w:between w:val="nil"/>
        </w:pBdr>
        <w:spacing w:before="81" w:line="276" w:lineRule="auto"/>
        <w:ind w:right="13"/>
        <w:jc w:val="both"/>
        <w:rPr>
          <w:rFonts w:ascii="Arial" w:eastAsia="Arial" w:hAnsi="Arial" w:cs="Arial"/>
          <w:color w:val="000000"/>
          <w:sz w:val="24"/>
          <w:szCs w:val="24"/>
        </w:rPr>
      </w:pPr>
      <w:r>
        <w:rPr>
          <w:rFonts w:ascii="Arial" w:eastAsia="Arial" w:hAnsi="Arial" w:cs="Arial"/>
          <w:color w:val="000000"/>
          <w:sz w:val="24"/>
          <w:szCs w:val="24"/>
        </w:rPr>
        <w:t>El estudio de casos reales, analizando las actividades y decisiones aplicadas, observando los resultados y trabajando sobre las posibles mejoras que se pudieran implementar, posibilitan al alumnado la realización de procesos en los que podrán aplicar los conocimientos y conceptos impartidos, pero desde un punto de vista eminentemente práctico adaptados a la realidad de cada sector de actividad empresarial, tanto de ámbito nacional como internacional.</w:t>
      </w:r>
    </w:p>
    <w:p w14:paraId="546672D0" w14:textId="77777777" w:rsidR="00B9186D" w:rsidRDefault="00000000">
      <w:pPr>
        <w:pBdr>
          <w:top w:val="nil"/>
          <w:left w:val="nil"/>
          <w:bottom w:val="nil"/>
          <w:right w:val="nil"/>
          <w:between w:val="nil"/>
        </w:pBdr>
        <w:spacing w:before="201" w:line="276" w:lineRule="auto"/>
        <w:ind w:right="13"/>
        <w:jc w:val="both"/>
        <w:rPr>
          <w:rFonts w:ascii="Arial" w:eastAsia="Arial" w:hAnsi="Arial" w:cs="Arial"/>
          <w:color w:val="000000"/>
          <w:sz w:val="24"/>
          <w:szCs w:val="24"/>
        </w:rPr>
      </w:pPr>
      <w:r>
        <w:rPr>
          <w:rFonts w:ascii="Arial" w:eastAsia="Arial" w:hAnsi="Arial" w:cs="Arial"/>
          <w:color w:val="000000"/>
          <w:sz w:val="24"/>
          <w:szCs w:val="24"/>
        </w:rPr>
        <w:t>Para impartir este módulo profesional, dado el tiempo de que se dispone, se aplicará la siguiente metodología:</w:t>
      </w:r>
    </w:p>
    <w:p w14:paraId="794F72EC" w14:textId="77777777" w:rsidR="00B9186D" w:rsidRDefault="00000000">
      <w:pPr>
        <w:numPr>
          <w:ilvl w:val="0"/>
          <w:numId w:val="86"/>
        </w:numPr>
        <w:pBdr>
          <w:top w:val="nil"/>
          <w:left w:val="nil"/>
          <w:bottom w:val="nil"/>
          <w:right w:val="nil"/>
          <w:between w:val="nil"/>
        </w:pBdr>
        <w:tabs>
          <w:tab w:val="left" w:pos="1522"/>
        </w:tabs>
        <w:spacing w:before="130"/>
        <w:ind w:right="1276"/>
        <w:jc w:val="both"/>
        <w:rPr>
          <w:rFonts w:ascii="Arial" w:eastAsia="Arial" w:hAnsi="Arial" w:cs="Arial"/>
          <w:color w:val="000000"/>
          <w:sz w:val="24"/>
          <w:szCs w:val="24"/>
        </w:rPr>
      </w:pPr>
      <w:r>
        <w:rPr>
          <w:rFonts w:ascii="Arial" w:eastAsia="Arial" w:hAnsi="Arial" w:cs="Arial"/>
          <w:color w:val="000000"/>
          <w:sz w:val="24"/>
          <w:szCs w:val="24"/>
        </w:rPr>
        <w:t>Activa, participativa y amena, favoreciendo las técnicas de estudio y el autoaprendizaje.</w:t>
      </w:r>
    </w:p>
    <w:p w14:paraId="77F8AE02" w14:textId="77777777" w:rsidR="00B9186D" w:rsidRDefault="00000000">
      <w:pPr>
        <w:numPr>
          <w:ilvl w:val="0"/>
          <w:numId w:val="86"/>
        </w:numPr>
        <w:pBdr>
          <w:top w:val="nil"/>
          <w:left w:val="nil"/>
          <w:bottom w:val="nil"/>
          <w:right w:val="nil"/>
          <w:between w:val="nil"/>
        </w:pBdr>
        <w:tabs>
          <w:tab w:val="left" w:pos="1522"/>
        </w:tabs>
        <w:spacing w:before="130"/>
        <w:ind w:right="1276"/>
        <w:jc w:val="both"/>
        <w:rPr>
          <w:rFonts w:ascii="Arial" w:eastAsia="Arial" w:hAnsi="Arial" w:cs="Arial"/>
          <w:color w:val="000000"/>
          <w:sz w:val="24"/>
          <w:szCs w:val="24"/>
        </w:rPr>
      </w:pPr>
      <w:r>
        <w:rPr>
          <w:rFonts w:ascii="Arial" w:eastAsia="Arial" w:hAnsi="Arial" w:cs="Arial"/>
          <w:color w:val="000000"/>
          <w:sz w:val="24"/>
          <w:szCs w:val="24"/>
        </w:rPr>
        <w:t>Grupal e individualizada, y con una atención especial para aquellos alumnos/as que no alcancen el nivel exigido. El aprendizaje basado en proyectos y el aprendizaje cooperativo facilita la integración del conocimiento a través de la puesta en práctica en situaciones simuladas.</w:t>
      </w:r>
    </w:p>
    <w:p w14:paraId="1A3880AF" w14:textId="77777777" w:rsidR="00B9186D" w:rsidRDefault="00000000">
      <w:pPr>
        <w:numPr>
          <w:ilvl w:val="0"/>
          <w:numId w:val="86"/>
        </w:numPr>
        <w:pBdr>
          <w:top w:val="nil"/>
          <w:left w:val="nil"/>
          <w:bottom w:val="nil"/>
          <w:right w:val="nil"/>
          <w:between w:val="nil"/>
        </w:pBdr>
        <w:tabs>
          <w:tab w:val="left" w:pos="1522"/>
        </w:tabs>
        <w:spacing w:before="130"/>
        <w:ind w:right="1276"/>
        <w:jc w:val="both"/>
        <w:rPr>
          <w:rFonts w:ascii="Arial" w:eastAsia="Arial" w:hAnsi="Arial" w:cs="Arial"/>
          <w:color w:val="000000"/>
          <w:sz w:val="24"/>
          <w:szCs w:val="24"/>
        </w:rPr>
      </w:pPr>
      <w:r>
        <w:rPr>
          <w:rFonts w:ascii="Arial" w:eastAsia="Arial" w:hAnsi="Arial" w:cs="Arial"/>
          <w:color w:val="000000"/>
          <w:sz w:val="24"/>
          <w:szCs w:val="24"/>
        </w:rPr>
        <w:t>Motivadora, que tenga en cuenta los intereses y necesidades de los alumnos/as. La atención y motivación la pierden con facilidad por lo que para intentar paliar este problema vamos a utilizar una metodología, atendiendo a lo dispuesto en nuestro proyecto educativo, basada en la utilización de las nuevas tecnologías, incluso introduciendo el uso de sus propios móviles.</w:t>
      </w:r>
    </w:p>
    <w:p w14:paraId="04AD7A17" w14:textId="77777777" w:rsidR="00B9186D" w:rsidRDefault="00000000">
      <w:pPr>
        <w:pBdr>
          <w:top w:val="nil"/>
          <w:left w:val="nil"/>
          <w:bottom w:val="nil"/>
          <w:right w:val="nil"/>
          <w:between w:val="nil"/>
        </w:pBdr>
        <w:spacing w:before="80" w:line="278" w:lineRule="auto"/>
        <w:ind w:right="13"/>
        <w:jc w:val="both"/>
        <w:rPr>
          <w:rFonts w:ascii="Arial" w:eastAsia="Arial" w:hAnsi="Arial" w:cs="Arial"/>
          <w:color w:val="000000"/>
          <w:sz w:val="24"/>
          <w:szCs w:val="24"/>
        </w:rPr>
      </w:pPr>
      <w:r>
        <w:rPr>
          <w:rFonts w:ascii="Arial" w:eastAsia="Arial" w:hAnsi="Arial" w:cs="Arial"/>
          <w:color w:val="000000"/>
          <w:sz w:val="24"/>
          <w:szCs w:val="24"/>
        </w:rPr>
        <w:t>Se sugieren las siguientes formas metodológicas para la impartición de las unidades:</w:t>
      </w:r>
    </w:p>
    <w:p w14:paraId="0E3186E5" w14:textId="77777777" w:rsidR="00B9186D" w:rsidRDefault="00B9186D">
      <w:pPr>
        <w:tabs>
          <w:tab w:val="left" w:pos="1522"/>
        </w:tabs>
        <w:spacing w:before="76" w:line="237" w:lineRule="auto"/>
        <w:ind w:right="1272"/>
        <w:jc w:val="both"/>
        <w:rPr>
          <w:rFonts w:ascii="Arial" w:eastAsia="Arial" w:hAnsi="Arial" w:cs="Arial"/>
          <w:sz w:val="24"/>
          <w:szCs w:val="24"/>
        </w:rPr>
      </w:pPr>
    </w:p>
    <w:p w14:paraId="1D10BE0F" w14:textId="77777777" w:rsidR="00B9186D" w:rsidRDefault="00000000">
      <w:pPr>
        <w:numPr>
          <w:ilvl w:val="0"/>
          <w:numId w:val="2"/>
        </w:numPr>
        <w:pBdr>
          <w:top w:val="nil"/>
          <w:left w:val="nil"/>
          <w:bottom w:val="nil"/>
          <w:right w:val="nil"/>
          <w:between w:val="nil"/>
        </w:pBdr>
        <w:tabs>
          <w:tab w:val="left" w:pos="1522"/>
        </w:tabs>
        <w:spacing w:before="76" w:line="237" w:lineRule="auto"/>
        <w:ind w:right="1272"/>
        <w:jc w:val="both"/>
        <w:rPr>
          <w:rFonts w:ascii="Arial" w:eastAsia="Arial" w:hAnsi="Arial" w:cs="Arial"/>
          <w:color w:val="000000"/>
          <w:sz w:val="24"/>
          <w:szCs w:val="24"/>
        </w:rPr>
      </w:pPr>
      <w:r>
        <w:rPr>
          <w:rFonts w:ascii="Arial" w:eastAsia="Arial" w:hAnsi="Arial" w:cs="Arial"/>
          <w:color w:val="000000"/>
          <w:sz w:val="24"/>
          <w:szCs w:val="24"/>
        </w:rPr>
        <w:t>Explicaciones breves y esquemáticas de los contenidos. Uso de rutinas y destrezas de aprendizaje que permitan a los alumnos activar conocimientos y tomar contacto con la realidad que les rodea relacionado con el contenido estudiado.</w:t>
      </w:r>
    </w:p>
    <w:p w14:paraId="26580823" w14:textId="77777777" w:rsidR="00B9186D" w:rsidRDefault="00000000">
      <w:pPr>
        <w:numPr>
          <w:ilvl w:val="0"/>
          <w:numId w:val="2"/>
        </w:numPr>
        <w:pBdr>
          <w:top w:val="nil"/>
          <w:left w:val="nil"/>
          <w:bottom w:val="nil"/>
          <w:right w:val="nil"/>
          <w:between w:val="nil"/>
        </w:pBdr>
        <w:tabs>
          <w:tab w:val="left" w:pos="1522"/>
        </w:tabs>
        <w:spacing w:before="76" w:line="237" w:lineRule="auto"/>
        <w:ind w:right="1272"/>
        <w:jc w:val="both"/>
        <w:rPr>
          <w:rFonts w:ascii="Arial" w:eastAsia="Arial" w:hAnsi="Arial" w:cs="Arial"/>
          <w:color w:val="000000"/>
          <w:sz w:val="24"/>
          <w:szCs w:val="24"/>
        </w:rPr>
      </w:pPr>
      <w:r>
        <w:rPr>
          <w:rFonts w:ascii="Arial" w:eastAsia="Arial" w:hAnsi="Arial" w:cs="Arial"/>
          <w:color w:val="000000"/>
          <w:sz w:val="24"/>
          <w:szCs w:val="24"/>
        </w:rPr>
        <w:t>Ejemplificación de casos prácticos. Uso de casos reales de la actividad empresarial, visualización de vídeos y webs empresariales, así como aplicaciones específicas que permiten una comprensión más clara del contenido.</w:t>
      </w:r>
    </w:p>
    <w:p w14:paraId="1A3CF385" w14:textId="77777777" w:rsidR="00B9186D" w:rsidRDefault="00000000">
      <w:pPr>
        <w:numPr>
          <w:ilvl w:val="0"/>
          <w:numId w:val="2"/>
        </w:numPr>
        <w:pBdr>
          <w:top w:val="nil"/>
          <w:left w:val="nil"/>
          <w:bottom w:val="nil"/>
          <w:right w:val="nil"/>
          <w:between w:val="nil"/>
        </w:pBdr>
        <w:tabs>
          <w:tab w:val="left" w:pos="1522"/>
        </w:tabs>
        <w:spacing w:before="76" w:line="237" w:lineRule="auto"/>
        <w:ind w:right="1272"/>
        <w:jc w:val="both"/>
        <w:rPr>
          <w:rFonts w:ascii="Arial" w:eastAsia="Arial" w:hAnsi="Arial" w:cs="Arial"/>
          <w:color w:val="000000"/>
          <w:sz w:val="24"/>
          <w:szCs w:val="24"/>
        </w:rPr>
      </w:pPr>
      <w:r>
        <w:rPr>
          <w:rFonts w:ascii="Arial" w:eastAsia="Arial" w:hAnsi="Arial" w:cs="Arial"/>
          <w:color w:val="000000"/>
          <w:sz w:val="24"/>
          <w:szCs w:val="24"/>
        </w:rPr>
        <w:t>Resolución de actividades.</w:t>
      </w:r>
    </w:p>
    <w:p w14:paraId="2F56EFC3" w14:textId="77777777" w:rsidR="00B9186D" w:rsidRDefault="00B9186D">
      <w:pPr>
        <w:pBdr>
          <w:top w:val="nil"/>
          <w:left w:val="nil"/>
          <w:bottom w:val="nil"/>
          <w:right w:val="nil"/>
          <w:between w:val="nil"/>
        </w:pBdr>
        <w:rPr>
          <w:rFonts w:ascii="Arial" w:eastAsia="Arial" w:hAnsi="Arial" w:cs="Arial"/>
          <w:color w:val="000000"/>
          <w:sz w:val="28"/>
          <w:szCs w:val="28"/>
        </w:rPr>
      </w:pPr>
    </w:p>
    <w:p w14:paraId="3538D964" w14:textId="77777777" w:rsidR="00B9186D" w:rsidRDefault="00B9186D">
      <w:pPr>
        <w:pBdr>
          <w:top w:val="nil"/>
          <w:left w:val="nil"/>
          <w:bottom w:val="nil"/>
          <w:right w:val="nil"/>
          <w:between w:val="nil"/>
        </w:pBdr>
        <w:spacing w:before="5"/>
        <w:rPr>
          <w:rFonts w:ascii="Arial" w:eastAsia="Arial" w:hAnsi="Arial" w:cs="Arial"/>
          <w:color w:val="000000"/>
          <w:sz w:val="23"/>
          <w:szCs w:val="23"/>
        </w:rPr>
      </w:pPr>
    </w:p>
    <w:p w14:paraId="60F8AB17"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Para la organización y el desarrollo del proceso de enseñanza aprendizaje de este módulo se sugiere la coordinación del equipo pedagógico que imparta este módulo con aquellos módulos en los que aparecen contenidos repetidos o que, presentan una interdisciplinariedad que lo aconseje. En este sentido es especialmente importante la coordinación del presente módulo con el módulo de Simulación empresarial.</w:t>
      </w:r>
    </w:p>
    <w:p w14:paraId="3EC8826C" w14:textId="77777777" w:rsidR="00B9186D" w:rsidRDefault="00000000">
      <w:pPr>
        <w:pBdr>
          <w:top w:val="nil"/>
          <w:left w:val="nil"/>
          <w:bottom w:val="nil"/>
          <w:right w:val="nil"/>
          <w:between w:val="nil"/>
        </w:pBdr>
        <w:spacing w:before="79"/>
        <w:ind w:right="13"/>
        <w:jc w:val="both"/>
        <w:rPr>
          <w:rFonts w:ascii="Arial" w:eastAsia="Arial" w:hAnsi="Arial" w:cs="Arial"/>
          <w:color w:val="000000"/>
          <w:sz w:val="24"/>
          <w:szCs w:val="24"/>
        </w:rPr>
      </w:pPr>
      <w:r>
        <w:rPr>
          <w:rFonts w:ascii="Arial" w:eastAsia="Arial" w:hAnsi="Arial" w:cs="Arial"/>
          <w:color w:val="000000"/>
          <w:sz w:val="24"/>
          <w:szCs w:val="24"/>
        </w:rPr>
        <w:t>La interacción entre iguales y el aprendizaje cooperativo son claves. Como profesor tendremos un papel asesor, conductor y facilitador del proceso formativo basado en el desarrollo de proyectos emprendedores que deberá definir con anterioridad a la implementación para trabajar las competencias en ámbitos sociales y empresariales determinados y definir el trabajo que se realizará en el aula y fuera de ella. La evaluación cruzada, heterogénea e interdisciplinar permitirá fortalecer la competencia de Aprender a Aprender ligada al sentido de la Iniciativa y Espíritu Emprendedor.</w:t>
      </w:r>
    </w:p>
    <w:p w14:paraId="2D4046BF" w14:textId="77777777" w:rsidR="00B9186D" w:rsidRDefault="00B9186D">
      <w:pPr>
        <w:pBdr>
          <w:top w:val="nil"/>
          <w:left w:val="nil"/>
          <w:bottom w:val="nil"/>
          <w:right w:val="nil"/>
          <w:between w:val="nil"/>
        </w:pBdr>
        <w:spacing w:before="11"/>
        <w:ind w:right="13"/>
        <w:rPr>
          <w:rFonts w:ascii="Arial" w:eastAsia="Arial" w:hAnsi="Arial" w:cs="Arial"/>
          <w:color w:val="000000"/>
          <w:sz w:val="20"/>
          <w:szCs w:val="20"/>
        </w:rPr>
      </w:pPr>
    </w:p>
    <w:p w14:paraId="15E6DB3D" w14:textId="77777777" w:rsidR="00B9186D" w:rsidRDefault="00000000">
      <w:pPr>
        <w:pBdr>
          <w:top w:val="nil"/>
          <w:left w:val="nil"/>
          <w:bottom w:val="nil"/>
          <w:right w:val="nil"/>
          <w:between w:val="nil"/>
        </w:pBdr>
        <w:spacing w:line="276" w:lineRule="auto"/>
        <w:ind w:right="13"/>
        <w:jc w:val="both"/>
        <w:rPr>
          <w:rFonts w:ascii="Arial" w:eastAsia="Arial" w:hAnsi="Arial" w:cs="Arial"/>
          <w:color w:val="000000"/>
          <w:sz w:val="24"/>
          <w:szCs w:val="24"/>
        </w:rPr>
      </w:pPr>
      <w:r>
        <w:rPr>
          <w:rFonts w:ascii="Arial" w:eastAsia="Arial" w:hAnsi="Arial" w:cs="Arial"/>
          <w:color w:val="000000"/>
          <w:sz w:val="24"/>
          <w:szCs w:val="24"/>
        </w:rPr>
        <w:t>Con el fin de mantener la motivación del alumnado es necesario ofrecer recursos para vincular los contenidos teóricos con la práctica real de la empresa a distintos niveles según los ritmos de aprendizaje de los alumnos y las inteligencias múltiples. Por ello se ofrecerán materiales y recursos metodológicos extras para potenciar el aprendizaje de una forma dinámica con el uso de las Tecnologías de la Información y aplicaciones informáticas especializadas de uso habitual.</w:t>
      </w:r>
    </w:p>
    <w:p w14:paraId="5475826F" w14:textId="77777777" w:rsidR="00B9186D" w:rsidRDefault="00B9186D">
      <w:pPr>
        <w:pBdr>
          <w:top w:val="nil"/>
          <w:left w:val="nil"/>
          <w:bottom w:val="nil"/>
          <w:right w:val="nil"/>
          <w:between w:val="nil"/>
        </w:pBdr>
        <w:rPr>
          <w:rFonts w:ascii="Arial" w:eastAsia="Arial" w:hAnsi="Arial" w:cs="Arial"/>
          <w:color w:val="000000"/>
          <w:sz w:val="26"/>
          <w:szCs w:val="26"/>
        </w:rPr>
      </w:pPr>
    </w:p>
    <w:p w14:paraId="3B19BCE8" w14:textId="77777777" w:rsidR="00B9186D" w:rsidRDefault="00000000">
      <w:pPr>
        <w:spacing w:before="179"/>
        <w:rPr>
          <w:rFonts w:ascii="Arial" w:eastAsia="Arial" w:hAnsi="Arial" w:cs="Arial"/>
          <w:b/>
          <w:sz w:val="24"/>
          <w:szCs w:val="24"/>
        </w:rPr>
      </w:pPr>
      <w:r>
        <w:rPr>
          <w:rFonts w:ascii="Arial" w:eastAsia="Arial" w:hAnsi="Arial" w:cs="Arial"/>
          <w:b/>
          <w:sz w:val="24"/>
          <w:szCs w:val="24"/>
          <w:u w:val="single"/>
        </w:rPr>
        <w:t>ACTIVIDADES</w:t>
      </w:r>
    </w:p>
    <w:p w14:paraId="6570EF4A" w14:textId="77777777" w:rsidR="00B9186D" w:rsidRDefault="00000000">
      <w:pPr>
        <w:pBdr>
          <w:top w:val="nil"/>
          <w:left w:val="nil"/>
          <w:bottom w:val="nil"/>
          <w:right w:val="nil"/>
          <w:between w:val="nil"/>
        </w:pBdr>
        <w:spacing w:before="123" w:line="276" w:lineRule="auto"/>
        <w:ind w:right="13"/>
        <w:rPr>
          <w:rFonts w:ascii="Arial" w:eastAsia="Arial" w:hAnsi="Arial" w:cs="Arial"/>
          <w:color w:val="000000"/>
          <w:sz w:val="24"/>
          <w:szCs w:val="24"/>
        </w:rPr>
      </w:pPr>
      <w:r>
        <w:rPr>
          <w:rFonts w:ascii="Arial" w:eastAsia="Arial" w:hAnsi="Arial" w:cs="Arial"/>
          <w:color w:val="000000"/>
          <w:sz w:val="24"/>
          <w:szCs w:val="24"/>
        </w:rPr>
        <w:t>En cada una de las unidades de trabajo se proponen sucesivamente actividades de comprensión, análisis, relación, consolidación y aplicación.</w:t>
      </w:r>
    </w:p>
    <w:p w14:paraId="3898D003" w14:textId="77777777" w:rsidR="00B9186D" w:rsidRDefault="00B9186D">
      <w:pPr>
        <w:pBdr>
          <w:top w:val="nil"/>
          <w:left w:val="nil"/>
          <w:bottom w:val="nil"/>
          <w:right w:val="nil"/>
          <w:between w:val="nil"/>
        </w:pBdr>
        <w:rPr>
          <w:rFonts w:ascii="Arial" w:eastAsia="Arial" w:hAnsi="Arial" w:cs="Arial"/>
          <w:color w:val="000000"/>
          <w:sz w:val="24"/>
          <w:szCs w:val="24"/>
        </w:rPr>
      </w:pPr>
    </w:p>
    <w:p w14:paraId="5970CCAB" w14:textId="77777777" w:rsidR="00B9186D" w:rsidRDefault="00000000">
      <w:pPr>
        <w:numPr>
          <w:ilvl w:val="0"/>
          <w:numId w:val="3"/>
        </w:numPr>
        <w:pBdr>
          <w:top w:val="nil"/>
          <w:left w:val="nil"/>
          <w:bottom w:val="nil"/>
          <w:right w:val="nil"/>
          <w:between w:val="nil"/>
        </w:pBdr>
        <w:spacing w:before="178"/>
        <w:jc w:val="both"/>
        <w:rPr>
          <w:rFonts w:ascii="Arial" w:eastAsia="Arial" w:hAnsi="Arial" w:cs="Arial"/>
          <w:color w:val="000000"/>
          <w:sz w:val="24"/>
          <w:szCs w:val="24"/>
        </w:rPr>
      </w:pPr>
      <w:r>
        <w:rPr>
          <w:rFonts w:ascii="Arial" w:eastAsia="Arial" w:hAnsi="Arial" w:cs="Arial"/>
          <w:color w:val="000000"/>
          <w:sz w:val="24"/>
          <w:szCs w:val="24"/>
        </w:rPr>
        <w:t>Ejercicios individuales y grupales.</w:t>
      </w:r>
    </w:p>
    <w:p w14:paraId="5768A432" w14:textId="77777777" w:rsidR="00B9186D" w:rsidRDefault="00000000">
      <w:pPr>
        <w:numPr>
          <w:ilvl w:val="0"/>
          <w:numId w:val="3"/>
        </w:numPr>
        <w:pBdr>
          <w:top w:val="nil"/>
          <w:left w:val="nil"/>
          <w:bottom w:val="nil"/>
          <w:right w:val="nil"/>
          <w:between w:val="nil"/>
        </w:pBdr>
        <w:spacing w:before="178"/>
        <w:jc w:val="both"/>
        <w:rPr>
          <w:rFonts w:ascii="Arial" w:eastAsia="Arial" w:hAnsi="Arial" w:cs="Arial"/>
          <w:color w:val="000000"/>
          <w:sz w:val="24"/>
          <w:szCs w:val="24"/>
        </w:rPr>
      </w:pPr>
      <w:r>
        <w:rPr>
          <w:rFonts w:ascii="Arial" w:eastAsia="Arial" w:hAnsi="Arial" w:cs="Arial"/>
          <w:color w:val="000000"/>
          <w:sz w:val="24"/>
          <w:szCs w:val="24"/>
        </w:rPr>
        <w:t>Resolución de casos prácticos en función de los contenidos tratados. Simulaciones y resolución de proyectos y problemas de ámbito empresarial.</w:t>
      </w:r>
    </w:p>
    <w:p w14:paraId="646FF777" w14:textId="77777777" w:rsidR="00B9186D" w:rsidRDefault="00000000">
      <w:pPr>
        <w:numPr>
          <w:ilvl w:val="0"/>
          <w:numId w:val="3"/>
        </w:numPr>
        <w:pBdr>
          <w:top w:val="nil"/>
          <w:left w:val="nil"/>
          <w:bottom w:val="nil"/>
          <w:right w:val="nil"/>
          <w:between w:val="nil"/>
        </w:pBdr>
        <w:spacing w:before="178"/>
        <w:jc w:val="both"/>
        <w:rPr>
          <w:rFonts w:ascii="Arial" w:eastAsia="Arial" w:hAnsi="Arial" w:cs="Arial"/>
          <w:color w:val="000000"/>
          <w:sz w:val="24"/>
          <w:szCs w:val="24"/>
        </w:rPr>
      </w:pPr>
      <w:r>
        <w:rPr>
          <w:rFonts w:ascii="Arial" w:eastAsia="Arial" w:hAnsi="Arial" w:cs="Arial"/>
          <w:color w:val="000000"/>
          <w:sz w:val="24"/>
          <w:szCs w:val="24"/>
        </w:rPr>
        <w:t>Ejercicios de Examen en cada unidad de trabajo, con el que se pretende evaluar la capacidad del alumno para resolver en un tiempo límite las preguntas propuestas, utilizando para ello los apuntes y el libro de texto; y evaluar su capacidad de comprensión.</w:t>
      </w:r>
    </w:p>
    <w:p w14:paraId="36758040" w14:textId="77777777" w:rsidR="00B9186D" w:rsidRDefault="00000000">
      <w:pPr>
        <w:numPr>
          <w:ilvl w:val="0"/>
          <w:numId w:val="3"/>
        </w:numPr>
        <w:pBdr>
          <w:top w:val="nil"/>
          <w:left w:val="nil"/>
          <w:bottom w:val="nil"/>
          <w:right w:val="nil"/>
          <w:between w:val="nil"/>
        </w:pBdr>
        <w:spacing w:before="178"/>
        <w:jc w:val="both"/>
        <w:rPr>
          <w:rFonts w:ascii="Arial" w:eastAsia="Arial" w:hAnsi="Arial" w:cs="Arial"/>
          <w:color w:val="000000"/>
          <w:sz w:val="24"/>
          <w:szCs w:val="24"/>
        </w:rPr>
      </w:pPr>
      <w:r>
        <w:rPr>
          <w:rFonts w:ascii="Arial" w:eastAsia="Arial" w:hAnsi="Arial" w:cs="Arial"/>
          <w:color w:val="000000"/>
          <w:sz w:val="24"/>
          <w:szCs w:val="24"/>
        </w:rPr>
        <w:t>Exámenes.</w:t>
      </w:r>
    </w:p>
    <w:p w14:paraId="54C5DFEE" w14:textId="77777777" w:rsidR="00B9186D" w:rsidRDefault="00000000">
      <w:pPr>
        <w:numPr>
          <w:ilvl w:val="0"/>
          <w:numId w:val="3"/>
        </w:numPr>
        <w:pBdr>
          <w:top w:val="nil"/>
          <w:left w:val="nil"/>
          <w:bottom w:val="nil"/>
          <w:right w:val="nil"/>
          <w:between w:val="nil"/>
        </w:pBdr>
        <w:spacing w:before="178"/>
        <w:jc w:val="both"/>
        <w:rPr>
          <w:rFonts w:ascii="Arial" w:eastAsia="Arial" w:hAnsi="Arial" w:cs="Arial"/>
          <w:color w:val="000000"/>
          <w:sz w:val="24"/>
          <w:szCs w:val="24"/>
        </w:rPr>
      </w:pPr>
      <w:r>
        <w:rPr>
          <w:rFonts w:ascii="Arial" w:eastAsia="Arial" w:hAnsi="Arial" w:cs="Arial"/>
          <w:color w:val="000000"/>
          <w:sz w:val="24"/>
          <w:szCs w:val="24"/>
        </w:rPr>
        <w:t>Presentaciones orales.</w:t>
      </w:r>
    </w:p>
    <w:p w14:paraId="670DE6B4" w14:textId="7829DA39" w:rsidR="00FD6FBB" w:rsidRDefault="00FD6FBB" w:rsidP="00FD6FBB">
      <w:pPr>
        <w:pBdr>
          <w:top w:val="nil"/>
          <w:left w:val="nil"/>
          <w:bottom w:val="nil"/>
          <w:right w:val="nil"/>
          <w:between w:val="nil"/>
        </w:pBdr>
        <w:spacing w:before="178"/>
        <w:jc w:val="both"/>
        <w:rPr>
          <w:rFonts w:ascii="Arial" w:eastAsia="Arial" w:hAnsi="Arial" w:cs="Arial"/>
          <w:color w:val="000000"/>
          <w:sz w:val="24"/>
          <w:szCs w:val="24"/>
        </w:rPr>
      </w:pPr>
      <w:r>
        <w:rPr>
          <w:rFonts w:ascii="Arial" w:eastAsia="Arial" w:hAnsi="Arial" w:cs="Arial"/>
          <w:color w:val="000000"/>
          <w:sz w:val="24"/>
          <w:szCs w:val="24"/>
        </w:rPr>
        <w:t>Debemos tener en cuenta las adaptaciones metodológicas que debemos llevar a cabo para atender al alumno NEAE. En el apartado de atención a la diversidad desarrollaremos este apartado.</w:t>
      </w:r>
    </w:p>
    <w:p w14:paraId="462C8EA5" w14:textId="77777777" w:rsidR="00B9186D" w:rsidRDefault="00000000">
      <w:pPr>
        <w:spacing w:before="234"/>
        <w:rPr>
          <w:rFonts w:ascii="Arial" w:eastAsia="Arial" w:hAnsi="Arial" w:cs="Arial"/>
          <w:b/>
          <w:sz w:val="24"/>
          <w:szCs w:val="24"/>
        </w:rPr>
      </w:pPr>
      <w:r>
        <w:rPr>
          <w:rFonts w:ascii="Arial" w:eastAsia="Arial" w:hAnsi="Arial" w:cs="Arial"/>
          <w:b/>
          <w:sz w:val="24"/>
          <w:szCs w:val="24"/>
          <w:u w:val="single"/>
        </w:rPr>
        <w:t>ACTIVIDADES COMPLEMENTARIAS</w:t>
      </w:r>
    </w:p>
    <w:p w14:paraId="366919F9" w14:textId="77777777" w:rsidR="00B9186D" w:rsidRDefault="00B9186D">
      <w:pPr>
        <w:pBdr>
          <w:top w:val="nil"/>
          <w:left w:val="nil"/>
          <w:bottom w:val="nil"/>
          <w:right w:val="nil"/>
          <w:between w:val="nil"/>
        </w:pBdr>
        <w:rPr>
          <w:rFonts w:ascii="Arial" w:eastAsia="Arial" w:hAnsi="Arial" w:cs="Arial"/>
          <w:b/>
          <w:color w:val="000000"/>
          <w:sz w:val="24"/>
          <w:szCs w:val="24"/>
        </w:rPr>
      </w:pPr>
    </w:p>
    <w:p w14:paraId="79162A9D" w14:textId="77777777" w:rsidR="00B9186D" w:rsidRDefault="00B9186D">
      <w:pPr>
        <w:pBdr>
          <w:top w:val="nil"/>
          <w:left w:val="nil"/>
          <w:bottom w:val="nil"/>
          <w:right w:val="nil"/>
          <w:between w:val="nil"/>
        </w:pBdr>
        <w:spacing w:before="8"/>
        <w:rPr>
          <w:rFonts w:ascii="Arial" w:eastAsia="Arial" w:hAnsi="Arial" w:cs="Arial"/>
          <w:b/>
          <w:color w:val="000000"/>
          <w:sz w:val="24"/>
          <w:szCs w:val="24"/>
        </w:rPr>
      </w:pPr>
    </w:p>
    <w:p w14:paraId="626DBBF9"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 xml:space="preserve">Al objeto de contextualizar al máximo nuestro proceso de enseñanza- aprendizaje, dentro de nuestro departamento se podría proponer la realización de las siguientes actividades extraescolares, de las cuales se informará debidamente al </w:t>
      </w:r>
      <w:proofErr w:type="gramStart"/>
      <w:r>
        <w:rPr>
          <w:rFonts w:ascii="Arial" w:eastAsia="Arial" w:hAnsi="Arial" w:cs="Arial"/>
          <w:color w:val="000000"/>
          <w:sz w:val="24"/>
          <w:szCs w:val="24"/>
        </w:rPr>
        <w:t>Jefe</w:t>
      </w:r>
      <w:proofErr w:type="gramEnd"/>
      <w:r>
        <w:rPr>
          <w:rFonts w:ascii="Arial" w:eastAsia="Arial" w:hAnsi="Arial" w:cs="Arial"/>
          <w:color w:val="000000"/>
          <w:sz w:val="24"/>
          <w:szCs w:val="24"/>
        </w:rPr>
        <w:t xml:space="preserve"> de Departamento de Actividades Extraescolares, debiendo constar asimismo en el Plan de Centro:</w:t>
      </w:r>
    </w:p>
    <w:p w14:paraId="26D131E0" w14:textId="5FC4D1C2" w:rsidR="00B9186D" w:rsidRDefault="00000000">
      <w:pPr>
        <w:numPr>
          <w:ilvl w:val="0"/>
          <w:numId w:val="4"/>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Visita a</w:t>
      </w:r>
      <w:r w:rsidR="00BE5AED">
        <w:rPr>
          <w:rFonts w:ascii="Arial" w:eastAsia="Arial" w:hAnsi="Arial" w:cs="Arial"/>
          <w:color w:val="000000"/>
          <w:sz w:val="24"/>
          <w:szCs w:val="24"/>
        </w:rPr>
        <w:t>l Ayuntamiento de Sevilla y al Archivo de Indias</w:t>
      </w:r>
      <w:r>
        <w:rPr>
          <w:rFonts w:ascii="Arial" w:eastAsia="Arial" w:hAnsi="Arial" w:cs="Arial"/>
          <w:color w:val="000000"/>
          <w:sz w:val="24"/>
          <w:szCs w:val="24"/>
        </w:rPr>
        <w:t>.</w:t>
      </w:r>
    </w:p>
    <w:p w14:paraId="42731FDD" w14:textId="77777777" w:rsidR="00B9186D" w:rsidRDefault="00000000">
      <w:pPr>
        <w:numPr>
          <w:ilvl w:val="0"/>
          <w:numId w:val="4"/>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Visita a cooperativas de la localidad.</w:t>
      </w:r>
    </w:p>
    <w:p w14:paraId="559A31AF" w14:textId="77777777" w:rsidR="00B9186D" w:rsidRDefault="00000000">
      <w:pPr>
        <w:numPr>
          <w:ilvl w:val="0"/>
          <w:numId w:val="4"/>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Asistencia a charlas de personas ajenas al centro sobre charlas relacionadas con el módulo.</w:t>
      </w:r>
    </w:p>
    <w:p w14:paraId="1770DC98" w14:textId="77777777" w:rsidR="00B9186D" w:rsidRDefault="00000000">
      <w:pPr>
        <w:numPr>
          <w:ilvl w:val="0"/>
          <w:numId w:val="4"/>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Visitas de antiguos alumnos y alumnas del centro, para favorecer la motivación de nuestro alumnado.</w:t>
      </w:r>
    </w:p>
    <w:p w14:paraId="5FCB7AC6" w14:textId="77777777" w:rsidR="00B9186D" w:rsidRDefault="00000000">
      <w:pPr>
        <w:numPr>
          <w:ilvl w:val="0"/>
          <w:numId w:val="4"/>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Visita al parlamento andaluz.</w:t>
      </w:r>
    </w:p>
    <w:p w14:paraId="1C31E9AE" w14:textId="77777777" w:rsidR="00B9186D" w:rsidRDefault="00000000">
      <w:pPr>
        <w:spacing w:before="231"/>
        <w:rPr>
          <w:rFonts w:ascii="Arial" w:eastAsia="Arial" w:hAnsi="Arial" w:cs="Arial"/>
          <w:b/>
          <w:sz w:val="24"/>
          <w:szCs w:val="24"/>
        </w:rPr>
      </w:pPr>
      <w:r>
        <w:rPr>
          <w:rFonts w:ascii="Arial" w:eastAsia="Arial" w:hAnsi="Arial" w:cs="Arial"/>
          <w:b/>
          <w:sz w:val="24"/>
          <w:szCs w:val="24"/>
          <w:u w:val="single"/>
        </w:rPr>
        <w:t>TEMAS TRANSVERSALES</w:t>
      </w:r>
    </w:p>
    <w:p w14:paraId="41DE7354" w14:textId="77777777" w:rsidR="00B9186D" w:rsidRDefault="00B9186D">
      <w:pPr>
        <w:pBdr>
          <w:top w:val="nil"/>
          <w:left w:val="nil"/>
          <w:bottom w:val="nil"/>
          <w:right w:val="nil"/>
          <w:between w:val="nil"/>
        </w:pBdr>
        <w:rPr>
          <w:rFonts w:ascii="Arial" w:eastAsia="Arial" w:hAnsi="Arial" w:cs="Arial"/>
          <w:b/>
          <w:color w:val="000000"/>
          <w:sz w:val="24"/>
          <w:szCs w:val="24"/>
        </w:rPr>
      </w:pPr>
    </w:p>
    <w:p w14:paraId="7B563AE8" w14:textId="77777777" w:rsidR="00B9186D" w:rsidRDefault="00000000">
      <w:pPr>
        <w:pBdr>
          <w:top w:val="nil"/>
          <w:left w:val="nil"/>
          <w:bottom w:val="nil"/>
          <w:right w:val="nil"/>
          <w:between w:val="nil"/>
        </w:pBdr>
        <w:spacing w:before="92" w:line="276" w:lineRule="auto"/>
        <w:ind w:right="13"/>
        <w:jc w:val="both"/>
        <w:rPr>
          <w:rFonts w:ascii="Arial" w:eastAsia="Arial" w:hAnsi="Arial" w:cs="Arial"/>
          <w:color w:val="000000"/>
          <w:sz w:val="24"/>
          <w:szCs w:val="24"/>
        </w:rPr>
      </w:pPr>
      <w:r>
        <w:rPr>
          <w:rFonts w:ascii="Arial" w:eastAsia="Arial" w:hAnsi="Arial" w:cs="Arial"/>
          <w:color w:val="000000"/>
          <w:sz w:val="24"/>
          <w:szCs w:val="24"/>
        </w:rPr>
        <w:t>La Comunidad Educativa estimula a los alumnos para que adopten una actitud positiva, libre y decidida ante los valores, de modo que consigan orientar sus vidas con pleno sentido, de este modo se pretende contribuir al cumplimiento del Artículo 39 de la Ley de Educación de Andalucía en el que se desarrolla la educación en valores de todos los centros de enseñanzas.</w:t>
      </w:r>
    </w:p>
    <w:p w14:paraId="361ECAB9" w14:textId="77777777" w:rsidR="00B9186D" w:rsidRDefault="00000000">
      <w:pPr>
        <w:pBdr>
          <w:top w:val="nil"/>
          <w:left w:val="nil"/>
          <w:bottom w:val="nil"/>
          <w:right w:val="nil"/>
          <w:between w:val="nil"/>
        </w:pBdr>
        <w:spacing w:before="194"/>
        <w:ind w:right="13"/>
        <w:jc w:val="both"/>
        <w:rPr>
          <w:rFonts w:ascii="Arial" w:eastAsia="Arial" w:hAnsi="Arial" w:cs="Arial"/>
          <w:color w:val="000000"/>
          <w:sz w:val="24"/>
          <w:szCs w:val="24"/>
        </w:rPr>
      </w:pPr>
      <w:r>
        <w:rPr>
          <w:rFonts w:ascii="Arial" w:eastAsia="Arial" w:hAnsi="Arial" w:cs="Arial"/>
          <w:color w:val="000000"/>
          <w:sz w:val="24"/>
          <w:szCs w:val="24"/>
        </w:rPr>
        <w:t>En el desarrollo de este módulo se ha prestado especial atención a los siguientes aspectos:</w:t>
      </w:r>
    </w:p>
    <w:p w14:paraId="5653D92C" w14:textId="77777777" w:rsidR="00B9186D" w:rsidRDefault="00B9186D">
      <w:pPr>
        <w:pBdr>
          <w:top w:val="nil"/>
          <w:left w:val="nil"/>
          <w:bottom w:val="nil"/>
          <w:right w:val="nil"/>
          <w:between w:val="nil"/>
        </w:pBdr>
        <w:spacing w:before="1"/>
        <w:rPr>
          <w:rFonts w:ascii="Arial" w:eastAsia="Arial" w:hAnsi="Arial" w:cs="Arial"/>
          <w:color w:val="000000"/>
          <w:sz w:val="24"/>
          <w:szCs w:val="24"/>
        </w:rPr>
      </w:pPr>
    </w:p>
    <w:p w14:paraId="69BF4F23" w14:textId="77777777" w:rsidR="00B9186D" w:rsidRDefault="00000000">
      <w:pPr>
        <w:pStyle w:val="Ttulo2"/>
        <w:numPr>
          <w:ilvl w:val="0"/>
          <w:numId w:val="19"/>
        </w:numPr>
        <w:ind w:left="0" w:firstLine="0"/>
      </w:pPr>
      <w:proofErr w:type="spellStart"/>
      <w:r>
        <w:t>TICs</w:t>
      </w:r>
      <w:proofErr w:type="spellEnd"/>
    </w:p>
    <w:p w14:paraId="6B4BEFF7" w14:textId="77777777" w:rsidR="00B9186D" w:rsidRDefault="00B9186D">
      <w:pPr>
        <w:pBdr>
          <w:top w:val="nil"/>
          <w:left w:val="nil"/>
          <w:bottom w:val="nil"/>
          <w:right w:val="nil"/>
          <w:between w:val="nil"/>
        </w:pBdr>
        <w:rPr>
          <w:rFonts w:ascii="Arial" w:eastAsia="Arial" w:hAnsi="Arial" w:cs="Arial"/>
          <w:b/>
          <w:color w:val="000000"/>
          <w:sz w:val="24"/>
          <w:szCs w:val="24"/>
        </w:rPr>
      </w:pPr>
    </w:p>
    <w:p w14:paraId="5B41D967"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 xml:space="preserve">El uso de las </w:t>
      </w:r>
      <w:proofErr w:type="spellStart"/>
      <w:r>
        <w:rPr>
          <w:rFonts w:ascii="Arial" w:eastAsia="Arial" w:hAnsi="Arial" w:cs="Arial"/>
          <w:color w:val="000000"/>
          <w:sz w:val="24"/>
          <w:szCs w:val="24"/>
        </w:rPr>
        <w:t>TICs</w:t>
      </w:r>
      <w:proofErr w:type="spellEnd"/>
      <w:r>
        <w:rPr>
          <w:rFonts w:ascii="Arial" w:eastAsia="Arial" w:hAnsi="Arial" w:cs="Arial"/>
          <w:color w:val="000000"/>
          <w:sz w:val="24"/>
          <w:szCs w:val="24"/>
        </w:rPr>
        <w:t xml:space="preserve"> será un tema transversal presente en casi todas las actividades de este módulo. El alumnado aprenderá a usar las </w:t>
      </w:r>
      <w:proofErr w:type="spellStart"/>
      <w:r>
        <w:rPr>
          <w:rFonts w:ascii="Arial" w:eastAsia="Arial" w:hAnsi="Arial" w:cs="Arial"/>
          <w:color w:val="000000"/>
          <w:sz w:val="24"/>
          <w:szCs w:val="24"/>
        </w:rPr>
        <w:t>TICs</w:t>
      </w:r>
      <w:proofErr w:type="spellEnd"/>
      <w:r>
        <w:rPr>
          <w:rFonts w:ascii="Arial" w:eastAsia="Arial" w:hAnsi="Arial" w:cs="Arial"/>
          <w:color w:val="000000"/>
          <w:sz w:val="24"/>
          <w:szCs w:val="24"/>
        </w:rPr>
        <w:t xml:space="preserve"> como una herramienta indispensable para la ampliación de conocimientos, localización de normativa aplicable, formatos oficiales, software relacionado, catálogos comerciales, búsqueda de ejemplos, etc. procurando una actualización permanente tanto del profesorado como del alumnado en este sentido.</w:t>
      </w:r>
    </w:p>
    <w:p w14:paraId="083E3C3B" w14:textId="77777777" w:rsidR="00B9186D" w:rsidRDefault="00B9186D">
      <w:pPr>
        <w:pBdr>
          <w:top w:val="nil"/>
          <w:left w:val="nil"/>
          <w:bottom w:val="nil"/>
          <w:right w:val="nil"/>
          <w:between w:val="nil"/>
        </w:pBdr>
        <w:rPr>
          <w:rFonts w:ascii="Arial" w:eastAsia="Arial" w:hAnsi="Arial" w:cs="Arial"/>
          <w:color w:val="000000"/>
          <w:sz w:val="24"/>
          <w:szCs w:val="24"/>
        </w:rPr>
      </w:pPr>
    </w:p>
    <w:p w14:paraId="569967EB" w14:textId="77777777" w:rsidR="00B9186D" w:rsidRDefault="00000000">
      <w:pPr>
        <w:pStyle w:val="Ttulo2"/>
        <w:numPr>
          <w:ilvl w:val="0"/>
          <w:numId w:val="19"/>
        </w:numPr>
        <w:ind w:left="0" w:firstLine="0"/>
      </w:pPr>
      <w:r>
        <w:t>Educación para la salud</w:t>
      </w:r>
    </w:p>
    <w:p w14:paraId="56347CF5" w14:textId="77777777" w:rsidR="00B9186D" w:rsidRDefault="00B9186D">
      <w:pPr>
        <w:pBdr>
          <w:top w:val="nil"/>
          <w:left w:val="nil"/>
          <w:bottom w:val="nil"/>
          <w:right w:val="nil"/>
          <w:between w:val="nil"/>
        </w:pBdr>
        <w:spacing w:before="3"/>
        <w:rPr>
          <w:rFonts w:ascii="Arial" w:eastAsia="Arial" w:hAnsi="Arial" w:cs="Arial"/>
          <w:b/>
          <w:color w:val="000000"/>
          <w:sz w:val="24"/>
          <w:szCs w:val="24"/>
        </w:rPr>
      </w:pPr>
    </w:p>
    <w:p w14:paraId="36AAB3FF"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Desde este módulo se pretende potenciar la importancia de la prevención de riesgos laborales. (Problemas posturales y problemas con la utilización de pantallas de ordenadores)</w:t>
      </w:r>
    </w:p>
    <w:p w14:paraId="4DC8142E" w14:textId="77777777" w:rsidR="00B9186D" w:rsidRDefault="00B9186D">
      <w:pPr>
        <w:pBdr>
          <w:top w:val="nil"/>
          <w:left w:val="nil"/>
          <w:bottom w:val="nil"/>
          <w:right w:val="nil"/>
          <w:between w:val="nil"/>
        </w:pBdr>
        <w:rPr>
          <w:rFonts w:ascii="Arial" w:eastAsia="Arial" w:hAnsi="Arial" w:cs="Arial"/>
          <w:color w:val="000000"/>
          <w:sz w:val="24"/>
          <w:szCs w:val="24"/>
        </w:rPr>
      </w:pPr>
    </w:p>
    <w:p w14:paraId="0FBAFAB0" w14:textId="77777777" w:rsidR="00B9186D" w:rsidRDefault="00000000">
      <w:pPr>
        <w:pStyle w:val="Ttulo2"/>
        <w:numPr>
          <w:ilvl w:val="0"/>
          <w:numId w:val="19"/>
        </w:numPr>
        <w:ind w:left="0" w:firstLine="0"/>
      </w:pPr>
      <w:r>
        <w:t>Educación del consumidor y educación ambiental.</w:t>
      </w:r>
    </w:p>
    <w:p w14:paraId="132FDA7A" w14:textId="77777777" w:rsidR="00B9186D" w:rsidRDefault="00B9186D">
      <w:pPr>
        <w:pBdr>
          <w:top w:val="nil"/>
          <w:left w:val="nil"/>
          <w:bottom w:val="nil"/>
          <w:right w:val="nil"/>
          <w:between w:val="nil"/>
        </w:pBdr>
        <w:rPr>
          <w:rFonts w:ascii="Arial" w:eastAsia="Arial" w:hAnsi="Arial" w:cs="Arial"/>
          <w:b/>
          <w:color w:val="000000"/>
          <w:sz w:val="24"/>
          <w:szCs w:val="24"/>
        </w:rPr>
      </w:pPr>
    </w:p>
    <w:p w14:paraId="2DDD3810"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De gran importancia es concienciar a los alumnos/as de lo que significa un consumo responsable tanto para las familias como para el medio ambiente para no desperdiciar recursos que son escasos.</w:t>
      </w:r>
    </w:p>
    <w:p w14:paraId="1ABC8B11" w14:textId="77777777" w:rsidR="00B9186D" w:rsidRDefault="00B9186D">
      <w:pPr>
        <w:pBdr>
          <w:top w:val="nil"/>
          <w:left w:val="nil"/>
          <w:bottom w:val="nil"/>
          <w:right w:val="nil"/>
          <w:between w:val="nil"/>
        </w:pBdr>
        <w:ind w:right="13"/>
        <w:rPr>
          <w:rFonts w:ascii="Arial" w:eastAsia="Arial" w:hAnsi="Arial" w:cs="Arial"/>
          <w:color w:val="000000"/>
          <w:sz w:val="24"/>
          <w:szCs w:val="24"/>
        </w:rPr>
      </w:pPr>
    </w:p>
    <w:p w14:paraId="4E2FC911"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Se pretende que el alumnado aprenda a tratar los residuos generados como consecuencia de su trabajo: plástico, reciclado de papel, tratamiento de los residuos de las fotocopiadoras etc. Apreciando y valorando su importancia para el cuidado del medio ambiente.</w:t>
      </w:r>
    </w:p>
    <w:p w14:paraId="1A416C5E" w14:textId="77777777" w:rsidR="00B9186D" w:rsidRDefault="00B9186D">
      <w:pPr>
        <w:pBdr>
          <w:top w:val="nil"/>
          <w:left w:val="nil"/>
          <w:bottom w:val="nil"/>
          <w:right w:val="nil"/>
          <w:between w:val="nil"/>
        </w:pBdr>
        <w:spacing w:before="1"/>
        <w:ind w:right="13"/>
        <w:rPr>
          <w:rFonts w:ascii="Arial" w:eastAsia="Arial" w:hAnsi="Arial" w:cs="Arial"/>
          <w:color w:val="000000"/>
          <w:sz w:val="24"/>
          <w:szCs w:val="24"/>
        </w:rPr>
      </w:pPr>
    </w:p>
    <w:p w14:paraId="5AE707CC" w14:textId="77777777" w:rsidR="00B9186D" w:rsidRDefault="00000000">
      <w:pPr>
        <w:pStyle w:val="Ttulo2"/>
        <w:numPr>
          <w:ilvl w:val="0"/>
          <w:numId w:val="19"/>
        </w:numPr>
        <w:ind w:left="0" w:right="13" w:firstLine="0"/>
      </w:pPr>
      <w:r>
        <w:t>Coeducación</w:t>
      </w:r>
    </w:p>
    <w:p w14:paraId="6C22F90B" w14:textId="77777777" w:rsidR="00B9186D" w:rsidRDefault="00B9186D">
      <w:pPr>
        <w:pBdr>
          <w:top w:val="nil"/>
          <w:left w:val="nil"/>
          <w:bottom w:val="nil"/>
          <w:right w:val="nil"/>
          <w:between w:val="nil"/>
        </w:pBdr>
        <w:ind w:right="13"/>
        <w:rPr>
          <w:rFonts w:ascii="Arial" w:eastAsia="Arial" w:hAnsi="Arial" w:cs="Arial"/>
          <w:b/>
          <w:color w:val="000000"/>
          <w:sz w:val="24"/>
          <w:szCs w:val="24"/>
        </w:rPr>
      </w:pPr>
    </w:p>
    <w:p w14:paraId="14B91655"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Fomentar una actitud no sexista y de respeto. Para mostrar el pleno derecho a la igualdad de oportunidades entre hombres y mujeres, se ofrecerán ejemplos de mujeres destacadas y trabajadoras en el sector.</w:t>
      </w:r>
    </w:p>
    <w:p w14:paraId="1B9A6DC2" w14:textId="77777777" w:rsidR="00B9186D" w:rsidRDefault="00B9186D">
      <w:pPr>
        <w:pBdr>
          <w:top w:val="nil"/>
          <w:left w:val="nil"/>
          <w:bottom w:val="nil"/>
          <w:right w:val="nil"/>
          <w:between w:val="nil"/>
        </w:pBdr>
        <w:rPr>
          <w:rFonts w:ascii="Arial" w:eastAsia="Arial" w:hAnsi="Arial" w:cs="Arial"/>
          <w:color w:val="000000"/>
          <w:sz w:val="24"/>
          <w:szCs w:val="24"/>
        </w:rPr>
      </w:pPr>
    </w:p>
    <w:p w14:paraId="0E716BC5"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Todo lo anterior se sustenta en lo establecido en el artículo 3.2 del Decreto 436/2008, de 2 de septiembre, por el que se establece la ordenación y las enseñanzas de la Formación Profesional inicial que forma parte del sistema educativo .</w:t>
      </w:r>
    </w:p>
    <w:p w14:paraId="30401233" w14:textId="77777777" w:rsidR="00B9186D" w:rsidRDefault="00B9186D">
      <w:pPr>
        <w:pBdr>
          <w:top w:val="nil"/>
          <w:left w:val="nil"/>
          <w:bottom w:val="nil"/>
          <w:right w:val="nil"/>
          <w:between w:val="nil"/>
        </w:pBdr>
        <w:spacing w:before="7"/>
        <w:rPr>
          <w:rFonts w:ascii="Arial" w:eastAsia="Arial" w:hAnsi="Arial" w:cs="Arial"/>
          <w:color w:val="000000"/>
          <w:sz w:val="24"/>
          <w:szCs w:val="24"/>
        </w:rPr>
      </w:pPr>
    </w:p>
    <w:p w14:paraId="2506F9C2" w14:textId="77777777" w:rsidR="00B9186D" w:rsidRDefault="00000000">
      <w:pPr>
        <w:pBdr>
          <w:top w:val="nil"/>
          <w:left w:val="nil"/>
          <w:bottom w:val="nil"/>
          <w:right w:val="nil"/>
          <w:between w:val="nil"/>
        </w:pBdr>
        <w:spacing w:before="92" w:line="276" w:lineRule="auto"/>
        <w:ind w:right="13"/>
        <w:jc w:val="both"/>
        <w:rPr>
          <w:rFonts w:ascii="Arial" w:eastAsia="Arial" w:hAnsi="Arial" w:cs="Arial"/>
          <w:color w:val="000000"/>
          <w:sz w:val="24"/>
          <w:szCs w:val="24"/>
        </w:rPr>
      </w:pPr>
      <w:r>
        <w:rPr>
          <w:rFonts w:ascii="Arial" w:eastAsia="Arial" w:hAnsi="Arial" w:cs="Arial"/>
          <w:color w:val="000000"/>
          <w:sz w:val="24"/>
          <w:szCs w:val="24"/>
        </w:rPr>
        <w:t xml:space="preserve">Además, se debe destacar la </w:t>
      </w:r>
      <w:r>
        <w:rPr>
          <w:rFonts w:ascii="Arial" w:eastAsia="Arial" w:hAnsi="Arial" w:cs="Arial"/>
          <w:b/>
          <w:color w:val="000000"/>
          <w:sz w:val="24"/>
          <w:szCs w:val="24"/>
        </w:rPr>
        <w:t xml:space="preserve">cultura andaluza </w:t>
      </w:r>
      <w:r>
        <w:rPr>
          <w:rFonts w:ascii="Arial" w:eastAsia="Arial" w:hAnsi="Arial" w:cs="Arial"/>
          <w:color w:val="000000"/>
          <w:sz w:val="24"/>
          <w:szCs w:val="24"/>
        </w:rPr>
        <w:t>como fuente para los ejercicios ejemplificadores. Tal y como indica el artículo 40 de la Ley de Educación de Andalucía con el propósito de conocer el funcionamiento de las instituciones comunitarias, nuestra realidad natural, lingüística, social y cultural y así aprender a ser desde nuestra perspectiva más tolerantes con las demás culturas.</w:t>
      </w:r>
    </w:p>
    <w:p w14:paraId="17A8490B" w14:textId="77777777" w:rsidR="00B9186D" w:rsidRDefault="00000000">
      <w:pPr>
        <w:pBdr>
          <w:top w:val="nil"/>
          <w:left w:val="nil"/>
          <w:bottom w:val="nil"/>
          <w:right w:val="nil"/>
          <w:between w:val="nil"/>
        </w:pBdr>
        <w:spacing w:before="201" w:line="276" w:lineRule="auto"/>
        <w:ind w:right="13"/>
        <w:jc w:val="both"/>
        <w:rPr>
          <w:rFonts w:ascii="Arial" w:eastAsia="Arial" w:hAnsi="Arial" w:cs="Arial"/>
          <w:color w:val="000000"/>
          <w:sz w:val="24"/>
          <w:szCs w:val="24"/>
        </w:rPr>
      </w:pPr>
      <w:r>
        <w:rPr>
          <w:rFonts w:ascii="Arial" w:eastAsia="Arial" w:hAnsi="Arial" w:cs="Arial"/>
          <w:color w:val="000000"/>
          <w:sz w:val="24"/>
          <w:szCs w:val="24"/>
        </w:rPr>
        <w:t>Estos temas transversales no tienen una programación aparte sino que se irán introduciendo a medida que la actualidad y la oportunidad lo permitan.</w:t>
      </w:r>
    </w:p>
    <w:p w14:paraId="2E06DC00" w14:textId="77777777" w:rsidR="00B9186D" w:rsidRDefault="00B9186D">
      <w:pPr>
        <w:pBdr>
          <w:top w:val="nil"/>
          <w:left w:val="nil"/>
          <w:bottom w:val="nil"/>
          <w:right w:val="nil"/>
          <w:between w:val="nil"/>
        </w:pBdr>
        <w:spacing w:before="4"/>
        <w:ind w:right="13"/>
        <w:jc w:val="both"/>
        <w:rPr>
          <w:rFonts w:ascii="Arial" w:eastAsia="Arial" w:hAnsi="Arial" w:cs="Arial"/>
          <w:color w:val="000000"/>
          <w:sz w:val="24"/>
          <w:szCs w:val="24"/>
        </w:rPr>
      </w:pPr>
    </w:p>
    <w:p w14:paraId="5832BDE5" w14:textId="77777777" w:rsidR="00B9186D" w:rsidRDefault="00000000">
      <w:pPr>
        <w:pStyle w:val="Ttulo1"/>
        <w:ind w:left="0" w:right="13"/>
        <w:jc w:val="both"/>
        <w:rPr>
          <w:sz w:val="28"/>
          <w:szCs w:val="28"/>
        </w:rPr>
      </w:pPr>
      <w:r>
        <w:rPr>
          <w:sz w:val="28"/>
          <w:szCs w:val="28"/>
        </w:rPr>
        <w:t>8.- EVALUACIÓN</w:t>
      </w:r>
    </w:p>
    <w:p w14:paraId="2DABE87D" w14:textId="77777777" w:rsidR="00B9186D" w:rsidRDefault="00B9186D">
      <w:pPr>
        <w:pBdr>
          <w:top w:val="nil"/>
          <w:left w:val="nil"/>
          <w:bottom w:val="nil"/>
          <w:right w:val="nil"/>
          <w:between w:val="nil"/>
        </w:pBdr>
        <w:spacing w:before="3"/>
        <w:ind w:right="13"/>
        <w:jc w:val="both"/>
        <w:rPr>
          <w:rFonts w:ascii="Arial" w:eastAsia="Arial" w:hAnsi="Arial" w:cs="Arial"/>
          <w:b/>
          <w:color w:val="000000"/>
          <w:sz w:val="24"/>
          <w:szCs w:val="24"/>
        </w:rPr>
      </w:pPr>
    </w:p>
    <w:p w14:paraId="3702C546"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Aplicado a los procesos de enseñanza-aprendizaje, la evaluación puede considerarse como toda acción orientada a la obtención de información con el objetivo de:</w:t>
      </w:r>
    </w:p>
    <w:p w14:paraId="0056DB4F" w14:textId="77777777" w:rsidR="00B9186D" w:rsidRDefault="00000000">
      <w:pPr>
        <w:numPr>
          <w:ilvl w:val="0"/>
          <w:numId w:val="5"/>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Optimizar el propio proceso de enseñanza y aprendizaje, entendiendo que no hay enseñanza si no se produce aprendizaje.</w:t>
      </w:r>
    </w:p>
    <w:p w14:paraId="1F28271D" w14:textId="77777777" w:rsidR="00B9186D" w:rsidRDefault="00000000">
      <w:pPr>
        <w:numPr>
          <w:ilvl w:val="0"/>
          <w:numId w:val="5"/>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Optimizar los resultados del proceso: el aprendizaje.</w:t>
      </w:r>
    </w:p>
    <w:p w14:paraId="62714CF7" w14:textId="77777777" w:rsidR="00B9186D" w:rsidRDefault="00000000">
      <w:pPr>
        <w:numPr>
          <w:ilvl w:val="0"/>
          <w:numId w:val="5"/>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Evitar efectos no deseados: desmotivación, abandonos o aprendizajes insuficientes.</w:t>
      </w:r>
    </w:p>
    <w:p w14:paraId="2FA28842" w14:textId="77777777" w:rsidR="00B9186D" w:rsidRDefault="00B9186D">
      <w:pPr>
        <w:pBdr>
          <w:top w:val="nil"/>
          <w:left w:val="nil"/>
          <w:bottom w:val="nil"/>
          <w:right w:val="nil"/>
          <w:between w:val="nil"/>
        </w:pBdr>
        <w:ind w:right="13"/>
        <w:jc w:val="both"/>
        <w:rPr>
          <w:rFonts w:ascii="Arial" w:eastAsia="Arial" w:hAnsi="Arial" w:cs="Arial"/>
          <w:color w:val="000000"/>
          <w:sz w:val="24"/>
          <w:szCs w:val="24"/>
        </w:rPr>
      </w:pPr>
    </w:p>
    <w:p w14:paraId="09520E5E"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Por tanto, la evaluación es consustancial a las acciones de enseñar y aprender; no es un apéndice de ellas, orienta la planificación docente y dirige su desarrollo y apoya el acto de aprender.</w:t>
      </w:r>
    </w:p>
    <w:p w14:paraId="2BFDDD14" w14:textId="77777777" w:rsidR="00B9186D" w:rsidRDefault="00B9186D">
      <w:pPr>
        <w:pBdr>
          <w:top w:val="nil"/>
          <w:left w:val="nil"/>
          <w:bottom w:val="nil"/>
          <w:right w:val="nil"/>
          <w:between w:val="nil"/>
        </w:pBdr>
        <w:ind w:left="709" w:right="1244"/>
        <w:jc w:val="both"/>
        <w:rPr>
          <w:rFonts w:ascii="Arial" w:eastAsia="Arial" w:hAnsi="Arial" w:cs="Arial"/>
          <w:color w:val="000000"/>
          <w:sz w:val="24"/>
          <w:szCs w:val="24"/>
        </w:rPr>
      </w:pPr>
    </w:p>
    <w:p w14:paraId="7FAB9BA2" w14:textId="77777777" w:rsidR="004D3699" w:rsidRPr="006D67FB" w:rsidRDefault="004D3699" w:rsidP="004D3699">
      <w:pPr>
        <w:ind w:firstLine="709"/>
        <w:rPr>
          <w:rFonts w:ascii="Arial" w:hAnsi="Arial" w:cs="Arial"/>
          <w:sz w:val="24"/>
          <w:szCs w:val="24"/>
        </w:rPr>
      </w:pPr>
      <w:r w:rsidRPr="006D67FB">
        <w:rPr>
          <w:rFonts w:ascii="Arial" w:hAnsi="Arial" w:cs="Arial"/>
          <w:sz w:val="24"/>
          <w:szCs w:val="24"/>
        </w:rPr>
        <w:t>La base normativa para la realización de la evaluación será:</w:t>
      </w:r>
    </w:p>
    <w:p w14:paraId="757E9A66" w14:textId="77777777" w:rsidR="004D3699" w:rsidRPr="006D67FB" w:rsidRDefault="004D3699">
      <w:pPr>
        <w:pStyle w:val="Prrafodelista"/>
        <w:widowControl/>
        <w:numPr>
          <w:ilvl w:val="0"/>
          <w:numId w:val="88"/>
        </w:numPr>
        <w:ind w:left="1417" w:hanging="709"/>
        <w:contextualSpacing/>
        <w:jc w:val="both"/>
        <w:rPr>
          <w:rFonts w:ascii="Arial" w:hAnsi="Arial" w:cs="Arial"/>
          <w:sz w:val="24"/>
          <w:szCs w:val="24"/>
        </w:rPr>
      </w:pPr>
      <w:bookmarkStart w:id="14" w:name="_Hlk177640985"/>
      <w:r w:rsidRPr="006D67FB">
        <w:rPr>
          <w:rFonts w:ascii="Arial" w:hAnsi="Arial" w:cs="Arial"/>
          <w:sz w:val="24"/>
          <w:szCs w:val="24"/>
        </w:rPr>
        <w:t xml:space="preserve">Real Decreto 659/2023, de 18 de julio, </w:t>
      </w:r>
      <w:bookmarkEnd w:id="14"/>
      <w:r w:rsidRPr="006D67FB">
        <w:rPr>
          <w:rFonts w:ascii="Arial" w:hAnsi="Arial" w:cs="Arial"/>
          <w:sz w:val="24"/>
          <w:szCs w:val="24"/>
        </w:rPr>
        <w:t>por el que se desarrolla la ordenación del Sistema de Formación Profesional.</w:t>
      </w:r>
    </w:p>
    <w:p w14:paraId="14F62156" w14:textId="77777777" w:rsidR="004D3699" w:rsidRPr="006D67FB" w:rsidRDefault="004D3699">
      <w:pPr>
        <w:pStyle w:val="Prrafodelista"/>
        <w:widowControl/>
        <w:numPr>
          <w:ilvl w:val="0"/>
          <w:numId w:val="88"/>
        </w:numPr>
        <w:ind w:left="1417" w:hanging="709"/>
        <w:jc w:val="both"/>
        <w:rPr>
          <w:rFonts w:ascii="Arial" w:hAnsi="Arial" w:cs="Arial"/>
          <w:sz w:val="24"/>
          <w:szCs w:val="24"/>
        </w:rPr>
      </w:pPr>
      <w:r w:rsidRPr="006D67FB">
        <w:rPr>
          <w:rFonts w:ascii="Arial" w:hAnsi="Arial" w:cs="Arial"/>
          <w:sz w:val="24"/>
          <w:szCs w:val="24"/>
        </w:rPr>
        <w:t>Decreto 327/2010, de 13 de julio, por el que se aprueba el Reglamento Orgánico de los Institutos de Educación Secundaria.</w:t>
      </w:r>
    </w:p>
    <w:p w14:paraId="41699178" w14:textId="77777777" w:rsidR="004D3699" w:rsidRPr="006D67FB" w:rsidRDefault="004D3699">
      <w:pPr>
        <w:pStyle w:val="Prrafodelista"/>
        <w:widowControl/>
        <w:numPr>
          <w:ilvl w:val="0"/>
          <w:numId w:val="88"/>
        </w:numPr>
        <w:ind w:left="1417" w:hanging="709"/>
        <w:jc w:val="both"/>
        <w:rPr>
          <w:rFonts w:ascii="Arial" w:hAnsi="Arial" w:cs="Arial"/>
          <w:sz w:val="24"/>
          <w:szCs w:val="24"/>
        </w:rPr>
      </w:pPr>
      <w:r w:rsidRPr="006D67FB">
        <w:rPr>
          <w:rFonts w:ascii="Arial" w:hAnsi="Arial" w:cs="Arial"/>
          <w:sz w:val="24"/>
          <w:szCs w:val="24"/>
        </w:rPr>
        <w:t xml:space="preserve">Orden de 18 de septiembre de 2025, por el que se regula la evaluación, certificación, acreditación y titulación académica del alumnado que cursa los grados D y E en la Comunidad Autónoma de Andalucía. </w:t>
      </w:r>
    </w:p>
    <w:p w14:paraId="09FE8F66" w14:textId="77777777" w:rsidR="004D3699" w:rsidRPr="006D67FB" w:rsidRDefault="004D3699">
      <w:pPr>
        <w:pStyle w:val="Prrafodelista"/>
        <w:widowControl/>
        <w:numPr>
          <w:ilvl w:val="0"/>
          <w:numId w:val="88"/>
        </w:numPr>
        <w:ind w:left="1417" w:hanging="709"/>
        <w:jc w:val="both"/>
        <w:rPr>
          <w:rFonts w:ascii="Arial" w:hAnsi="Arial" w:cs="Arial"/>
          <w:sz w:val="24"/>
          <w:szCs w:val="24"/>
        </w:rPr>
      </w:pPr>
      <w:r w:rsidRPr="006D67FB">
        <w:rPr>
          <w:rFonts w:ascii="Arial" w:hAnsi="Arial" w:cs="Arial"/>
          <w:sz w:val="24"/>
          <w:szCs w:val="24"/>
        </w:rPr>
        <w:t>Real decreto 1631/2009, de 30 de octubre, por el que se establece el título de Técnico en Gestión Administrativa y se fijan sus enseñanzas mínimas.</w:t>
      </w:r>
    </w:p>
    <w:p w14:paraId="05CFF7A0" w14:textId="77777777" w:rsidR="004D3699" w:rsidRPr="006D67FB" w:rsidRDefault="004D3699">
      <w:pPr>
        <w:pStyle w:val="Prrafodelista"/>
        <w:widowControl/>
        <w:numPr>
          <w:ilvl w:val="0"/>
          <w:numId w:val="88"/>
        </w:numPr>
        <w:ind w:left="1417" w:hanging="709"/>
        <w:jc w:val="both"/>
        <w:rPr>
          <w:rFonts w:ascii="Arial" w:hAnsi="Arial" w:cs="Arial"/>
          <w:sz w:val="24"/>
          <w:szCs w:val="24"/>
        </w:rPr>
      </w:pPr>
      <w:r w:rsidRPr="006D67FB">
        <w:rPr>
          <w:rFonts w:ascii="Arial" w:hAnsi="Arial" w:cs="Arial"/>
          <w:sz w:val="24"/>
          <w:szCs w:val="24"/>
        </w:rPr>
        <w:t>Orden de 21 de febrero de 2011, por la que se desarrolla el currículo correspondiente al título de Técnico en Gestión Administrativa.</w:t>
      </w:r>
    </w:p>
    <w:p w14:paraId="165B781D" w14:textId="77777777" w:rsidR="004D3699" w:rsidRPr="006D67FB" w:rsidRDefault="004D3699" w:rsidP="004D3699">
      <w:pPr>
        <w:rPr>
          <w:rFonts w:ascii="Arial" w:hAnsi="Arial" w:cs="Arial"/>
          <w:sz w:val="24"/>
          <w:szCs w:val="24"/>
        </w:rPr>
      </w:pPr>
    </w:p>
    <w:p w14:paraId="4E1BB2D9" w14:textId="77777777" w:rsidR="004D3699" w:rsidRPr="006D67FB" w:rsidRDefault="004D3699" w:rsidP="006D67FB">
      <w:pPr>
        <w:ind w:firstLine="709"/>
        <w:jc w:val="both"/>
        <w:rPr>
          <w:rFonts w:ascii="Arial" w:hAnsi="Arial" w:cs="Arial"/>
          <w:sz w:val="24"/>
          <w:szCs w:val="24"/>
        </w:rPr>
      </w:pPr>
      <w:bookmarkStart w:id="15" w:name="_Hlk177640990"/>
      <w:r w:rsidRPr="006D67FB">
        <w:rPr>
          <w:rFonts w:ascii="Arial" w:hAnsi="Arial" w:cs="Arial"/>
          <w:sz w:val="24"/>
          <w:szCs w:val="24"/>
        </w:rPr>
        <w:t xml:space="preserve">Nuestra evaluación deberá regirse por lo establecido en la normativa anterior y especialmente en algunos artículos que dan forma al proceso de evaluación del alumnado. El artículo 107 del RD 659/2023 establece los </w:t>
      </w:r>
      <w:r w:rsidRPr="006D67FB">
        <w:rPr>
          <w:rFonts w:ascii="Arial" w:hAnsi="Arial" w:cs="Arial"/>
          <w:b/>
          <w:sz w:val="24"/>
          <w:szCs w:val="24"/>
        </w:rPr>
        <w:t>requisitos básicos que tendremos en cuenta para la realización de la evaluación de las enseñanzas de FP</w:t>
      </w:r>
      <w:r w:rsidRPr="006D67FB">
        <w:rPr>
          <w:rFonts w:ascii="Arial" w:hAnsi="Arial" w:cs="Arial"/>
          <w:sz w:val="24"/>
          <w:szCs w:val="24"/>
        </w:rPr>
        <w:t>:</w:t>
      </w:r>
    </w:p>
    <w:bookmarkEnd w:id="15"/>
    <w:p w14:paraId="17A8FF28" w14:textId="77777777" w:rsidR="004D3699" w:rsidRPr="006D67FB" w:rsidRDefault="004D3699" w:rsidP="004D3699">
      <w:pPr>
        <w:ind w:left="1417" w:hanging="709"/>
        <w:rPr>
          <w:rFonts w:ascii="Arial" w:hAnsi="Arial" w:cs="Arial"/>
          <w:sz w:val="24"/>
          <w:szCs w:val="24"/>
        </w:rPr>
      </w:pPr>
    </w:p>
    <w:p w14:paraId="49517095" w14:textId="77777777" w:rsidR="004D3699" w:rsidRPr="006D67FB" w:rsidRDefault="004D3699" w:rsidP="006D67FB">
      <w:pPr>
        <w:pStyle w:val="Prrafodelista"/>
        <w:ind w:left="1417" w:hanging="709"/>
        <w:jc w:val="both"/>
        <w:rPr>
          <w:rFonts w:ascii="Arial" w:hAnsi="Arial" w:cs="Arial"/>
          <w:sz w:val="24"/>
          <w:szCs w:val="24"/>
        </w:rPr>
      </w:pPr>
      <w:r w:rsidRPr="006D67FB">
        <w:rPr>
          <w:rFonts w:ascii="Arial" w:hAnsi="Arial" w:cs="Arial"/>
          <w:sz w:val="24"/>
          <w:szCs w:val="24"/>
        </w:rPr>
        <w:t>1. </w:t>
      </w:r>
      <w:r w:rsidRPr="006D67FB">
        <w:rPr>
          <w:rFonts w:ascii="Arial" w:hAnsi="Arial" w:cs="Arial"/>
          <w:sz w:val="24"/>
          <w:szCs w:val="24"/>
        </w:rPr>
        <w:tab/>
        <w:t>La evaluación será continua, se adaptará a las diferentes metodologías de aprendizaje, y deberá basarse en la comprobación de los resultados de aprendizaje en las condiciones de calidad establecidas en el currículo.</w:t>
      </w:r>
    </w:p>
    <w:p w14:paraId="5458CFCE" w14:textId="77777777" w:rsidR="004D3699" w:rsidRPr="006D67FB" w:rsidRDefault="004D3699" w:rsidP="006D67FB">
      <w:pPr>
        <w:pStyle w:val="Prrafodelista"/>
        <w:ind w:left="1417" w:hanging="709"/>
        <w:jc w:val="both"/>
        <w:rPr>
          <w:rFonts w:ascii="Arial" w:hAnsi="Arial" w:cs="Arial"/>
          <w:sz w:val="24"/>
          <w:szCs w:val="24"/>
        </w:rPr>
      </w:pPr>
    </w:p>
    <w:p w14:paraId="6E28FD35" w14:textId="77777777" w:rsidR="004D3699" w:rsidRPr="006D67FB" w:rsidRDefault="004D3699" w:rsidP="006D67FB">
      <w:pPr>
        <w:pStyle w:val="Prrafodelista"/>
        <w:ind w:left="1417" w:hanging="709"/>
        <w:jc w:val="both"/>
        <w:rPr>
          <w:rFonts w:ascii="Arial" w:hAnsi="Arial" w:cs="Arial"/>
          <w:sz w:val="24"/>
          <w:szCs w:val="24"/>
        </w:rPr>
      </w:pPr>
      <w:r w:rsidRPr="006D67FB">
        <w:rPr>
          <w:rFonts w:ascii="Arial" w:hAnsi="Arial" w:cs="Arial"/>
          <w:sz w:val="24"/>
          <w:szCs w:val="24"/>
        </w:rPr>
        <w:t>2. </w:t>
      </w:r>
      <w:r w:rsidRPr="006D67FB">
        <w:rPr>
          <w:rFonts w:ascii="Arial" w:hAnsi="Arial" w:cs="Arial"/>
          <w:sz w:val="24"/>
          <w:szCs w:val="24"/>
        </w:rPr>
        <w:tab/>
        <w:t>Se promoverá el uso generalizado de instrumentos de evaluación variados, flexibles y adaptados a las distintas situaciones de aprendizaje que permitan la valoración objetiva de todas las personas en formación, y que garanticen, asimismo, que las condiciones de realización de los procesos asociados a la evaluación se adaptan a las personas con necesidad específica de apoyo. La evaluación respetará el carácter práctico de la formación, así como las necesidades de adaptación metodológica y de recursos de las personas con necesidades específicas de apoyo educativo o formativo, garantizando la accesibilidad de la evaluación.</w:t>
      </w:r>
    </w:p>
    <w:p w14:paraId="3586BF42" w14:textId="77777777" w:rsidR="004D3699" w:rsidRPr="006D67FB" w:rsidRDefault="004D3699" w:rsidP="006D67FB">
      <w:pPr>
        <w:pStyle w:val="Prrafodelista"/>
        <w:ind w:left="1417" w:hanging="709"/>
        <w:jc w:val="both"/>
        <w:rPr>
          <w:rFonts w:ascii="Arial" w:hAnsi="Arial" w:cs="Arial"/>
          <w:sz w:val="24"/>
          <w:szCs w:val="24"/>
        </w:rPr>
      </w:pPr>
    </w:p>
    <w:p w14:paraId="0D641B20" w14:textId="77777777" w:rsidR="004D3699" w:rsidRPr="006D67FB" w:rsidRDefault="004D3699" w:rsidP="006D67FB">
      <w:pPr>
        <w:pStyle w:val="Prrafodelista"/>
        <w:ind w:left="1417" w:hanging="709"/>
        <w:jc w:val="both"/>
        <w:rPr>
          <w:rFonts w:ascii="Arial" w:hAnsi="Arial" w:cs="Arial"/>
          <w:sz w:val="24"/>
          <w:szCs w:val="24"/>
        </w:rPr>
      </w:pPr>
      <w:r w:rsidRPr="006D67FB">
        <w:rPr>
          <w:rFonts w:ascii="Arial" w:hAnsi="Arial" w:cs="Arial"/>
          <w:sz w:val="24"/>
          <w:szCs w:val="24"/>
        </w:rPr>
        <w:t>3. </w:t>
      </w:r>
      <w:r w:rsidRPr="006D67FB">
        <w:rPr>
          <w:rFonts w:ascii="Arial" w:hAnsi="Arial" w:cs="Arial"/>
          <w:sz w:val="24"/>
          <w:szCs w:val="24"/>
        </w:rPr>
        <w:tab/>
        <w:t>El profesorado o personas expertas responsables de cada módulo profesional evaluará tomando como referencia los objetivos, expresados en resultados de aprendizaje, y los criterios de evaluación. Las decisiones de evaluación final se adoptarán de manera colegiada en función del grado de adquisición de las competencias correspondientes al ciclo formativo.</w:t>
      </w:r>
    </w:p>
    <w:p w14:paraId="54714D6D" w14:textId="77777777" w:rsidR="004D3699" w:rsidRPr="006D67FB" w:rsidRDefault="004D3699" w:rsidP="004D3699">
      <w:pPr>
        <w:pStyle w:val="Prrafodelista"/>
        <w:rPr>
          <w:rFonts w:ascii="Arial" w:hAnsi="Arial" w:cs="Arial"/>
          <w:sz w:val="24"/>
          <w:szCs w:val="24"/>
        </w:rPr>
      </w:pPr>
    </w:p>
    <w:p w14:paraId="19B42E49" w14:textId="77777777" w:rsidR="004D3699" w:rsidRPr="006D67FB" w:rsidRDefault="004D3699" w:rsidP="004D3699">
      <w:pPr>
        <w:pStyle w:val="Prrafodelista"/>
        <w:ind w:left="0" w:firstLine="708"/>
        <w:rPr>
          <w:rFonts w:ascii="Arial" w:hAnsi="Arial" w:cs="Arial"/>
          <w:sz w:val="24"/>
          <w:szCs w:val="24"/>
        </w:rPr>
      </w:pPr>
      <w:r w:rsidRPr="006D67FB">
        <w:rPr>
          <w:rFonts w:ascii="Arial" w:hAnsi="Arial" w:cs="Arial"/>
          <w:sz w:val="24"/>
          <w:szCs w:val="24"/>
        </w:rPr>
        <w:t>De especial importancia es la orden de 18 de septiembre de 2025 por la que se regula la evaluación en Andalucía, en su artículo 2.1 se establece que:</w:t>
      </w:r>
    </w:p>
    <w:p w14:paraId="30605846" w14:textId="77777777" w:rsidR="004D3699" w:rsidRPr="006D67FB" w:rsidRDefault="004D3699" w:rsidP="004D3699">
      <w:pPr>
        <w:pStyle w:val="Prrafodelista"/>
        <w:ind w:left="1417" w:hanging="709"/>
        <w:rPr>
          <w:rFonts w:ascii="Arial" w:hAnsi="Arial" w:cs="Arial"/>
          <w:sz w:val="24"/>
          <w:szCs w:val="24"/>
        </w:rPr>
      </w:pPr>
    </w:p>
    <w:p w14:paraId="7B274048" w14:textId="77777777" w:rsidR="004D3699" w:rsidRPr="006D67FB" w:rsidRDefault="004D3699">
      <w:pPr>
        <w:pStyle w:val="Prrafodelista"/>
        <w:widowControl/>
        <w:numPr>
          <w:ilvl w:val="0"/>
          <w:numId w:val="87"/>
        </w:numPr>
        <w:ind w:left="1418" w:hanging="709"/>
        <w:jc w:val="both"/>
        <w:rPr>
          <w:rFonts w:ascii="Arial" w:hAnsi="Arial" w:cs="Arial"/>
          <w:bCs/>
          <w:sz w:val="24"/>
          <w:szCs w:val="24"/>
        </w:rPr>
      </w:pPr>
      <w:r w:rsidRPr="006D67FB">
        <w:rPr>
          <w:rFonts w:ascii="Arial" w:hAnsi="Arial" w:cs="Arial"/>
          <w:bCs/>
          <w:sz w:val="24"/>
          <w:szCs w:val="24"/>
        </w:rPr>
        <w:t xml:space="preserve">La evaluación de los aprendizajes del alumnado que cursa grados D y E del Sistema de Formación Profesional en la Comunidad Autónoma de Andalucía será </w:t>
      </w:r>
      <w:r w:rsidRPr="006D67FB">
        <w:rPr>
          <w:rFonts w:ascii="Arial" w:hAnsi="Arial" w:cs="Arial"/>
          <w:b/>
          <w:sz w:val="24"/>
          <w:szCs w:val="24"/>
        </w:rPr>
        <w:t>objetiva, continua, formativa e integradora</w:t>
      </w:r>
      <w:r w:rsidRPr="006D67FB">
        <w:rPr>
          <w:rFonts w:ascii="Arial" w:hAnsi="Arial" w:cs="Arial"/>
          <w:bCs/>
          <w:sz w:val="24"/>
          <w:szCs w:val="24"/>
        </w:rPr>
        <w:t xml:space="preserve"> de las competencias adquiridas en el centro y en la empresa u organismo equiparado.</w:t>
      </w:r>
    </w:p>
    <w:p w14:paraId="2BD9F59B" w14:textId="77777777" w:rsidR="004D3699" w:rsidRPr="006D67FB" w:rsidRDefault="004D3699" w:rsidP="004D3699">
      <w:pPr>
        <w:pStyle w:val="Prrafodelista"/>
        <w:ind w:left="1418"/>
        <w:rPr>
          <w:rFonts w:ascii="Arial" w:hAnsi="Arial" w:cs="Arial"/>
          <w:bCs/>
          <w:sz w:val="24"/>
          <w:szCs w:val="24"/>
        </w:rPr>
      </w:pPr>
    </w:p>
    <w:p w14:paraId="63B00111" w14:textId="77777777" w:rsidR="004D3699" w:rsidRPr="006D67FB" w:rsidRDefault="004D3699">
      <w:pPr>
        <w:pStyle w:val="Prrafodelista"/>
        <w:widowControl/>
        <w:numPr>
          <w:ilvl w:val="0"/>
          <w:numId w:val="87"/>
        </w:numPr>
        <w:ind w:left="1418" w:hanging="709"/>
        <w:jc w:val="both"/>
        <w:rPr>
          <w:rFonts w:ascii="Arial" w:hAnsi="Arial" w:cs="Arial"/>
          <w:sz w:val="24"/>
          <w:szCs w:val="24"/>
        </w:rPr>
      </w:pPr>
      <w:r w:rsidRPr="006D67FB">
        <w:rPr>
          <w:rFonts w:ascii="Arial" w:hAnsi="Arial" w:cs="Arial"/>
          <w:sz w:val="24"/>
          <w:szCs w:val="24"/>
        </w:rPr>
        <w:t xml:space="preserve">El artículo 27.1 del Decreto 147/2025, de 17 de septiembre, determina que la evaluación de los grados D y E debe permitir verificar adquisición de las competencias profesionales y para la empleabilidad, tomando como referencia </w:t>
      </w:r>
      <w:r w:rsidRPr="006D67FB">
        <w:rPr>
          <w:rFonts w:ascii="Arial" w:hAnsi="Arial" w:cs="Arial"/>
          <w:b/>
          <w:bCs/>
          <w:sz w:val="24"/>
          <w:szCs w:val="24"/>
        </w:rPr>
        <w:t>los resultados de aprendizaje y los criterios de evaluación</w:t>
      </w:r>
      <w:r w:rsidRPr="006D67FB">
        <w:rPr>
          <w:rFonts w:ascii="Arial" w:hAnsi="Arial" w:cs="Arial"/>
          <w:sz w:val="24"/>
          <w:szCs w:val="24"/>
        </w:rPr>
        <w:t xml:space="preserve"> establecidos en la norma básica y en el desarrollo autonómico correspondiente garantizando, que el esfuerzo, el rendimiento y la adquisición de los aprendizajes sean valorados y reconocidos con objetividad. Asimismo, se tendrá en cuenta la diferente contribución de los resultados de aprendizaje y de los criterios de evaluación en la adquisición de las competencias de cada título</w:t>
      </w:r>
    </w:p>
    <w:p w14:paraId="7225C722" w14:textId="77777777" w:rsidR="004D3699" w:rsidRPr="006D67FB" w:rsidRDefault="004D3699" w:rsidP="004D3699">
      <w:pPr>
        <w:rPr>
          <w:rFonts w:ascii="Arial" w:hAnsi="Arial" w:cs="Arial"/>
          <w:sz w:val="24"/>
          <w:szCs w:val="24"/>
        </w:rPr>
      </w:pPr>
    </w:p>
    <w:p w14:paraId="2E555B03" w14:textId="77777777" w:rsidR="004D3699" w:rsidRPr="006D67FB" w:rsidRDefault="004D3699">
      <w:pPr>
        <w:pStyle w:val="Prrafodelista"/>
        <w:widowControl/>
        <w:numPr>
          <w:ilvl w:val="0"/>
          <w:numId w:val="87"/>
        </w:numPr>
        <w:ind w:left="1418" w:hanging="709"/>
        <w:contextualSpacing/>
        <w:jc w:val="both"/>
        <w:rPr>
          <w:rFonts w:ascii="Arial" w:hAnsi="Arial" w:cs="Arial"/>
          <w:sz w:val="24"/>
          <w:szCs w:val="24"/>
        </w:rPr>
      </w:pPr>
      <w:r w:rsidRPr="006D67FB">
        <w:rPr>
          <w:rFonts w:ascii="Arial" w:hAnsi="Arial" w:cs="Arial"/>
          <w:sz w:val="24"/>
          <w:szCs w:val="24"/>
        </w:rPr>
        <w:t>La evaluación se realizará por módulos, agrupación de módulos, ámbitos o proyectos atendiendo a su carácter competencial y quedará debidamente registrada en los documentos oficiales de evaluación. </w:t>
      </w:r>
    </w:p>
    <w:p w14:paraId="1B915F14" w14:textId="77777777" w:rsidR="004D3699" w:rsidRPr="006D67FB" w:rsidRDefault="004D3699" w:rsidP="004D3699">
      <w:pPr>
        <w:rPr>
          <w:rFonts w:ascii="Arial" w:hAnsi="Arial" w:cs="Arial"/>
          <w:sz w:val="24"/>
          <w:szCs w:val="24"/>
        </w:rPr>
      </w:pPr>
    </w:p>
    <w:p w14:paraId="32F945B4" w14:textId="628B3565" w:rsidR="004D3699" w:rsidRPr="006D67FB" w:rsidRDefault="004D3699">
      <w:pPr>
        <w:pStyle w:val="Prrafodelista"/>
        <w:widowControl/>
        <w:numPr>
          <w:ilvl w:val="0"/>
          <w:numId w:val="89"/>
        </w:numPr>
        <w:ind w:left="1417" w:hanging="709"/>
        <w:contextualSpacing/>
        <w:jc w:val="both"/>
        <w:rPr>
          <w:rFonts w:ascii="Arial" w:hAnsi="Arial" w:cs="Arial"/>
          <w:sz w:val="24"/>
          <w:szCs w:val="24"/>
        </w:rPr>
      </w:pPr>
      <w:r w:rsidRPr="006D67FB">
        <w:rPr>
          <w:rFonts w:ascii="Arial" w:hAnsi="Arial" w:cs="Arial"/>
          <w:sz w:val="24"/>
          <w:szCs w:val="24"/>
        </w:rPr>
        <w:t xml:space="preserve">En </w:t>
      </w:r>
      <w:r w:rsidR="006D67FB">
        <w:rPr>
          <w:rFonts w:ascii="Arial" w:hAnsi="Arial" w:cs="Arial"/>
          <w:sz w:val="24"/>
          <w:szCs w:val="24"/>
        </w:rPr>
        <w:t>primer</w:t>
      </w:r>
      <w:r w:rsidRPr="006D67FB">
        <w:rPr>
          <w:rFonts w:ascii="Arial" w:hAnsi="Arial" w:cs="Arial"/>
          <w:sz w:val="24"/>
          <w:szCs w:val="24"/>
        </w:rPr>
        <w:t xml:space="preserve"> curso la orden establece que se deberán realizar dos sesiones de evaluación parcial, donde se indicará la calificación de cada alumno, además se deberá realizar una sesión de evaluación inicial y dos de evaluación final. En total existen por tanto 5 sesiones de evaluación para el </w:t>
      </w:r>
      <w:r w:rsidR="006D67FB">
        <w:rPr>
          <w:rFonts w:ascii="Arial" w:hAnsi="Arial" w:cs="Arial"/>
          <w:sz w:val="24"/>
          <w:szCs w:val="24"/>
        </w:rPr>
        <w:t>1</w:t>
      </w:r>
      <w:r w:rsidRPr="006D67FB">
        <w:rPr>
          <w:rFonts w:ascii="Arial" w:hAnsi="Arial" w:cs="Arial"/>
          <w:sz w:val="24"/>
          <w:szCs w:val="24"/>
        </w:rPr>
        <w:t>º curso de gestión administrativa que es donde se encuadra nuestro módulo.</w:t>
      </w:r>
    </w:p>
    <w:p w14:paraId="1FF3D027" w14:textId="77777777" w:rsidR="004D3699" w:rsidRPr="006D67FB" w:rsidRDefault="004D3699" w:rsidP="004D3699">
      <w:pPr>
        <w:ind w:left="708"/>
        <w:rPr>
          <w:rFonts w:ascii="Arial" w:hAnsi="Arial" w:cs="Arial"/>
          <w:sz w:val="24"/>
          <w:szCs w:val="24"/>
        </w:rPr>
      </w:pPr>
    </w:p>
    <w:p w14:paraId="79AC73D3" w14:textId="67851FC3" w:rsidR="004D3699" w:rsidRPr="006D67FB" w:rsidRDefault="004D3699" w:rsidP="007311EA">
      <w:pPr>
        <w:pBdr>
          <w:top w:val="nil"/>
          <w:left w:val="nil"/>
          <w:bottom w:val="nil"/>
          <w:right w:val="nil"/>
          <w:between w:val="nil"/>
        </w:pBdr>
        <w:ind w:right="13"/>
        <w:jc w:val="both"/>
        <w:rPr>
          <w:rFonts w:ascii="Arial" w:eastAsia="Arial" w:hAnsi="Arial" w:cs="Arial"/>
          <w:sz w:val="24"/>
          <w:szCs w:val="24"/>
        </w:rPr>
      </w:pPr>
      <w:r w:rsidRPr="006D67FB">
        <w:rPr>
          <w:rFonts w:ascii="Arial" w:hAnsi="Arial" w:cs="Arial"/>
          <w:sz w:val="24"/>
          <w:szCs w:val="24"/>
        </w:rPr>
        <w:t xml:space="preserve">La evaluación continua de los aprendizajes requerirá la </w:t>
      </w:r>
      <w:r w:rsidRPr="006D67FB">
        <w:rPr>
          <w:rFonts w:ascii="Arial" w:hAnsi="Arial" w:cs="Arial"/>
          <w:b/>
          <w:bCs/>
          <w:sz w:val="24"/>
          <w:szCs w:val="24"/>
        </w:rPr>
        <w:t>asistencia regular y obligatoria</w:t>
      </w:r>
      <w:r w:rsidRPr="006D67FB">
        <w:rPr>
          <w:rFonts w:ascii="Arial" w:hAnsi="Arial" w:cs="Arial"/>
          <w:sz w:val="24"/>
          <w:szCs w:val="24"/>
        </w:rPr>
        <w:t>, tanto en el centro docente como en la fase de formación en empresa u organismo equiparado, de al menos el 80 por ciento de la duración total del módulo</w:t>
      </w:r>
    </w:p>
    <w:p w14:paraId="41E4C021" w14:textId="77777777" w:rsidR="004D3699" w:rsidRDefault="004D3699">
      <w:pPr>
        <w:pBdr>
          <w:top w:val="nil"/>
          <w:left w:val="nil"/>
          <w:bottom w:val="nil"/>
          <w:right w:val="nil"/>
          <w:between w:val="nil"/>
        </w:pBdr>
        <w:ind w:left="709" w:right="1244"/>
        <w:jc w:val="both"/>
        <w:rPr>
          <w:rFonts w:ascii="Arial" w:eastAsia="Arial" w:hAnsi="Arial" w:cs="Arial"/>
          <w:color w:val="000000"/>
          <w:sz w:val="24"/>
          <w:szCs w:val="24"/>
        </w:rPr>
      </w:pPr>
    </w:p>
    <w:p w14:paraId="45171332" w14:textId="77777777" w:rsidR="00B9186D" w:rsidRDefault="00000000">
      <w:pPr>
        <w:pStyle w:val="Ttulo2"/>
        <w:ind w:left="0" w:firstLine="0"/>
      </w:pPr>
      <w:r>
        <w:t>8.1-</w:t>
      </w:r>
      <w:r>
        <w:tab/>
        <w:t>EVALUACIÓN DE APRENDIZAJE DEL ALUMNADO</w:t>
      </w:r>
    </w:p>
    <w:p w14:paraId="21483138" w14:textId="77777777" w:rsidR="00B9186D" w:rsidRDefault="00B9186D">
      <w:pPr>
        <w:pStyle w:val="Ttulo2"/>
        <w:rPr>
          <w:color w:val="4F81BD"/>
        </w:rPr>
      </w:pPr>
    </w:p>
    <w:p w14:paraId="6994F2D4"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La evaluación de competencias busca verificar la habilidad del alumno para afrontar situaciones concretas, en las que la persona debe utilizar sus conocimientos (relacionados con el saber, saber hacer y saber estar) y manifestar un comportamiento para resolver situaciones determinadas. En tal verificación no sólo se tendrá en cuenta el desarrollo de unas operaciones o acciones concretas, sino que es importante comprobar la capacidad de afrontar situaciones diferentes y la transferencia de “saberes” a otros contextos.</w:t>
      </w:r>
    </w:p>
    <w:p w14:paraId="1234A5C8" w14:textId="77777777" w:rsidR="00B9186D" w:rsidRDefault="00B9186D">
      <w:pPr>
        <w:pBdr>
          <w:top w:val="nil"/>
          <w:left w:val="nil"/>
          <w:bottom w:val="nil"/>
          <w:right w:val="nil"/>
          <w:between w:val="nil"/>
        </w:pBdr>
        <w:ind w:left="709" w:right="1386"/>
        <w:jc w:val="both"/>
        <w:rPr>
          <w:rFonts w:ascii="Arial" w:eastAsia="Arial" w:hAnsi="Arial" w:cs="Arial"/>
          <w:color w:val="000000"/>
          <w:sz w:val="24"/>
          <w:szCs w:val="24"/>
        </w:rPr>
      </w:pPr>
    </w:p>
    <w:p w14:paraId="08C89950"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La evaluación del aprendizaje es un factor fundamental para garantizar la calidad del proceso de enseñanza y aprendizaje, ya que es una fuente de información que permite conocer el desarrollo de dicho proceso, los logros y debilidades de los resultados obtenidos y, por tanto, la posibilidad de innovar y de mejorar de forma continua. Por tanto, la evaluación ha de ser tenida en cuenta como una herramienta más del proceso de enseñanza aprendizaje, e ir orientada a la mejora continua del mismo, favoreciendo el aprendizaje y autonomía de los alumnos y que estos no la vean como un mero acto de calificación, ya que esa corrección que se produce en la evaluación continua produce una retroalimentación que guía el profesor.</w:t>
      </w:r>
    </w:p>
    <w:p w14:paraId="12AE599F" w14:textId="77777777" w:rsidR="00B9186D" w:rsidRDefault="00B9186D">
      <w:pPr>
        <w:pBdr>
          <w:top w:val="nil"/>
          <w:left w:val="nil"/>
          <w:bottom w:val="nil"/>
          <w:right w:val="nil"/>
          <w:between w:val="nil"/>
        </w:pBdr>
        <w:ind w:right="13"/>
        <w:jc w:val="both"/>
        <w:rPr>
          <w:rFonts w:ascii="Arial" w:eastAsia="Arial" w:hAnsi="Arial" w:cs="Arial"/>
          <w:color w:val="000000"/>
          <w:sz w:val="24"/>
          <w:szCs w:val="24"/>
        </w:rPr>
      </w:pPr>
    </w:p>
    <w:p w14:paraId="45B0EE25"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Desde una perspectiva práctica, la evaluación debe ser:</w:t>
      </w:r>
    </w:p>
    <w:p w14:paraId="2FACE2ED"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Individualizada, centrándose en las particularidades de cada alumno y en su evolución.</w:t>
      </w:r>
    </w:p>
    <w:p w14:paraId="168A5DA4" w14:textId="77777777" w:rsidR="00B9186D" w:rsidRDefault="00000000">
      <w:pPr>
        <w:numPr>
          <w:ilvl w:val="0"/>
          <w:numId w:val="6"/>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Integradora, para lo cual tiene en cuenta las características del grupo a la hora de seleccionar los criterios de evaluación.</w:t>
      </w:r>
    </w:p>
    <w:p w14:paraId="55371140" w14:textId="77777777" w:rsidR="00B9186D" w:rsidRDefault="00B9186D">
      <w:pPr>
        <w:pBdr>
          <w:top w:val="nil"/>
          <w:left w:val="nil"/>
          <w:bottom w:val="nil"/>
          <w:right w:val="nil"/>
          <w:between w:val="nil"/>
        </w:pBdr>
        <w:ind w:left="1429" w:right="13"/>
        <w:jc w:val="both"/>
        <w:rPr>
          <w:rFonts w:ascii="Arial" w:eastAsia="Arial" w:hAnsi="Arial" w:cs="Arial"/>
          <w:color w:val="000000"/>
          <w:sz w:val="24"/>
          <w:szCs w:val="24"/>
        </w:rPr>
      </w:pPr>
    </w:p>
    <w:p w14:paraId="3C9DB8B0" w14:textId="77777777" w:rsidR="00B9186D" w:rsidRDefault="00000000">
      <w:pPr>
        <w:numPr>
          <w:ilvl w:val="0"/>
          <w:numId w:val="6"/>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Cualitativa, ya que además de los aspectos cognitivos, se evalúan de forma equilibrada los diversos niveles de desarrollo del alumno.</w:t>
      </w:r>
    </w:p>
    <w:p w14:paraId="09C31C1F" w14:textId="77777777" w:rsidR="00B9186D" w:rsidRDefault="00B9186D">
      <w:pPr>
        <w:pBdr>
          <w:top w:val="nil"/>
          <w:left w:val="nil"/>
          <w:bottom w:val="nil"/>
          <w:right w:val="nil"/>
          <w:between w:val="nil"/>
        </w:pBdr>
        <w:ind w:left="1522" w:hanging="360"/>
        <w:rPr>
          <w:rFonts w:ascii="Arial" w:eastAsia="Arial" w:hAnsi="Arial" w:cs="Arial"/>
          <w:color w:val="000000"/>
        </w:rPr>
      </w:pPr>
    </w:p>
    <w:p w14:paraId="1D1A7F1F" w14:textId="77777777" w:rsidR="00B9186D" w:rsidRDefault="00000000">
      <w:pPr>
        <w:numPr>
          <w:ilvl w:val="0"/>
          <w:numId w:val="6"/>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Orientadora, dado que aporta al alumno la información precisa para mejorar su aprendizaje y adquirir estrategias apropiadas.</w:t>
      </w:r>
    </w:p>
    <w:p w14:paraId="1C8B8209" w14:textId="77777777" w:rsidR="00B9186D" w:rsidRDefault="00B9186D">
      <w:pPr>
        <w:pBdr>
          <w:top w:val="nil"/>
          <w:left w:val="nil"/>
          <w:bottom w:val="nil"/>
          <w:right w:val="nil"/>
          <w:between w:val="nil"/>
        </w:pBdr>
        <w:ind w:left="1429" w:right="13"/>
        <w:jc w:val="both"/>
        <w:rPr>
          <w:rFonts w:ascii="Arial" w:eastAsia="Arial" w:hAnsi="Arial" w:cs="Arial"/>
          <w:color w:val="000000"/>
          <w:sz w:val="24"/>
          <w:szCs w:val="24"/>
        </w:rPr>
      </w:pPr>
    </w:p>
    <w:p w14:paraId="2F084878" w14:textId="77777777" w:rsidR="00B9186D" w:rsidRDefault="00000000">
      <w:pPr>
        <w:numPr>
          <w:ilvl w:val="0"/>
          <w:numId w:val="6"/>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Continua, entendiendo el aprendizaje como un proceso continuo.</w:t>
      </w:r>
    </w:p>
    <w:p w14:paraId="6BD0FC15" w14:textId="77777777" w:rsidR="00B9186D" w:rsidRDefault="00B9186D">
      <w:pPr>
        <w:pBdr>
          <w:top w:val="nil"/>
          <w:left w:val="nil"/>
          <w:bottom w:val="nil"/>
          <w:right w:val="nil"/>
          <w:between w:val="nil"/>
        </w:pBdr>
        <w:ind w:left="709" w:right="1386"/>
        <w:jc w:val="both"/>
        <w:rPr>
          <w:rFonts w:ascii="Arial" w:eastAsia="Arial" w:hAnsi="Arial" w:cs="Arial"/>
          <w:color w:val="000000"/>
          <w:sz w:val="24"/>
          <w:szCs w:val="24"/>
        </w:rPr>
      </w:pPr>
    </w:p>
    <w:p w14:paraId="4B639F53" w14:textId="77777777" w:rsidR="00B9186D" w:rsidRDefault="00000000">
      <w:pPr>
        <w:pStyle w:val="Ttulo2"/>
        <w:ind w:left="0" w:firstLine="0"/>
      </w:pPr>
      <w:r>
        <w:t>8.2-</w:t>
      </w:r>
      <w:r>
        <w:tab/>
        <w:t>CRITERIOS DE EVALUACIÓN</w:t>
      </w:r>
    </w:p>
    <w:p w14:paraId="47E409FE" w14:textId="77777777" w:rsidR="00B9186D" w:rsidRDefault="00B9186D">
      <w:pPr>
        <w:pBdr>
          <w:top w:val="nil"/>
          <w:left w:val="nil"/>
          <w:bottom w:val="nil"/>
          <w:right w:val="nil"/>
          <w:between w:val="nil"/>
        </w:pBdr>
        <w:ind w:left="709" w:right="677"/>
        <w:jc w:val="both"/>
        <w:rPr>
          <w:rFonts w:ascii="Arial" w:eastAsia="Arial" w:hAnsi="Arial" w:cs="Arial"/>
          <w:color w:val="000000"/>
          <w:sz w:val="24"/>
          <w:szCs w:val="24"/>
        </w:rPr>
      </w:pPr>
    </w:p>
    <w:p w14:paraId="1260431F"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 xml:space="preserve">La evaluación de competencias es compleja, pero se cuenta con el Diseño Curricular de cada módulo profesional, en el que se hallan la descripción de los Resultados de Aprendizaje y sus respectivos Criterios de Evaluación, que representan las capacidades (complejas y simples) que deben ser adquiridas por el alumnado durante el desarrollo del módulo, así como con la descripción de los contenidos (conceptuales, procedimentales y actitudinales). En todos estos elementos se debe apoyar la labor docente, constituyendo esta información la referencia imprescindible en la planificación de la evaluación. </w:t>
      </w:r>
    </w:p>
    <w:p w14:paraId="11FBBAAE" w14:textId="77777777" w:rsidR="00B9186D" w:rsidRDefault="00B9186D">
      <w:pPr>
        <w:pBdr>
          <w:top w:val="nil"/>
          <w:left w:val="nil"/>
          <w:bottom w:val="nil"/>
          <w:right w:val="nil"/>
          <w:between w:val="nil"/>
        </w:pBdr>
        <w:ind w:left="709" w:right="677"/>
        <w:jc w:val="both"/>
        <w:rPr>
          <w:rFonts w:ascii="Arial" w:eastAsia="Arial" w:hAnsi="Arial" w:cs="Arial"/>
          <w:color w:val="000000"/>
          <w:sz w:val="24"/>
          <w:szCs w:val="24"/>
        </w:rPr>
      </w:pPr>
    </w:p>
    <w:p w14:paraId="01356474" w14:textId="57E6BF20"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 xml:space="preserve">En nuestro caso, dichos criterios se han ido concretando para cada unidad didáctica, tomando como referencia los asociados al módulo profesional según el Anexo I de la Orden de </w:t>
      </w:r>
      <w:r w:rsidR="00BE5AED">
        <w:rPr>
          <w:rFonts w:ascii="Arial" w:eastAsia="Arial" w:hAnsi="Arial" w:cs="Arial"/>
          <w:color w:val="000000"/>
          <w:sz w:val="24"/>
          <w:szCs w:val="24"/>
        </w:rPr>
        <w:t>21</w:t>
      </w:r>
      <w:r>
        <w:rPr>
          <w:rFonts w:ascii="Arial" w:eastAsia="Arial" w:hAnsi="Arial" w:cs="Arial"/>
          <w:color w:val="000000"/>
          <w:sz w:val="24"/>
          <w:szCs w:val="24"/>
        </w:rPr>
        <w:t xml:space="preserve"> de </w:t>
      </w:r>
      <w:r w:rsidR="00BE5AED">
        <w:rPr>
          <w:rFonts w:ascii="Arial" w:eastAsia="Arial" w:hAnsi="Arial" w:cs="Arial"/>
          <w:color w:val="000000"/>
          <w:sz w:val="24"/>
          <w:szCs w:val="24"/>
        </w:rPr>
        <w:t>febrero</w:t>
      </w:r>
      <w:r>
        <w:rPr>
          <w:rFonts w:ascii="Arial" w:eastAsia="Arial" w:hAnsi="Arial" w:cs="Arial"/>
          <w:color w:val="000000"/>
          <w:sz w:val="24"/>
          <w:szCs w:val="24"/>
        </w:rPr>
        <w:t xml:space="preserve"> de 2011.</w:t>
      </w:r>
    </w:p>
    <w:p w14:paraId="785B754D" w14:textId="77777777" w:rsidR="00B9186D" w:rsidRDefault="00B9186D">
      <w:pPr>
        <w:pBdr>
          <w:top w:val="nil"/>
          <w:left w:val="nil"/>
          <w:bottom w:val="nil"/>
          <w:right w:val="nil"/>
          <w:between w:val="nil"/>
        </w:pBdr>
        <w:ind w:right="13"/>
        <w:jc w:val="both"/>
        <w:rPr>
          <w:rFonts w:ascii="Arial" w:eastAsia="Arial" w:hAnsi="Arial" w:cs="Arial"/>
          <w:color w:val="000000"/>
          <w:sz w:val="24"/>
          <w:szCs w:val="24"/>
        </w:rPr>
      </w:pPr>
    </w:p>
    <w:p w14:paraId="67B00FE5" w14:textId="2C6026D6"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En el apartado 4 de la programaci</w:t>
      </w:r>
      <w:r w:rsidR="00BE5AED">
        <w:rPr>
          <w:rFonts w:ascii="Arial" w:eastAsia="Arial" w:hAnsi="Arial" w:cs="Arial"/>
          <w:color w:val="000000"/>
          <w:sz w:val="24"/>
          <w:szCs w:val="24"/>
        </w:rPr>
        <w:t>ó</w:t>
      </w:r>
      <w:r>
        <w:rPr>
          <w:rFonts w:ascii="Arial" w:eastAsia="Arial" w:hAnsi="Arial" w:cs="Arial"/>
          <w:color w:val="000000"/>
          <w:sz w:val="24"/>
          <w:szCs w:val="24"/>
        </w:rPr>
        <w:t>n se han detallado los criterios de evaluación de cada uno de los resultados de aprendizaje con su peso específico y los instrumentos de evaluación que utilizaremos.</w:t>
      </w:r>
    </w:p>
    <w:p w14:paraId="685EB269" w14:textId="77777777" w:rsidR="00B9186D" w:rsidRDefault="00B9186D">
      <w:pPr>
        <w:pBdr>
          <w:top w:val="nil"/>
          <w:left w:val="nil"/>
          <w:bottom w:val="nil"/>
          <w:right w:val="nil"/>
          <w:between w:val="nil"/>
        </w:pBdr>
        <w:ind w:left="709" w:right="677"/>
        <w:jc w:val="both"/>
        <w:rPr>
          <w:rFonts w:ascii="Arial" w:eastAsia="Arial" w:hAnsi="Arial" w:cs="Arial"/>
          <w:color w:val="000000"/>
          <w:sz w:val="24"/>
          <w:szCs w:val="24"/>
        </w:rPr>
      </w:pPr>
    </w:p>
    <w:p w14:paraId="13EF4768" w14:textId="77777777" w:rsidR="00B9186D" w:rsidRDefault="00000000">
      <w:pPr>
        <w:pStyle w:val="Ttulo2"/>
        <w:ind w:left="0" w:firstLine="0"/>
      </w:pPr>
      <w:r>
        <w:t>8.3- TIPOS, MOMENTOS Y PROCEDIMIENTO DE EVALUACIÓN</w:t>
      </w:r>
    </w:p>
    <w:p w14:paraId="5D930B6A" w14:textId="77777777" w:rsidR="00B9186D" w:rsidRDefault="00B9186D">
      <w:pPr>
        <w:pBdr>
          <w:top w:val="nil"/>
          <w:left w:val="nil"/>
          <w:bottom w:val="nil"/>
          <w:right w:val="nil"/>
          <w:between w:val="nil"/>
        </w:pBdr>
        <w:ind w:left="709" w:right="677"/>
        <w:jc w:val="both"/>
        <w:rPr>
          <w:rFonts w:ascii="Arial" w:eastAsia="Arial" w:hAnsi="Arial" w:cs="Arial"/>
          <w:color w:val="000000"/>
          <w:sz w:val="24"/>
          <w:szCs w:val="24"/>
        </w:rPr>
      </w:pPr>
    </w:p>
    <w:p w14:paraId="6D29C8E8"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Los momentos de evaluación vendrán determinados por los distintos tipos de evaluación:</w:t>
      </w:r>
    </w:p>
    <w:p w14:paraId="770D5F98" w14:textId="77777777" w:rsidR="00B9186D" w:rsidRDefault="00B9186D">
      <w:pPr>
        <w:pBdr>
          <w:top w:val="nil"/>
          <w:left w:val="nil"/>
          <w:bottom w:val="nil"/>
          <w:right w:val="nil"/>
          <w:between w:val="nil"/>
        </w:pBdr>
        <w:ind w:right="13"/>
        <w:jc w:val="both"/>
        <w:rPr>
          <w:rFonts w:ascii="Arial" w:eastAsia="Arial" w:hAnsi="Arial" w:cs="Arial"/>
          <w:color w:val="000000"/>
          <w:sz w:val="24"/>
          <w:szCs w:val="24"/>
        </w:rPr>
      </w:pPr>
    </w:p>
    <w:p w14:paraId="57193909" w14:textId="77777777" w:rsidR="00B9186D" w:rsidRDefault="00000000">
      <w:pPr>
        <w:numPr>
          <w:ilvl w:val="0"/>
          <w:numId w:val="7"/>
        </w:numPr>
        <w:pBdr>
          <w:top w:val="nil"/>
          <w:left w:val="nil"/>
          <w:bottom w:val="nil"/>
          <w:right w:val="nil"/>
          <w:between w:val="nil"/>
        </w:pBdr>
        <w:ind w:right="13"/>
        <w:jc w:val="both"/>
        <w:rPr>
          <w:rFonts w:ascii="Arial" w:eastAsia="Arial" w:hAnsi="Arial" w:cs="Arial"/>
          <w:color w:val="000000"/>
          <w:sz w:val="24"/>
          <w:szCs w:val="24"/>
        </w:rPr>
      </w:pPr>
      <w:r w:rsidRPr="004D3699">
        <w:rPr>
          <w:rFonts w:ascii="Arial" w:eastAsia="Arial" w:hAnsi="Arial" w:cs="Arial"/>
          <w:b/>
          <w:bCs/>
          <w:color w:val="000000"/>
          <w:sz w:val="24"/>
          <w:szCs w:val="24"/>
        </w:rPr>
        <w:t>Evaluación inicial o diagnóstica</w:t>
      </w:r>
      <w:r>
        <w:rPr>
          <w:rFonts w:ascii="Arial" w:eastAsia="Arial" w:hAnsi="Arial" w:cs="Arial"/>
          <w:color w:val="000000"/>
          <w:sz w:val="24"/>
          <w:szCs w:val="24"/>
        </w:rPr>
        <w:t>: Su objetivo es detectar el nivel de conocimientos y habilidades previos del alumno y sus carencias, para que el proceso de enseñanza aprendizaje se oriente a sus necesidades.</w:t>
      </w:r>
    </w:p>
    <w:p w14:paraId="120033F1" w14:textId="77777777" w:rsidR="004D3699" w:rsidRDefault="004D3699" w:rsidP="004D3699">
      <w:pPr>
        <w:pBdr>
          <w:top w:val="nil"/>
          <w:left w:val="nil"/>
          <w:bottom w:val="nil"/>
          <w:right w:val="nil"/>
          <w:between w:val="nil"/>
        </w:pBdr>
        <w:ind w:left="720" w:right="13"/>
        <w:jc w:val="both"/>
        <w:rPr>
          <w:rFonts w:ascii="Arial" w:eastAsia="Arial" w:hAnsi="Arial" w:cs="Arial"/>
          <w:color w:val="000000"/>
          <w:sz w:val="24"/>
          <w:szCs w:val="24"/>
        </w:rPr>
      </w:pPr>
    </w:p>
    <w:p w14:paraId="291FEFC6" w14:textId="77777777" w:rsidR="004D3699" w:rsidRPr="004D3699" w:rsidRDefault="004D3699" w:rsidP="004D3699">
      <w:pPr>
        <w:pStyle w:val="Prrafodelista"/>
        <w:widowControl/>
        <w:numPr>
          <w:ilvl w:val="0"/>
          <w:numId w:val="7"/>
        </w:numPr>
        <w:contextualSpacing/>
        <w:jc w:val="both"/>
        <w:rPr>
          <w:rFonts w:ascii="Arial" w:hAnsi="Arial" w:cs="Arial"/>
          <w:sz w:val="24"/>
          <w:szCs w:val="24"/>
        </w:rPr>
      </w:pPr>
      <w:r w:rsidRPr="004D3699">
        <w:rPr>
          <w:rFonts w:ascii="Arial" w:hAnsi="Arial" w:cs="Arial"/>
          <w:b/>
          <w:sz w:val="24"/>
          <w:szCs w:val="24"/>
        </w:rPr>
        <w:t xml:space="preserve">Evaluación continua. </w:t>
      </w:r>
      <w:r w:rsidRPr="004D3699">
        <w:rPr>
          <w:rFonts w:ascii="Arial" w:hAnsi="Arial" w:cs="Arial"/>
          <w:sz w:val="24"/>
          <w:szCs w:val="24"/>
        </w:rPr>
        <w:t xml:space="preserve">Ya hemos mencionado que la orden del 18 de septiembre de 2025 establece que la evaluación debe ser continua, para lo que es necesario que el alumnado asista a clase de forma regular y participar de las actividades lectivas para poder ser evaluado. La evaluación continua garantizará que la calificación final del módulo sea el resultado del trabajo de todo el curso y no solo del resultado de un examen. Es necesario la presencia del alumno en al menos el 80 % del tiempo utilizado en el proceso de enseñanza aprendizaje. En caso contrario el alumno pierde el derecho a evaluación continua y a las evaluaciones parciales y podrá ser evaluado en las evaluaciones finales. </w:t>
      </w:r>
    </w:p>
    <w:p w14:paraId="493E3F11" w14:textId="77777777" w:rsidR="004D3699" w:rsidRPr="004D3699" w:rsidRDefault="004D3699" w:rsidP="004D3699">
      <w:pPr>
        <w:pStyle w:val="Prrafodelista"/>
        <w:rPr>
          <w:rFonts w:ascii="Arial" w:hAnsi="Arial" w:cs="Arial"/>
          <w:sz w:val="24"/>
          <w:szCs w:val="24"/>
        </w:rPr>
      </w:pPr>
    </w:p>
    <w:p w14:paraId="0BB1F065" w14:textId="73CD070A" w:rsidR="004D3699" w:rsidRPr="004D3699" w:rsidRDefault="004D3699" w:rsidP="004D3699">
      <w:pPr>
        <w:pStyle w:val="Prrafodelista"/>
        <w:widowControl/>
        <w:ind w:left="720" w:firstLine="0"/>
        <w:contextualSpacing/>
        <w:jc w:val="both"/>
        <w:rPr>
          <w:rFonts w:ascii="Arial" w:hAnsi="Arial" w:cs="Arial"/>
          <w:sz w:val="24"/>
          <w:szCs w:val="24"/>
        </w:rPr>
      </w:pPr>
      <w:r w:rsidRPr="004D3699">
        <w:rPr>
          <w:rFonts w:ascii="Arial" w:hAnsi="Arial" w:cs="Arial"/>
          <w:sz w:val="24"/>
          <w:szCs w:val="24"/>
        </w:rPr>
        <w:t xml:space="preserve">La evaluación continua no quiere decir que todos los días haya que evaluar al alumno, pero sí que sea un proceso constante que utilice diferentes técnicas e instrumentos de evaluación que se ajustarán a los criterios de evaluación del módulo. A modo de ejemplo en una unidad puede utilizarse para un criterio de evaluación una tarea que deben realizar en grupo de dos o tres alumnos, para otro criterio o varios de ellos un examen escrito, para otro una exposición oral, etc. </w:t>
      </w:r>
    </w:p>
    <w:p w14:paraId="7DAE00FB" w14:textId="77777777" w:rsidR="00B9186D" w:rsidRDefault="00B9186D">
      <w:pPr>
        <w:pBdr>
          <w:top w:val="nil"/>
          <w:left w:val="nil"/>
          <w:bottom w:val="nil"/>
          <w:right w:val="nil"/>
          <w:between w:val="nil"/>
        </w:pBdr>
        <w:ind w:left="720" w:right="13"/>
        <w:jc w:val="both"/>
        <w:rPr>
          <w:rFonts w:ascii="Arial" w:eastAsia="Arial" w:hAnsi="Arial" w:cs="Arial"/>
          <w:color w:val="000000"/>
          <w:sz w:val="24"/>
          <w:szCs w:val="24"/>
        </w:rPr>
      </w:pPr>
    </w:p>
    <w:p w14:paraId="1768A0E9" w14:textId="77777777" w:rsidR="00B9186D" w:rsidRDefault="00000000">
      <w:pPr>
        <w:numPr>
          <w:ilvl w:val="0"/>
          <w:numId w:val="7"/>
        </w:numPr>
        <w:pBdr>
          <w:top w:val="nil"/>
          <w:left w:val="nil"/>
          <w:bottom w:val="nil"/>
          <w:right w:val="nil"/>
          <w:between w:val="nil"/>
        </w:pBdr>
        <w:ind w:right="13"/>
        <w:jc w:val="both"/>
        <w:rPr>
          <w:rFonts w:ascii="Arial" w:eastAsia="Arial" w:hAnsi="Arial" w:cs="Arial"/>
          <w:color w:val="000000"/>
          <w:sz w:val="24"/>
          <w:szCs w:val="24"/>
        </w:rPr>
      </w:pPr>
      <w:r w:rsidRPr="004D3699">
        <w:rPr>
          <w:rFonts w:ascii="Arial" w:eastAsia="Arial" w:hAnsi="Arial" w:cs="Arial"/>
          <w:b/>
          <w:bCs/>
          <w:color w:val="000000"/>
          <w:sz w:val="24"/>
          <w:szCs w:val="24"/>
        </w:rPr>
        <w:t>Evaluación formativa:</w:t>
      </w:r>
      <w:r>
        <w:rPr>
          <w:rFonts w:ascii="Arial" w:eastAsia="Arial" w:hAnsi="Arial" w:cs="Arial"/>
          <w:color w:val="000000"/>
          <w:sz w:val="24"/>
          <w:szCs w:val="24"/>
        </w:rPr>
        <w:t xml:space="preserve"> Su objetivo es detectar las dificultades que puedan surgir a lo largo del proceso de enseñanza-aprendizaje, si se aprecia que no se están cumpliendo los objetivos o que estos no se alcanzan en la medida de lo esperado inmediatamente se han de realizar los cambios oportunos en el proceso para corregirlo, se reajusta. Para que esta evaluación sea eficaz se ha de realizar a lo largo de todo el curso lectivo y antes de que este finalice, ha de ser continuada y estar al servicio del alumno para facilitar su aprendizaje y mejora. Pero la evaluación formativa no sólo se caracteriza por ser continuada, sino que también es criterial, y por tanto se caracteriza por evaluar los logros del alumno individualmente, sin compararlo con el grupo. </w:t>
      </w:r>
    </w:p>
    <w:p w14:paraId="23F1CAB6" w14:textId="77777777" w:rsidR="00B9186D" w:rsidRDefault="00B9186D">
      <w:pPr>
        <w:pBdr>
          <w:top w:val="nil"/>
          <w:left w:val="nil"/>
          <w:bottom w:val="nil"/>
          <w:right w:val="nil"/>
          <w:between w:val="nil"/>
        </w:pBdr>
        <w:ind w:left="1522" w:hanging="360"/>
        <w:rPr>
          <w:rFonts w:ascii="Arial" w:eastAsia="Arial" w:hAnsi="Arial" w:cs="Arial"/>
          <w:color w:val="000000"/>
        </w:rPr>
      </w:pPr>
    </w:p>
    <w:p w14:paraId="0DFA6736" w14:textId="59141F7A" w:rsidR="00B9186D" w:rsidRPr="007311EA" w:rsidRDefault="00000000" w:rsidP="007311EA">
      <w:pPr>
        <w:numPr>
          <w:ilvl w:val="0"/>
          <w:numId w:val="7"/>
        </w:numPr>
        <w:pBdr>
          <w:top w:val="nil"/>
          <w:left w:val="nil"/>
          <w:bottom w:val="nil"/>
          <w:right w:val="nil"/>
          <w:between w:val="nil"/>
        </w:pBdr>
        <w:ind w:right="13"/>
        <w:jc w:val="both"/>
        <w:rPr>
          <w:rFonts w:ascii="Arial" w:eastAsia="Arial" w:hAnsi="Arial" w:cs="Arial"/>
          <w:color w:val="000000"/>
          <w:sz w:val="24"/>
          <w:szCs w:val="24"/>
        </w:rPr>
      </w:pPr>
      <w:r w:rsidRPr="004D3699">
        <w:rPr>
          <w:rFonts w:ascii="Arial" w:eastAsia="Arial" w:hAnsi="Arial" w:cs="Arial"/>
          <w:b/>
          <w:bCs/>
          <w:color w:val="000000"/>
          <w:sz w:val="24"/>
          <w:szCs w:val="24"/>
        </w:rPr>
        <w:t>Evaluación sumativa:</w:t>
      </w:r>
      <w:r>
        <w:rPr>
          <w:rFonts w:ascii="Arial" w:eastAsia="Arial" w:hAnsi="Arial" w:cs="Arial"/>
          <w:color w:val="000000"/>
          <w:sz w:val="24"/>
          <w:szCs w:val="24"/>
        </w:rPr>
        <w:t xml:space="preserve"> Es aqu</w:t>
      </w:r>
      <w:r w:rsidRPr="007311EA">
        <w:rPr>
          <w:rFonts w:ascii="Arial" w:eastAsia="Arial" w:hAnsi="Arial" w:cs="Arial"/>
          <w:color w:val="000000"/>
          <w:sz w:val="24"/>
          <w:szCs w:val="24"/>
        </w:rPr>
        <w:t>ella que se realiza para comprobar la consecución de los objetivos previamente marcados, valorar los resultados y calificarlos. Tienen un carácter administrativo, pues en función de ella se establece la promoción o no del alumno y si titula o no. Su función primordial es de selección.</w:t>
      </w:r>
    </w:p>
    <w:p w14:paraId="5A5633D8" w14:textId="77777777" w:rsidR="00B9186D" w:rsidRDefault="00B9186D">
      <w:pPr>
        <w:pBdr>
          <w:top w:val="nil"/>
          <w:left w:val="nil"/>
          <w:bottom w:val="nil"/>
          <w:right w:val="nil"/>
          <w:between w:val="nil"/>
        </w:pBdr>
        <w:ind w:left="709" w:right="1386"/>
        <w:jc w:val="both"/>
        <w:rPr>
          <w:rFonts w:ascii="Arial" w:eastAsia="Arial" w:hAnsi="Arial" w:cs="Arial"/>
          <w:color w:val="000000"/>
          <w:sz w:val="24"/>
          <w:szCs w:val="24"/>
        </w:rPr>
      </w:pPr>
    </w:p>
    <w:p w14:paraId="380FCC45"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De manera general, atendiendo a los distintos tipos de evaluación, podemos establecer que la evaluación diagnóstica se produce en el momento inicial del proceso de enseñanza-aprendizaje, la evaluación formativa se produce a lo largo del proceso, de forma continua y la evaluación sumativa se produce al final del mismo.</w:t>
      </w:r>
    </w:p>
    <w:p w14:paraId="511C54FF" w14:textId="77777777" w:rsidR="00B9186D" w:rsidRDefault="00B9186D">
      <w:pPr>
        <w:pBdr>
          <w:top w:val="nil"/>
          <w:left w:val="nil"/>
          <w:bottom w:val="nil"/>
          <w:right w:val="nil"/>
          <w:between w:val="nil"/>
        </w:pBdr>
        <w:ind w:left="709" w:right="1386"/>
        <w:jc w:val="both"/>
        <w:rPr>
          <w:rFonts w:ascii="Arial" w:eastAsia="Arial" w:hAnsi="Arial" w:cs="Arial"/>
          <w:color w:val="000000"/>
          <w:sz w:val="24"/>
          <w:szCs w:val="24"/>
        </w:rPr>
      </w:pPr>
    </w:p>
    <w:p w14:paraId="46F5A3FC" w14:textId="5D64C53B"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 xml:space="preserve">Según el procedimiento de evaluación establecido en la orden de </w:t>
      </w:r>
      <w:r w:rsidR="00BE5AED">
        <w:rPr>
          <w:rFonts w:ascii="Arial" w:eastAsia="Arial" w:hAnsi="Arial" w:cs="Arial"/>
          <w:color w:val="000000"/>
          <w:sz w:val="24"/>
          <w:szCs w:val="24"/>
        </w:rPr>
        <w:t>18</w:t>
      </w:r>
      <w:r>
        <w:rPr>
          <w:rFonts w:ascii="Arial" w:eastAsia="Arial" w:hAnsi="Arial" w:cs="Arial"/>
          <w:color w:val="000000"/>
          <w:sz w:val="24"/>
          <w:szCs w:val="24"/>
        </w:rPr>
        <w:t xml:space="preserve"> de septiembre de 20</w:t>
      </w:r>
      <w:r w:rsidR="00BE5AED">
        <w:rPr>
          <w:rFonts w:ascii="Arial" w:eastAsia="Arial" w:hAnsi="Arial" w:cs="Arial"/>
          <w:color w:val="000000"/>
          <w:sz w:val="24"/>
          <w:szCs w:val="24"/>
        </w:rPr>
        <w:t>25</w:t>
      </w:r>
      <w:r>
        <w:rPr>
          <w:rFonts w:ascii="Arial" w:eastAsia="Arial" w:hAnsi="Arial" w:cs="Arial"/>
          <w:color w:val="000000"/>
          <w:sz w:val="24"/>
          <w:szCs w:val="24"/>
        </w:rPr>
        <w:t>, concretaremos estas evaluaciones de la siguiente forma:</w:t>
      </w:r>
    </w:p>
    <w:p w14:paraId="58A0E338" w14:textId="77777777" w:rsidR="00B9186D" w:rsidRDefault="00B9186D">
      <w:pPr>
        <w:pBdr>
          <w:top w:val="nil"/>
          <w:left w:val="nil"/>
          <w:bottom w:val="nil"/>
          <w:right w:val="nil"/>
          <w:between w:val="nil"/>
        </w:pBdr>
        <w:ind w:left="709" w:right="1386"/>
        <w:jc w:val="both"/>
        <w:rPr>
          <w:rFonts w:ascii="Arial" w:eastAsia="Arial" w:hAnsi="Arial" w:cs="Arial"/>
          <w:color w:val="000000"/>
          <w:sz w:val="24"/>
          <w:szCs w:val="24"/>
        </w:rPr>
      </w:pPr>
    </w:p>
    <w:p w14:paraId="2F39D208" w14:textId="77777777" w:rsidR="00B9186D" w:rsidRDefault="00000000">
      <w:pPr>
        <w:numPr>
          <w:ilvl w:val="0"/>
          <w:numId w:val="8"/>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Evaluación Inicial: realizaremos un cuestionario inicial que servirá de base para llevar a cabo esta evaluación al comienzo de la unidad 1. Adicionalmente, previamente a comenzar con un bloque de contenidos, utilizaremos actividades de conocimientos previos como mapas conceptuales, lluvias de ideas y cuestionarios, con el objeto de detectar los conocimientos previos en la materia por parte del alumnado.</w:t>
      </w:r>
    </w:p>
    <w:p w14:paraId="583B4BF4" w14:textId="77777777" w:rsidR="00B9186D" w:rsidRDefault="00B9186D">
      <w:pPr>
        <w:pBdr>
          <w:top w:val="nil"/>
          <w:left w:val="nil"/>
          <w:bottom w:val="nil"/>
          <w:right w:val="nil"/>
          <w:between w:val="nil"/>
        </w:pBdr>
        <w:ind w:left="720" w:right="13"/>
        <w:jc w:val="both"/>
        <w:rPr>
          <w:rFonts w:ascii="Arial" w:eastAsia="Arial" w:hAnsi="Arial" w:cs="Arial"/>
          <w:color w:val="000000"/>
          <w:sz w:val="24"/>
          <w:szCs w:val="24"/>
        </w:rPr>
      </w:pPr>
    </w:p>
    <w:p w14:paraId="75DDC1AE" w14:textId="77777777" w:rsidR="00B9186D" w:rsidRDefault="00000000">
      <w:pPr>
        <w:numPr>
          <w:ilvl w:val="0"/>
          <w:numId w:val="8"/>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 xml:space="preserve">Evaluaciones orientativas: realizaremos una por trimestre, 1ª a finales de diciembre y 2ª antes de Semana Santa. </w:t>
      </w:r>
    </w:p>
    <w:p w14:paraId="575C1B95" w14:textId="77777777" w:rsidR="00B9186D" w:rsidRDefault="00B9186D">
      <w:pPr>
        <w:pBdr>
          <w:top w:val="nil"/>
          <w:left w:val="nil"/>
          <w:bottom w:val="nil"/>
          <w:right w:val="nil"/>
          <w:between w:val="nil"/>
        </w:pBdr>
        <w:ind w:left="1522" w:hanging="360"/>
        <w:rPr>
          <w:rFonts w:ascii="Arial" w:eastAsia="Arial" w:hAnsi="Arial" w:cs="Arial"/>
          <w:color w:val="000000"/>
        </w:rPr>
      </w:pPr>
    </w:p>
    <w:p w14:paraId="039B0836" w14:textId="5530A553" w:rsidR="00B9186D" w:rsidRDefault="00000000" w:rsidP="007311EA">
      <w:pPr>
        <w:numPr>
          <w:ilvl w:val="0"/>
          <w:numId w:val="8"/>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Evaluación final</w:t>
      </w:r>
      <w:r w:rsidR="007311EA">
        <w:rPr>
          <w:rFonts w:ascii="Arial" w:eastAsia="Arial" w:hAnsi="Arial" w:cs="Arial"/>
          <w:color w:val="000000"/>
          <w:sz w:val="24"/>
          <w:szCs w:val="24"/>
        </w:rPr>
        <w:t xml:space="preserve"> 1ª, </w:t>
      </w:r>
      <w:r>
        <w:rPr>
          <w:rFonts w:ascii="Arial" w:eastAsia="Arial" w:hAnsi="Arial" w:cs="Arial"/>
          <w:color w:val="000000"/>
          <w:sz w:val="24"/>
          <w:szCs w:val="24"/>
        </w:rPr>
        <w:t xml:space="preserve"> </w:t>
      </w:r>
      <w:r w:rsidR="007311EA">
        <w:rPr>
          <w:rFonts w:ascii="Arial" w:eastAsia="Arial" w:hAnsi="Arial" w:cs="Arial"/>
          <w:color w:val="000000"/>
          <w:sz w:val="24"/>
          <w:szCs w:val="24"/>
        </w:rPr>
        <w:t xml:space="preserve">no </w:t>
      </w:r>
      <w:r>
        <w:rPr>
          <w:rFonts w:ascii="Arial" w:eastAsia="Arial" w:hAnsi="Arial" w:cs="Arial"/>
          <w:color w:val="000000"/>
          <w:sz w:val="24"/>
          <w:szCs w:val="24"/>
        </w:rPr>
        <w:t>antes de</w:t>
      </w:r>
      <w:r w:rsidR="007311EA">
        <w:rPr>
          <w:rFonts w:ascii="Arial" w:eastAsia="Arial" w:hAnsi="Arial" w:cs="Arial"/>
          <w:color w:val="000000"/>
          <w:sz w:val="24"/>
          <w:szCs w:val="24"/>
        </w:rPr>
        <w:t>l</w:t>
      </w:r>
      <w:r>
        <w:rPr>
          <w:rFonts w:ascii="Arial" w:eastAsia="Arial" w:hAnsi="Arial" w:cs="Arial"/>
          <w:color w:val="000000"/>
          <w:sz w:val="24"/>
          <w:szCs w:val="24"/>
        </w:rPr>
        <w:t xml:space="preserve"> </w:t>
      </w:r>
      <w:r w:rsidR="004B2620">
        <w:rPr>
          <w:rFonts w:ascii="Arial" w:eastAsia="Arial" w:hAnsi="Arial" w:cs="Arial"/>
          <w:color w:val="000000"/>
          <w:sz w:val="24"/>
          <w:szCs w:val="24"/>
        </w:rPr>
        <w:t>3</w:t>
      </w:r>
      <w:r w:rsidR="007311EA">
        <w:rPr>
          <w:rFonts w:ascii="Arial" w:eastAsia="Arial" w:hAnsi="Arial" w:cs="Arial"/>
          <w:color w:val="000000"/>
          <w:sz w:val="24"/>
          <w:szCs w:val="24"/>
        </w:rPr>
        <w:t xml:space="preserve"> </w:t>
      </w:r>
      <w:r>
        <w:rPr>
          <w:rFonts w:ascii="Arial" w:eastAsia="Arial" w:hAnsi="Arial" w:cs="Arial"/>
          <w:color w:val="000000"/>
          <w:sz w:val="24"/>
          <w:szCs w:val="24"/>
        </w:rPr>
        <w:t xml:space="preserve">de </w:t>
      </w:r>
      <w:r w:rsidR="004B2620">
        <w:rPr>
          <w:rFonts w:ascii="Arial" w:eastAsia="Arial" w:hAnsi="Arial" w:cs="Arial"/>
          <w:color w:val="000000"/>
          <w:sz w:val="24"/>
          <w:szCs w:val="24"/>
        </w:rPr>
        <w:t>junio</w:t>
      </w:r>
      <w:r w:rsidRPr="007311EA">
        <w:rPr>
          <w:rFonts w:ascii="Arial" w:eastAsia="Arial" w:hAnsi="Arial" w:cs="Arial"/>
          <w:color w:val="000000"/>
          <w:sz w:val="24"/>
          <w:szCs w:val="24"/>
        </w:rPr>
        <w:t>.</w:t>
      </w:r>
    </w:p>
    <w:p w14:paraId="36BEDBF7" w14:textId="77777777" w:rsidR="007311EA" w:rsidRDefault="007311EA" w:rsidP="007311EA">
      <w:pPr>
        <w:pStyle w:val="Prrafodelista"/>
        <w:rPr>
          <w:rFonts w:ascii="Arial" w:eastAsia="Arial" w:hAnsi="Arial" w:cs="Arial"/>
          <w:color w:val="000000"/>
          <w:sz w:val="24"/>
          <w:szCs w:val="24"/>
        </w:rPr>
      </w:pPr>
    </w:p>
    <w:p w14:paraId="77E2114E" w14:textId="13C4131A" w:rsidR="007311EA" w:rsidRPr="007311EA" w:rsidRDefault="007311EA" w:rsidP="007311EA">
      <w:pPr>
        <w:numPr>
          <w:ilvl w:val="0"/>
          <w:numId w:val="8"/>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Evaluación final 2ª, no antes del 22 de junio.</w:t>
      </w:r>
    </w:p>
    <w:p w14:paraId="6D96B45D" w14:textId="77777777" w:rsidR="00B9186D" w:rsidRDefault="00B9186D">
      <w:pPr>
        <w:pBdr>
          <w:top w:val="nil"/>
          <w:left w:val="nil"/>
          <w:bottom w:val="nil"/>
          <w:right w:val="nil"/>
          <w:between w:val="nil"/>
        </w:pBdr>
        <w:ind w:left="1522" w:hanging="360"/>
        <w:rPr>
          <w:rFonts w:ascii="Arial" w:eastAsia="Arial" w:hAnsi="Arial" w:cs="Arial"/>
          <w:color w:val="000000"/>
        </w:rPr>
      </w:pPr>
    </w:p>
    <w:p w14:paraId="49924F31" w14:textId="77777777" w:rsidR="00B9186D" w:rsidRDefault="00000000">
      <w:pPr>
        <w:numPr>
          <w:ilvl w:val="0"/>
          <w:numId w:val="8"/>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Recuperaciones: La recuperación o la mejora de nota de los resultados de aprendizaje no superados será posible mediante la realización de pruebas o actividades específicas planteadas tras realizar cada una de las evaluaciones parciales.</w:t>
      </w:r>
    </w:p>
    <w:p w14:paraId="0CF4EAF0" w14:textId="77777777" w:rsidR="00B9186D" w:rsidRDefault="00B9186D">
      <w:pPr>
        <w:pBdr>
          <w:top w:val="nil"/>
          <w:left w:val="nil"/>
          <w:bottom w:val="nil"/>
          <w:right w:val="nil"/>
          <w:between w:val="nil"/>
        </w:pBdr>
        <w:ind w:left="709" w:right="1386"/>
        <w:jc w:val="both"/>
        <w:rPr>
          <w:rFonts w:ascii="Arial" w:eastAsia="Arial" w:hAnsi="Arial" w:cs="Arial"/>
          <w:color w:val="000000"/>
          <w:sz w:val="24"/>
          <w:szCs w:val="24"/>
        </w:rPr>
      </w:pPr>
    </w:p>
    <w:p w14:paraId="2AE5AE63" w14:textId="77777777" w:rsidR="00B9186D" w:rsidRDefault="00000000">
      <w:pPr>
        <w:pStyle w:val="Ttulo2"/>
        <w:ind w:left="0" w:firstLine="0"/>
      </w:pPr>
      <w:r>
        <w:t>8.4- INSTRUMENTOS DE EVALUACIÓN</w:t>
      </w:r>
    </w:p>
    <w:p w14:paraId="485FE474" w14:textId="77777777" w:rsidR="00B9186D" w:rsidRDefault="00B9186D">
      <w:pPr>
        <w:pBdr>
          <w:top w:val="nil"/>
          <w:left w:val="nil"/>
          <w:bottom w:val="nil"/>
          <w:right w:val="nil"/>
          <w:between w:val="nil"/>
        </w:pBdr>
        <w:ind w:left="709" w:right="677"/>
        <w:jc w:val="both"/>
        <w:rPr>
          <w:rFonts w:ascii="Arial" w:eastAsia="Arial" w:hAnsi="Arial" w:cs="Arial"/>
          <w:color w:val="000000"/>
          <w:sz w:val="24"/>
          <w:szCs w:val="24"/>
        </w:rPr>
      </w:pPr>
    </w:p>
    <w:p w14:paraId="21CC23D6"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Se emplearán los siguientes instrumentos para medir el progreso de los alumnos en cada uno de sus aspectos:</w:t>
      </w:r>
    </w:p>
    <w:p w14:paraId="2F879F96" w14:textId="77777777" w:rsidR="00B9186D" w:rsidRDefault="00B9186D">
      <w:pPr>
        <w:pBdr>
          <w:top w:val="nil"/>
          <w:left w:val="nil"/>
          <w:bottom w:val="nil"/>
          <w:right w:val="nil"/>
          <w:between w:val="nil"/>
        </w:pBdr>
        <w:ind w:right="13"/>
        <w:jc w:val="both"/>
        <w:rPr>
          <w:rFonts w:ascii="Arial" w:eastAsia="Arial" w:hAnsi="Arial" w:cs="Arial"/>
          <w:color w:val="000000"/>
          <w:sz w:val="24"/>
          <w:szCs w:val="24"/>
        </w:rPr>
      </w:pPr>
    </w:p>
    <w:p w14:paraId="010204FA" w14:textId="77777777" w:rsidR="00B9186D" w:rsidRDefault="00000000">
      <w:pPr>
        <w:numPr>
          <w:ilvl w:val="0"/>
          <w:numId w:val="9"/>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 xml:space="preserve">Entregas de Actividades de Enseñanza/Aprendizaje: asociadas a cada unidad didáctica será publicado un catálogo de actividades, de entre las cuales habrá algunas tipificadas como de entrega obligatoria y evaluables. Estas actividades podrán ser de diversa índole: </w:t>
      </w:r>
    </w:p>
    <w:p w14:paraId="4585A93C" w14:textId="77777777" w:rsidR="00B9186D" w:rsidRDefault="00000000">
      <w:pPr>
        <w:numPr>
          <w:ilvl w:val="3"/>
          <w:numId w:val="9"/>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Prácticas guiadas</w:t>
      </w:r>
    </w:p>
    <w:p w14:paraId="33BA4867" w14:textId="77777777" w:rsidR="00B9186D" w:rsidRDefault="00000000">
      <w:pPr>
        <w:numPr>
          <w:ilvl w:val="3"/>
          <w:numId w:val="9"/>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Presentaciones</w:t>
      </w:r>
    </w:p>
    <w:p w14:paraId="0C78620D" w14:textId="77777777" w:rsidR="00B9186D" w:rsidRDefault="00000000">
      <w:pPr>
        <w:numPr>
          <w:ilvl w:val="3"/>
          <w:numId w:val="9"/>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Actividades Investigación</w:t>
      </w:r>
    </w:p>
    <w:p w14:paraId="01563CE8" w14:textId="77777777" w:rsidR="00B9186D" w:rsidRDefault="00000000">
      <w:pPr>
        <w:numPr>
          <w:ilvl w:val="3"/>
          <w:numId w:val="9"/>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Resúmenes de contenidos</w:t>
      </w:r>
    </w:p>
    <w:p w14:paraId="646B3BE3" w14:textId="77777777" w:rsidR="00B9186D" w:rsidRDefault="00000000">
      <w:pPr>
        <w:numPr>
          <w:ilvl w:val="3"/>
          <w:numId w:val="9"/>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Etc.</w:t>
      </w:r>
    </w:p>
    <w:p w14:paraId="31860550" w14:textId="77777777" w:rsidR="00B9186D" w:rsidRDefault="00000000">
      <w:pPr>
        <w:numPr>
          <w:ilvl w:val="3"/>
          <w:numId w:val="9"/>
        </w:num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Pruebas Específicas: se tratará de pruebas de evaluación de los contenidos conceptuales y procedimentales tratados.</w:t>
      </w:r>
    </w:p>
    <w:p w14:paraId="7D86AD25" w14:textId="77777777" w:rsidR="00B9186D" w:rsidRDefault="00B9186D">
      <w:pPr>
        <w:pBdr>
          <w:top w:val="nil"/>
          <w:left w:val="nil"/>
          <w:bottom w:val="nil"/>
          <w:right w:val="nil"/>
          <w:between w:val="nil"/>
        </w:pBdr>
        <w:ind w:right="1386"/>
        <w:jc w:val="both"/>
        <w:rPr>
          <w:rFonts w:ascii="Arial" w:eastAsia="Arial" w:hAnsi="Arial" w:cs="Arial"/>
          <w:color w:val="000000"/>
          <w:sz w:val="24"/>
          <w:szCs w:val="24"/>
        </w:rPr>
      </w:pPr>
    </w:p>
    <w:p w14:paraId="32AD518A"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Estos instrumentos han sido adaptados en base al catálogo de instrumentos recogidos a nivel de área.</w:t>
      </w:r>
    </w:p>
    <w:p w14:paraId="3E1DE097" w14:textId="77777777" w:rsidR="00B9186D" w:rsidRDefault="00B9186D">
      <w:pPr>
        <w:pBdr>
          <w:top w:val="nil"/>
          <w:left w:val="nil"/>
          <w:bottom w:val="nil"/>
          <w:right w:val="nil"/>
          <w:between w:val="nil"/>
        </w:pBdr>
        <w:ind w:left="709" w:right="1386"/>
        <w:jc w:val="both"/>
        <w:rPr>
          <w:rFonts w:ascii="Arial" w:eastAsia="Arial" w:hAnsi="Arial" w:cs="Arial"/>
          <w:color w:val="000000"/>
          <w:sz w:val="24"/>
          <w:szCs w:val="24"/>
        </w:rPr>
      </w:pPr>
    </w:p>
    <w:p w14:paraId="1B3DE94F" w14:textId="77777777" w:rsidR="00B9186D" w:rsidRDefault="00000000">
      <w:pPr>
        <w:pStyle w:val="Ttulo2"/>
        <w:ind w:left="0" w:firstLine="0"/>
      </w:pPr>
      <w:r>
        <w:t>8.5- CALIFICACIÓN</w:t>
      </w:r>
    </w:p>
    <w:p w14:paraId="312C371E" w14:textId="77777777" w:rsidR="00B9186D" w:rsidRDefault="00B9186D">
      <w:pPr>
        <w:pBdr>
          <w:top w:val="nil"/>
          <w:left w:val="nil"/>
          <w:bottom w:val="nil"/>
          <w:right w:val="nil"/>
          <w:between w:val="nil"/>
        </w:pBdr>
        <w:ind w:left="709" w:right="677"/>
        <w:jc w:val="both"/>
        <w:rPr>
          <w:rFonts w:ascii="Arial" w:eastAsia="Arial" w:hAnsi="Arial" w:cs="Arial"/>
          <w:color w:val="000000"/>
          <w:sz w:val="24"/>
          <w:szCs w:val="24"/>
        </w:rPr>
      </w:pPr>
    </w:p>
    <w:p w14:paraId="084B5551"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 xml:space="preserve">La calificación del módulo se hará conforme a las siguientes reglas que pasamos a concretar. </w:t>
      </w:r>
    </w:p>
    <w:p w14:paraId="4D14A89E" w14:textId="77777777" w:rsidR="00B9186D" w:rsidRDefault="00B9186D">
      <w:pPr>
        <w:pBdr>
          <w:top w:val="nil"/>
          <w:left w:val="nil"/>
          <w:bottom w:val="nil"/>
          <w:right w:val="nil"/>
          <w:between w:val="nil"/>
        </w:pBdr>
        <w:ind w:right="677"/>
        <w:jc w:val="both"/>
        <w:rPr>
          <w:rFonts w:ascii="Arial" w:eastAsia="Arial" w:hAnsi="Arial" w:cs="Arial"/>
          <w:color w:val="000000"/>
          <w:sz w:val="24"/>
          <w:szCs w:val="24"/>
        </w:rPr>
      </w:pPr>
    </w:p>
    <w:p w14:paraId="2C9584F9" w14:textId="77777777" w:rsidR="00B9186D" w:rsidRDefault="00000000">
      <w:pPr>
        <w:numPr>
          <w:ilvl w:val="0"/>
          <w:numId w:val="10"/>
        </w:numPr>
        <w:pBdr>
          <w:top w:val="nil"/>
          <w:left w:val="nil"/>
          <w:bottom w:val="nil"/>
          <w:right w:val="nil"/>
          <w:between w:val="nil"/>
        </w:pBdr>
        <w:ind w:right="677"/>
        <w:jc w:val="both"/>
        <w:rPr>
          <w:rFonts w:ascii="Arial" w:eastAsia="Arial" w:hAnsi="Arial" w:cs="Arial"/>
          <w:color w:val="000000"/>
          <w:sz w:val="24"/>
          <w:szCs w:val="24"/>
        </w:rPr>
      </w:pPr>
      <w:r>
        <w:rPr>
          <w:rFonts w:ascii="Arial" w:eastAsia="Arial" w:hAnsi="Arial" w:cs="Arial"/>
          <w:color w:val="000000"/>
          <w:sz w:val="24"/>
          <w:szCs w:val="24"/>
        </w:rPr>
        <w:t>Será necesario aprobar todos los resultados de aprendizaje para conseguir superar el módulo.</w:t>
      </w:r>
    </w:p>
    <w:p w14:paraId="7F1B1A8C" w14:textId="77777777" w:rsidR="00B9186D" w:rsidRDefault="00B9186D">
      <w:pPr>
        <w:pBdr>
          <w:top w:val="nil"/>
          <w:left w:val="nil"/>
          <w:bottom w:val="nil"/>
          <w:right w:val="nil"/>
          <w:between w:val="nil"/>
        </w:pBdr>
        <w:ind w:left="720" w:right="677"/>
        <w:jc w:val="both"/>
        <w:rPr>
          <w:rFonts w:ascii="Arial" w:eastAsia="Arial" w:hAnsi="Arial" w:cs="Arial"/>
          <w:color w:val="000000"/>
          <w:sz w:val="24"/>
          <w:szCs w:val="24"/>
        </w:rPr>
      </w:pPr>
    </w:p>
    <w:p w14:paraId="4DD661BF" w14:textId="77777777" w:rsidR="00B9186D" w:rsidRDefault="00000000">
      <w:pPr>
        <w:numPr>
          <w:ilvl w:val="0"/>
          <w:numId w:val="10"/>
        </w:numPr>
        <w:pBdr>
          <w:top w:val="nil"/>
          <w:left w:val="nil"/>
          <w:bottom w:val="nil"/>
          <w:right w:val="nil"/>
          <w:between w:val="nil"/>
        </w:pBdr>
        <w:ind w:right="677"/>
        <w:jc w:val="both"/>
        <w:rPr>
          <w:rFonts w:ascii="Arial" w:eastAsia="Arial" w:hAnsi="Arial" w:cs="Arial"/>
          <w:color w:val="000000"/>
          <w:sz w:val="24"/>
          <w:szCs w:val="24"/>
        </w:rPr>
      </w:pPr>
      <w:r>
        <w:rPr>
          <w:rFonts w:ascii="Arial" w:eastAsia="Arial" w:hAnsi="Arial" w:cs="Arial"/>
          <w:color w:val="000000"/>
          <w:sz w:val="24"/>
          <w:szCs w:val="24"/>
        </w:rPr>
        <w:t>Asociaremos a cada resultado de aprendizaje una nota entre 0 y 10, de manera que consideraremos como aprobado el RA cuando la nota sea mayor o igual que 5.</w:t>
      </w:r>
    </w:p>
    <w:p w14:paraId="3470C403" w14:textId="77777777" w:rsidR="00B9186D" w:rsidRDefault="00B9186D">
      <w:pPr>
        <w:pBdr>
          <w:top w:val="nil"/>
          <w:left w:val="nil"/>
          <w:bottom w:val="nil"/>
          <w:right w:val="nil"/>
          <w:between w:val="nil"/>
        </w:pBdr>
        <w:ind w:left="1522" w:hanging="360"/>
        <w:rPr>
          <w:rFonts w:ascii="Arial" w:eastAsia="Arial" w:hAnsi="Arial" w:cs="Arial"/>
          <w:color w:val="000000"/>
        </w:rPr>
      </w:pPr>
    </w:p>
    <w:p w14:paraId="651C88F2" w14:textId="77777777" w:rsidR="00B9186D" w:rsidRDefault="00000000">
      <w:pPr>
        <w:numPr>
          <w:ilvl w:val="0"/>
          <w:numId w:val="10"/>
        </w:numPr>
        <w:pBdr>
          <w:top w:val="nil"/>
          <w:left w:val="nil"/>
          <w:bottom w:val="nil"/>
          <w:right w:val="nil"/>
          <w:between w:val="nil"/>
        </w:pBdr>
        <w:ind w:right="677"/>
        <w:jc w:val="both"/>
        <w:rPr>
          <w:rFonts w:ascii="Arial" w:eastAsia="Arial" w:hAnsi="Arial" w:cs="Arial"/>
          <w:color w:val="000000"/>
          <w:sz w:val="24"/>
          <w:szCs w:val="24"/>
        </w:rPr>
      </w:pPr>
      <w:r>
        <w:rPr>
          <w:rFonts w:ascii="Arial" w:eastAsia="Arial" w:hAnsi="Arial" w:cs="Arial"/>
          <w:color w:val="000000"/>
          <w:sz w:val="24"/>
          <w:szCs w:val="24"/>
        </w:rPr>
        <w:t>La nota de un resultado de aprendizaje se calculará en base a las notas de cada uno de los criterios de evaluación de dicho RA y su peso específico, detallado en el apartado 4.</w:t>
      </w:r>
    </w:p>
    <w:p w14:paraId="12BE8E4C" w14:textId="77777777" w:rsidR="00B9186D" w:rsidRDefault="00B9186D">
      <w:pPr>
        <w:pBdr>
          <w:top w:val="nil"/>
          <w:left w:val="nil"/>
          <w:bottom w:val="nil"/>
          <w:right w:val="nil"/>
          <w:between w:val="nil"/>
        </w:pBdr>
        <w:ind w:left="1522" w:hanging="360"/>
        <w:rPr>
          <w:rFonts w:ascii="Arial" w:eastAsia="Arial" w:hAnsi="Arial" w:cs="Arial"/>
          <w:color w:val="000000"/>
        </w:rPr>
      </w:pPr>
    </w:p>
    <w:p w14:paraId="3365C00B" w14:textId="77777777" w:rsidR="00B9186D" w:rsidRDefault="00000000">
      <w:pPr>
        <w:numPr>
          <w:ilvl w:val="0"/>
          <w:numId w:val="10"/>
        </w:numPr>
        <w:pBdr>
          <w:top w:val="nil"/>
          <w:left w:val="nil"/>
          <w:bottom w:val="nil"/>
          <w:right w:val="nil"/>
          <w:between w:val="nil"/>
        </w:pBdr>
        <w:ind w:right="677"/>
        <w:jc w:val="both"/>
        <w:rPr>
          <w:rFonts w:ascii="Arial" w:eastAsia="Arial" w:hAnsi="Arial" w:cs="Arial"/>
          <w:color w:val="000000"/>
          <w:sz w:val="24"/>
          <w:szCs w:val="24"/>
        </w:rPr>
      </w:pPr>
      <w:r>
        <w:rPr>
          <w:rFonts w:ascii="Arial" w:eastAsia="Arial" w:hAnsi="Arial" w:cs="Arial"/>
          <w:color w:val="000000"/>
          <w:sz w:val="24"/>
          <w:szCs w:val="24"/>
        </w:rPr>
        <w:t xml:space="preserve">Existirán varios instrumentos de evaluación asociados a cada criterio de evaluación, de manera que la nota del criterio de evaluación se obtendrá de dicho instrumento. </w:t>
      </w:r>
    </w:p>
    <w:p w14:paraId="618535F1" w14:textId="77777777" w:rsidR="00B9186D" w:rsidRDefault="00B9186D">
      <w:pPr>
        <w:pBdr>
          <w:top w:val="nil"/>
          <w:left w:val="nil"/>
          <w:bottom w:val="nil"/>
          <w:right w:val="nil"/>
          <w:between w:val="nil"/>
        </w:pBdr>
        <w:ind w:left="1522" w:hanging="360"/>
        <w:rPr>
          <w:rFonts w:ascii="Arial" w:eastAsia="Arial" w:hAnsi="Arial" w:cs="Arial"/>
          <w:color w:val="000000"/>
        </w:rPr>
      </w:pPr>
    </w:p>
    <w:p w14:paraId="4E73577C" w14:textId="77777777" w:rsidR="00B9186D" w:rsidRDefault="00000000">
      <w:pPr>
        <w:numPr>
          <w:ilvl w:val="0"/>
          <w:numId w:val="10"/>
        </w:numPr>
        <w:pBdr>
          <w:top w:val="nil"/>
          <w:left w:val="nil"/>
          <w:bottom w:val="nil"/>
          <w:right w:val="nil"/>
          <w:between w:val="nil"/>
        </w:pBdr>
        <w:ind w:right="677"/>
        <w:jc w:val="both"/>
        <w:rPr>
          <w:rFonts w:ascii="Arial" w:eastAsia="Arial" w:hAnsi="Arial" w:cs="Arial"/>
          <w:color w:val="000000"/>
          <w:sz w:val="24"/>
          <w:szCs w:val="24"/>
        </w:rPr>
      </w:pPr>
      <w:r>
        <w:rPr>
          <w:rFonts w:ascii="Arial" w:eastAsia="Arial" w:hAnsi="Arial" w:cs="Arial"/>
          <w:color w:val="000000"/>
          <w:sz w:val="24"/>
          <w:szCs w:val="24"/>
        </w:rPr>
        <w:t>La nota de las evaluaciones parciales se corresponderá con la media ponderada de los resultados de aprendizaje completados en dicho periodo.</w:t>
      </w:r>
    </w:p>
    <w:p w14:paraId="39F01055" w14:textId="77777777" w:rsidR="00B9186D" w:rsidRDefault="00B9186D">
      <w:pPr>
        <w:pBdr>
          <w:top w:val="nil"/>
          <w:left w:val="nil"/>
          <w:bottom w:val="nil"/>
          <w:right w:val="nil"/>
          <w:between w:val="nil"/>
        </w:pBdr>
        <w:ind w:left="1522" w:hanging="360"/>
        <w:rPr>
          <w:rFonts w:ascii="Arial" w:eastAsia="Arial" w:hAnsi="Arial" w:cs="Arial"/>
          <w:color w:val="000000"/>
        </w:rPr>
      </w:pPr>
    </w:p>
    <w:p w14:paraId="49AF5004" w14:textId="77777777" w:rsidR="00B9186D" w:rsidRDefault="00000000">
      <w:pPr>
        <w:numPr>
          <w:ilvl w:val="0"/>
          <w:numId w:val="10"/>
        </w:numPr>
        <w:pBdr>
          <w:top w:val="nil"/>
          <w:left w:val="nil"/>
          <w:bottom w:val="nil"/>
          <w:right w:val="nil"/>
          <w:between w:val="nil"/>
        </w:pBdr>
        <w:ind w:right="677"/>
        <w:jc w:val="both"/>
        <w:rPr>
          <w:rFonts w:ascii="Arial" w:eastAsia="Arial" w:hAnsi="Arial" w:cs="Arial"/>
          <w:color w:val="000000"/>
          <w:sz w:val="24"/>
          <w:szCs w:val="24"/>
        </w:rPr>
      </w:pPr>
      <w:r>
        <w:rPr>
          <w:rFonts w:ascii="Arial" w:eastAsia="Arial" w:hAnsi="Arial" w:cs="Arial"/>
          <w:color w:val="000000"/>
          <w:sz w:val="24"/>
          <w:szCs w:val="24"/>
        </w:rPr>
        <w:t>Si un alumno no supera alguno de los resultados de aprendizaje del módulo evaluado durante la evaluación parcial, la nota del módulo en dicha evaluación será como máximo de un 4. En ningún caso podrá aprobar la evaluación parcial si tiene algún resultado de aprendizaje suspenso.</w:t>
      </w:r>
    </w:p>
    <w:p w14:paraId="659D79B3" w14:textId="77777777" w:rsidR="00B9186D" w:rsidRDefault="00B9186D">
      <w:pPr>
        <w:pBdr>
          <w:top w:val="nil"/>
          <w:left w:val="nil"/>
          <w:bottom w:val="nil"/>
          <w:right w:val="nil"/>
          <w:between w:val="nil"/>
        </w:pBdr>
        <w:ind w:left="1522" w:hanging="360"/>
        <w:rPr>
          <w:rFonts w:ascii="Arial" w:eastAsia="Arial" w:hAnsi="Arial" w:cs="Arial"/>
          <w:color w:val="000000"/>
        </w:rPr>
      </w:pPr>
    </w:p>
    <w:p w14:paraId="6552B678" w14:textId="77777777" w:rsidR="00B9186D" w:rsidRDefault="00000000">
      <w:pPr>
        <w:numPr>
          <w:ilvl w:val="0"/>
          <w:numId w:val="10"/>
        </w:numPr>
        <w:pBdr>
          <w:top w:val="nil"/>
          <w:left w:val="nil"/>
          <w:bottom w:val="nil"/>
          <w:right w:val="nil"/>
          <w:between w:val="nil"/>
        </w:pBdr>
        <w:ind w:right="677"/>
        <w:jc w:val="both"/>
        <w:rPr>
          <w:rFonts w:ascii="Arial" w:eastAsia="Arial" w:hAnsi="Arial" w:cs="Arial"/>
          <w:color w:val="000000"/>
          <w:sz w:val="24"/>
          <w:szCs w:val="24"/>
        </w:rPr>
      </w:pPr>
      <w:r>
        <w:rPr>
          <w:rFonts w:ascii="Arial" w:eastAsia="Arial" w:hAnsi="Arial" w:cs="Arial"/>
          <w:color w:val="000000"/>
          <w:sz w:val="24"/>
          <w:szCs w:val="24"/>
        </w:rPr>
        <w:t>La nota final del módulo se corresponderá con la media ponderada de todos los resultados de aprendizaje, siendo condición indispensable para aprobar que todos los resultados de aprendizaje hayan sido aprobados.</w:t>
      </w:r>
    </w:p>
    <w:p w14:paraId="312F0FC2" w14:textId="77777777" w:rsidR="00B9186D" w:rsidRDefault="00B9186D">
      <w:pPr>
        <w:pBdr>
          <w:top w:val="nil"/>
          <w:left w:val="nil"/>
          <w:bottom w:val="nil"/>
          <w:right w:val="nil"/>
          <w:between w:val="nil"/>
        </w:pBdr>
        <w:ind w:left="709" w:right="677"/>
        <w:jc w:val="both"/>
        <w:rPr>
          <w:rFonts w:ascii="Arial" w:eastAsia="Arial" w:hAnsi="Arial" w:cs="Arial"/>
          <w:color w:val="000000"/>
          <w:sz w:val="24"/>
          <w:szCs w:val="24"/>
        </w:rPr>
      </w:pPr>
    </w:p>
    <w:p w14:paraId="757C4A1C"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 xml:space="preserve">Utilizaremos una hoja de cálculo para el registro de la evaluación donde se visualizará la trazabilidad de los resultados de aprendizaje y criterios de evaluación con respecto a las unidades didáctica donde han sido trabajados y los instrumentos de evaluación utilizados. </w:t>
      </w:r>
    </w:p>
    <w:p w14:paraId="3C33FCB3" w14:textId="77777777" w:rsidR="00B9186D" w:rsidRDefault="00B9186D">
      <w:pPr>
        <w:pBdr>
          <w:top w:val="nil"/>
          <w:left w:val="nil"/>
          <w:bottom w:val="nil"/>
          <w:right w:val="nil"/>
          <w:between w:val="nil"/>
        </w:pBdr>
        <w:ind w:left="709" w:right="677"/>
        <w:jc w:val="both"/>
        <w:rPr>
          <w:rFonts w:ascii="Arial" w:eastAsia="Arial" w:hAnsi="Arial" w:cs="Arial"/>
          <w:color w:val="000000"/>
          <w:sz w:val="24"/>
          <w:szCs w:val="24"/>
        </w:rPr>
      </w:pPr>
    </w:p>
    <w:p w14:paraId="3172217D"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Esta hoja de cálculo dispondrá de una pestaña resumen por evaluación con la nota asociada a cada criterio de evaluación y a cada resultado de aprendizaje.  Esta hoja  nos permitirá en todo momento ser consciente de los resultados obtenidos y de los criterios donde debe mejorar un alumno para alcanzar los resultados.</w:t>
      </w:r>
    </w:p>
    <w:p w14:paraId="027B96AD" w14:textId="77777777" w:rsidR="00B9186D" w:rsidRDefault="00B9186D">
      <w:pPr>
        <w:pBdr>
          <w:top w:val="nil"/>
          <w:left w:val="nil"/>
          <w:bottom w:val="nil"/>
          <w:right w:val="nil"/>
          <w:between w:val="nil"/>
        </w:pBdr>
        <w:ind w:right="677"/>
        <w:jc w:val="both"/>
        <w:rPr>
          <w:rFonts w:ascii="Arial" w:eastAsia="Arial" w:hAnsi="Arial" w:cs="Arial"/>
          <w:color w:val="000000"/>
          <w:sz w:val="24"/>
          <w:szCs w:val="24"/>
        </w:rPr>
      </w:pPr>
    </w:p>
    <w:p w14:paraId="5A500B4A"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Asimismo, la hoja contendrá un detalle de los instrumentos utilizados, con un código identificativo, breve descripción, fecha de realización y fecha final de entrega.</w:t>
      </w:r>
    </w:p>
    <w:p w14:paraId="4BCE08AD" w14:textId="77777777" w:rsidR="00B9186D" w:rsidRPr="007311EA" w:rsidRDefault="00B9186D">
      <w:pPr>
        <w:pBdr>
          <w:top w:val="nil"/>
          <w:left w:val="nil"/>
          <w:bottom w:val="nil"/>
          <w:right w:val="nil"/>
          <w:between w:val="nil"/>
        </w:pBdr>
        <w:ind w:left="709" w:right="677"/>
        <w:jc w:val="both"/>
        <w:rPr>
          <w:rFonts w:ascii="Arial" w:eastAsia="Arial" w:hAnsi="Arial" w:cs="Arial"/>
          <w:sz w:val="24"/>
          <w:szCs w:val="24"/>
        </w:rPr>
      </w:pPr>
    </w:p>
    <w:p w14:paraId="2F4148CB" w14:textId="334059BC" w:rsidR="007311EA" w:rsidRPr="007311EA" w:rsidRDefault="007311EA" w:rsidP="007311EA">
      <w:pPr>
        <w:pStyle w:val="Ttulo2"/>
        <w:ind w:left="426" w:hanging="426"/>
        <w:jc w:val="both"/>
        <w:rPr>
          <w:rFonts w:cs="Tahoma"/>
        </w:rPr>
      </w:pPr>
      <w:r w:rsidRPr="007311EA">
        <w:rPr>
          <w:rFonts w:cs="Tahoma"/>
        </w:rPr>
        <w:t>8.6. PLAN DE REFUERZO Y DE MEJORA PARA ALUMNOS QUE NO HAYAN SUPERADO ALGÚN RESULTADO DE APRENDIZAJE Y PARA AQUELLOS ALUMNOS QUE HAYAN SUPERADO TODAS LAS EVALUACIONES PARCIALES Y QUIERAN MEJORAR SUS RESULTADOS</w:t>
      </w:r>
    </w:p>
    <w:p w14:paraId="769254DB" w14:textId="77777777" w:rsidR="007311EA" w:rsidRPr="007311EA" w:rsidRDefault="007311EA" w:rsidP="007311EA">
      <w:pPr>
        <w:rPr>
          <w:rFonts w:cs="Tahoma"/>
        </w:rPr>
      </w:pPr>
    </w:p>
    <w:p w14:paraId="66CE4FD7" w14:textId="77777777" w:rsidR="007311EA" w:rsidRPr="004B2620" w:rsidRDefault="007311EA" w:rsidP="004B2620">
      <w:pPr>
        <w:ind w:firstLine="709"/>
        <w:jc w:val="both"/>
        <w:rPr>
          <w:rFonts w:ascii="Arial" w:hAnsi="Arial" w:cs="Arial"/>
          <w:sz w:val="24"/>
          <w:szCs w:val="24"/>
        </w:rPr>
      </w:pPr>
      <w:r w:rsidRPr="004B2620">
        <w:rPr>
          <w:rFonts w:ascii="Arial" w:hAnsi="Arial" w:cs="Arial"/>
          <w:sz w:val="24"/>
          <w:szCs w:val="24"/>
        </w:rPr>
        <w:t xml:space="preserve">Según el artículo 22 de la Orden de 18 de septiembre de 2025 de evaluación  las actividades de refuerzo y mejora de las competencias permitirán al alumnado bien la superación de los módulos o del proyecto pendientes de evaluación positiva, bien la profundización de los aprendizajes y la mejora de la calificación obtenida en los módulos o proyecto superados. </w:t>
      </w:r>
    </w:p>
    <w:p w14:paraId="13D9D5BB" w14:textId="77777777" w:rsidR="007311EA" w:rsidRPr="004B2620" w:rsidRDefault="007311EA" w:rsidP="007311EA">
      <w:pPr>
        <w:ind w:firstLine="709"/>
        <w:rPr>
          <w:rFonts w:ascii="Arial" w:hAnsi="Arial" w:cs="Arial"/>
          <w:sz w:val="24"/>
          <w:szCs w:val="24"/>
        </w:rPr>
      </w:pPr>
    </w:p>
    <w:p w14:paraId="26E92C9E" w14:textId="77777777" w:rsidR="007311EA" w:rsidRPr="004B2620" w:rsidRDefault="007311EA" w:rsidP="004B2620">
      <w:pPr>
        <w:ind w:firstLine="709"/>
        <w:jc w:val="both"/>
        <w:rPr>
          <w:rFonts w:ascii="Arial" w:hAnsi="Arial" w:cs="Arial"/>
          <w:sz w:val="24"/>
          <w:szCs w:val="24"/>
        </w:rPr>
      </w:pPr>
      <w:r w:rsidRPr="004B2620">
        <w:rPr>
          <w:rFonts w:ascii="Arial" w:hAnsi="Arial" w:cs="Arial"/>
          <w:sz w:val="24"/>
          <w:szCs w:val="24"/>
        </w:rPr>
        <w:t>En las ofertas que cuenten con dos evaluaciones finales por curso, el periodo de refuerzo y mejora de las competencias será el comprendido entre las dos evaluaciones finales. En nuestro caso del 23 de mayo al 22 de junio.</w:t>
      </w:r>
    </w:p>
    <w:p w14:paraId="5A618064" w14:textId="77777777" w:rsidR="007311EA" w:rsidRPr="004B2620" w:rsidRDefault="007311EA" w:rsidP="007311EA">
      <w:pPr>
        <w:ind w:firstLine="709"/>
        <w:rPr>
          <w:rFonts w:ascii="Arial" w:hAnsi="Arial" w:cs="Arial"/>
          <w:sz w:val="24"/>
          <w:szCs w:val="24"/>
        </w:rPr>
      </w:pPr>
    </w:p>
    <w:p w14:paraId="1F6B72E9" w14:textId="1E562EB8" w:rsidR="004B2620" w:rsidRDefault="007311EA" w:rsidP="004B2620">
      <w:pPr>
        <w:ind w:firstLine="709"/>
        <w:jc w:val="both"/>
        <w:rPr>
          <w:rFonts w:ascii="Arial" w:hAnsi="Arial" w:cs="Arial"/>
          <w:sz w:val="24"/>
          <w:szCs w:val="24"/>
        </w:rPr>
      </w:pPr>
      <w:r w:rsidRPr="004B2620">
        <w:rPr>
          <w:rFonts w:ascii="Arial" w:hAnsi="Arial" w:cs="Arial"/>
          <w:sz w:val="24"/>
          <w:szCs w:val="24"/>
        </w:rPr>
        <w:t>En los supuestos de refuerzo de las competencias para superación de los módulos pendientes de evaluación positiva la asistencia a clase será obligatoria</w:t>
      </w:r>
      <w:r w:rsidR="00832290">
        <w:rPr>
          <w:rFonts w:ascii="Arial" w:hAnsi="Arial" w:cs="Arial"/>
          <w:sz w:val="24"/>
          <w:szCs w:val="24"/>
        </w:rPr>
        <w:t>.</w:t>
      </w:r>
    </w:p>
    <w:p w14:paraId="1A5DF32B" w14:textId="77777777" w:rsidR="004B2620" w:rsidRDefault="004B2620" w:rsidP="004B2620">
      <w:pPr>
        <w:ind w:firstLine="709"/>
        <w:jc w:val="both"/>
        <w:rPr>
          <w:rFonts w:ascii="Arial" w:hAnsi="Arial" w:cs="Arial"/>
          <w:sz w:val="24"/>
          <w:szCs w:val="24"/>
        </w:rPr>
      </w:pPr>
    </w:p>
    <w:p w14:paraId="698751BF" w14:textId="3068BA78" w:rsidR="007311EA" w:rsidRPr="004B2620" w:rsidRDefault="007311EA" w:rsidP="004B2620">
      <w:pPr>
        <w:ind w:firstLine="709"/>
        <w:jc w:val="both"/>
        <w:rPr>
          <w:rFonts w:ascii="Arial" w:hAnsi="Arial" w:cs="Arial"/>
          <w:sz w:val="24"/>
          <w:szCs w:val="24"/>
        </w:rPr>
      </w:pPr>
      <w:r w:rsidRPr="004B2620">
        <w:rPr>
          <w:rFonts w:ascii="Arial" w:hAnsi="Arial" w:cs="Arial"/>
          <w:sz w:val="24"/>
          <w:szCs w:val="24"/>
        </w:rPr>
        <w:t>En</w:t>
      </w:r>
      <w:r w:rsidR="004B2620">
        <w:rPr>
          <w:rFonts w:ascii="Arial" w:hAnsi="Arial" w:cs="Arial"/>
          <w:sz w:val="24"/>
          <w:szCs w:val="24"/>
        </w:rPr>
        <w:t xml:space="preserve"> el caso de mejora de la calificación</w:t>
      </w:r>
      <w:r w:rsidR="00832290">
        <w:rPr>
          <w:rFonts w:ascii="Arial" w:hAnsi="Arial" w:cs="Arial"/>
          <w:sz w:val="24"/>
          <w:szCs w:val="24"/>
        </w:rPr>
        <w:t xml:space="preserve"> la asistencia al centro será obligatoria </w:t>
      </w:r>
      <w:r w:rsidRPr="004B2620">
        <w:rPr>
          <w:rFonts w:ascii="Arial" w:hAnsi="Arial" w:cs="Arial"/>
          <w:sz w:val="24"/>
          <w:szCs w:val="24"/>
        </w:rPr>
        <w:t xml:space="preserve">solo para las actividades que se propongan para ello. </w:t>
      </w:r>
    </w:p>
    <w:p w14:paraId="3A595DF3" w14:textId="77777777" w:rsidR="00832290" w:rsidRDefault="00832290" w:rsidP="007311EA">
      <w:pPr>
        <w:ind w:firstLine="709"/>
        <w:rPr>
          <w:rFonts w:ascii="Arial" w:hAnsi="Arial" w:cs="Arial"/>
          <w:sz w:val="24"/>
          <w:szCs w:val="24"/>
        </w:rPr>
      </w:pPr>
    </w:p>
    <w:p w14:paraId="3F96E355" w14:textId="6B4B145F" w:rsidR="007311EA" w:rsidRPr="004B2620" w:rsidRDefault="007311EA" w:rsidP="007311EA">
      <w:pPr>
        <w:ind w:firstLine="709"/>
        <w:rPr>
          <w:rFonts w:ascii="Arial" w:hAnsi="Arial" w:cs="Arial"/>
          <w:sz w:val="24"/>
          <w:szCs w:val="24"/>
        </w:rPr>
      </w:pPr>
      <w:r w:rsidRPr="004B2620">
        <w:rPr>
          <w:rFonts w:ascii="Arial" w:hAnsi="Arial" w:cs="Arial"/>
          <w:sz w:val="24"/>
          <w:szCs w:val="24"/>
        </w:rPr>
        <w:t>En el periodo de refuerzo se aplicarán las siguientes técnicas e instrumentos de evaluación:</w:t>
      </w:r>
    </w:p>
    <w:p w14:paraId="1A9C1956" w14:textId="77777777" w:rsidR="007311EA" w:rsidRPr="004B2620" w:rsidRDefault="007311EA" w:rsidP="007311EA">
      <w:pPr>
        <w:rPr>
          <w:rFonts w:ascii="Arial" w:hAnsi="Arial" w:cs="Arial"/>
          <w:sz w:val="24"/>
          <w:szCs w:val="24"/>
        </w:rPr>
      </w:pPr>
    </w:p>
    <w:tbl>
      <w:tblPr>
        <w:tblStyle w:val="Tablaconcuadrcula"/>
        <w:tblW w:w="5000" w:type="pct"/>
        <w:jc w:val="center"/>
        <w:tblLook w:val="04A0" w:firstRow="1" w:lastRow="0" w:firstColumn="1" w:lastColumn="0" w:noHBand="0" w:noVBand="1"/>
      </w:tblPr>
      <w:tblGrid>
        <w:gridCol w:w="2491"/>
        <w:gridCol w:w="6017"/>
      </w:tblGrid>
      <w:tr w:rsidR="007311EA" w:rsidRPr="004B2620" w14:paraId="79A2F01C" w14:textId="77777777" w:rsidTr="003C1A89">
        <w:trPr>
          <w:jc w:val="center"/>
        </w:trPr>
        <w:tc>
          <w:tcPr>
            <w:tcW w:w="1464" w:type="pct"/>
          </w:tcPr>
          <w:p w14:paraId="7184A978" w14:textId="77777777" w:rsidR="007311EA" w:rsidRPr="004B2620" w:rsidRDefault="007311EA" w:rsidP="003C1A89">
            <w:pPr>
              <w:jc w:val="center"/>
              <w:rPr>
                <w:rFonts w:ascii="Arial" w:hAnsi="Arial" w:cs="Arial"/>
                <w:b/>
                <w:bCs/>
                <w:sz w:val="24"/>
                <w:szCs w:val="24"/>
              </w:rPr>
            </w:pPr>
            <w:r w:rsidRPr="004B2620">
              <w:rPr>
                <w:rFonts w:ascii="Arial" w:hAnsi="Arial" w:cs="Arial"/>
                <w:b/>
                <w:bCs/>
                <w:sz w:val="24"/>
                <w:szCs w:val="24"/>
              </w:rPr>
              <w:t>TÉCNICAS</w:t>
            </w:r>
          </w:p>
          <w:p w14:paraId="09664766" w14:textId="77777777" w:rsidR="007311EA" w:rsidRPr="004B2620" w:rsidRDefault="007311EA" w:rsidP="003C1A89">
            <w:pPr>
              <w:jc w:val="center"/>
              <w:rPr>
                <w:rFonts w:ascii="Arial" w:hAnsi="Arial" w:cs="Arial"/>
                <w:b/>
                <w:bCs/>
                <w:sz w:val="24"/>
                <w:szCs w:val="24"/>
              </w:rPr>
            </w:pPr>
            <w:r w:rsidRPr="004B2620">
              <w:rPr>
                <w:rFonts w:ascii="Arial" w:hAnsi="Arial" w:cs="Arial"/>
                <w:b/>
                <w:bCs/>
                <w:sz w:val="24"/>
                <w:szCs w:val="24"/>
              </w:rPr>
              <w:t>DE EVALUACIÓN</w:t>
            </w:r>
          </w:p>
        </w:tc>
        <w:tc>
          <w:tcPr>
            <w:tcW w:w="3536" w:type="pct"/>
          </w:tcPr>
          <w:p w14:paraId="33CDCFA0" w14:textId="77777777" w:rsidR="007311EA" w:rsidRPr="004B2620" w:rsidRDefault="007311EA" w:rsidP="003C1A89">
            <w:pPr>
              <w:jc w:val="center"/>
              <w:rPr>
                <w:rFonts w:ascii="Arial" w:hAnsi="Arial" w:cs="Arial"/>
                <w:b/>
                <w:bCs/>
                <w:sz w:val="24"/>
                <w:szCs w:val="24"/>
              </w:rPr>
            </w:pPr>
            <w:r w:rsidRPr="004B2620">
              <w:rPr>
                <w:rFonts w:ascii="Arial" w:hAnsi="Arial" w:cs="Arial"/>
                <w:b/>
                <w:bCs/>
                <w:sz w:val="24"/>
                <w:szCs w:val="24"/>
              </w:rPr>
              <w:t>INSTRUMENTOS DE EVALUACIÓN</w:t>
            </w:r>
          </w:p>
        </w:tc>
      </w:tr>
      <w:tr w:rsidR="007311EA" w:rsidRPr="004B2620" w14:paraId="11431192" w14:textId="77777777" w:rsidTr="003C1A89">
        <w:trPr>
          <w:jc w:val="center"/>
        </w:trPr>
        <w:tc>
          <w:tcPr>
            <w:tcW w:w="1464" w:type="pct"/>
          </w:tcPr>
          <w:p w14:paraId="7AE24AD8" w14:textId="77777777" w:rsidR="007311EA" w:rsidRPr="004B2620" w:rsidRDefault="007311EA" w:rsidP="003C1A89">
            <w:pPr>
              <w:jc w:val="center"/>
              <w:rPr>
                <w:rFonts w:ascii="Arial" w:hAnsi="Arial" w:cs="Arial"/>
                <w:b/>
                <w:bCs/>
                <w:sz w:val="24"/>
                <w:szCs w:val="24"/>
              </w:rPr>
            </w:pPr>
            <w:r w:rsidRPr="004B2620">
              <w:rPr>
                <w:rFonts w:ascii="Arial" w:hAnsi="Arial" w:cs="Arial"/>
                <w:b/>
                <w:bCs/>
                <w:sz w:val="24"/>
                <w:szCs w:val="24"/>
              </w:rPr>
              <w:t>PRUEBAS</w:t>
            </w:r>
          </w:p>
          <w:p w14:paraId="565E373B" w14:textId="77777777" w:rsidR="007311EA" w:rsidRPr="004B2620" w:rsidRDefault="007311EA" w:rsidP="003C1A89">
            <w:pPr>
              <w:jc w:val="center"/>
              <w:rPr>
                <w:rFonts w:ascii="Arial" w:hAnsi="Arial" w:cs="Arial"/>
                <w:b/>
                <w:bCs/>
                <w:sz w:val="24"/>
                <w:szCs w:val="24"/>
              </w:rPr>
            </w:pPr>
            <w:r w:rsidRPr="004B2620">
              <w:rPr>
                <w:rFonts w:ascii="Arial" w:hAnsi="Arial" w:cs="Arial"/>
                <w:b/>
                <w:bCs/>
                <w:sz w:val="24"/>
                <w:szCs w:val="24"/>
              </w:rPr>
              <w:t>ESPECÍFICAS</w:t>
            </w:r>
          </w:p>
        </w:tc>
        <w:tc>
          <w:tcPr>
            <w:tcW w:w="3536" w:type="pct"/>
          </w:tcPr>
          <w:p w14:paraId="7779A886" w14:textId="77777777" w:rsidR="007311EA" w:rsidRPr="004B2620" w:rsidRDefault="007311EA" w:rsidP="003C1A89">
            <w:pPr>
              <w:rPr>
                <w:rFonts w:ascii="Arial" w:hAnsi="Arial" w:cs="Arial"/>
                <w:sz w:val="24"/>
                <w:szCs w:val="24"/>
              </w:rPr>
            </w:pPr>
            <w:r w:rsidRPr="004B2620">
              <w:rPr>
                <w:rFonts w:ascii="Arial" w:hAnsi="Arial" w:cs="Arial"/>
                <w:sz w:val="24"/>
                <w:szCs w:val="24"/>
              </w:rPr>
              <w:t>Pruebas escritas tomando como referente todos los resultados de aprendizaje del módulo que el alumno tenga pendientes.</w:t>
            </w:r>
          </w:p>
        </w:tc>
      </w:tr>
      <w:tr w:rsidR="007311EA" w:rsidRPr="004B2620" w14:paraId="0D1EC87E" w14:textId="77777777" w:rsidTr="003C1A89">
        <w:trPr>
          <w:jc w:val="center"/>
        </w:trPr>
        <w:tc>
          <w:tcPr>
            <w:tcW w:w="1464" w:type="pct"/>
          </w:tcPr>
          <w:p w14:paraId="5505CF4D" w14:textId="77777777" w:rsidR="007311EA" w:rsidRPr="004B2620" w:rsidRDefault="007311EA" w:rsidP="003C1A89">
            <w:pPr>
              <w:jc w:val="center"/>
              <w:rPr>
                <w:rFonts w:ascii="Arial" w:hAnsi="Arial" w:cs="Arial"/>
                <w:b/>
                <w:bCs/>
                <w:sz w:val="24"/>
                <w:szCs w:val="24"/>
              </w:rPr>
            </w:pPr>
            <w:r w:rsidRPr="004B2620">
              <w:rPr>
                <w:rFonts w:ascii="Arial" w:hAnsi="Arial" w:cs="Arial"/>
                <w:b/>
                <w:bCs/>
                <w:sz w:val="24"/>
                <w:szCs w:val="24"/>
              </w:rPr>
              <w:t>ANÁLISIS DE</w:t>
            </w:r>
          </w:p>
          <w:p w14:paraId="5AEE9ED4" w14:textId="77777777" w:rsidR="007311EA" w:rsidRPr="004B2620" w:rsidRDefault="007311EA" w:rsidP="003C1A89">
            <w:pPr>
              <w:jc w:val="center"/>
              <w:rPr>
                <w:rFonts w:ascii="Arial" w:hAnsi="Arial" w:cs="Arial"/>
                <w:b/>
                <w:bCs/>
                <w:sz w:val="24"/>
                <w:szCs w:val="24"/>
              </w:rPr>
            </w:pPr>
            <w:r w:rsidRPr="004B2620">
              <w:rPr>
                <w:rFonts w:ascii="Arial" w:hAnsi="Arial" w:cs="Arial"/>
                <w:b/>
                <w:bCs/>
                <w:sz w:val="24"/>
                <w:szCs w:val="24"/>
              </w:rPr>
              <w:t>EJERCICIOS PRÁCTICOS</w:t>
            </w:r>
          </w:p>
        </w:tc>
        <w:tc>
          <w:tcPr>
            <w:tcW w:w="3536" w:type="pct"/>
          </w:tcPr>
          <w:p w14:paraId="0F500D66" w14:textId="77777777" w:rsidR="007311EA" w:rsidRPr="004B2620" w:rsidRDefault="007311EA" w:rsidP="003C1A89">
            <w:pPr>
              <w:rPr>
                <w:rFonts w:ascii="Arial" w:hAnsi="Arial" w:cs="Arial"/>
                <w:sz w:val="24"/>
                <w:szCs w:val="24"/>
              </w:rPr>
            </w:pPr>
            <w:r w:rsidRPr="004B2620">
              <w:rPr>
                <w:rFonts w:ascii="Arial" w:hAnsi="Arial" w:cs="Arial"/>
                <w:sz w:val="24"/>
                <w:szCs w:val="24"/>
              </w:rPr>
              <w:t xml:space="preserve">Supuestos prácticos sobre los criterios de evaluación que el alumno tenga pendientes. </w:t>
            </w:r>
          </w:p>
        </w:tc>
      </w:tr>
      <w:tr w:rsidR="007311EA" w:rsidRPr="004B2620" w14:paraId="736AD2D3" w14:textId="77777777" w:rsidTr="003C1A89">
        <w:trPr>
          <w:jc w:val="center"/>
        </w:trPr>
        <w:tc>
          <w:tcPr>
            <w:tcW w:w="1464" w:type="pct"/>
          </w:tcPr>
          <w:p w14:paraId="70FE335B" w14:textId="77777777" w:rsidR="007311EA" w:rsidRPr="004B2620" w:rsidRDefault="007311EA" w:rsidP="003C1A89">
            <w:pPr>
              <w:jc w:val="center"/>
              <w:rPr>
                <w:rFonts w:ascii="Arial" w:hAnsi="Arial" w:cs="Arial"/>
                <w:b/>
                <w:bCs/>
                <w:sz w:val="24"/>
                <w:szCs w:val="24"/>
              </w:rPr>
            </w:pPr>
            <w:r w:rsidRPr="004B2620">
              <w:rPr>
                <w:rFonts w:ascii="Arial" w:hAnsi="Arial" w:cs="Arial"/>
                <w:b/>
                <w:bCs/>
                <w:sz w:val="24"/>
                <w:szCs w:val="24"/>
              </w:rPr>
              <w:t>OBSERVACIÓN</w:t>
            </w:r>
          </w:p>
          <w:p w14:paraId="630522FE" w14:textId="77777777" w:rsidR="007311EA" w:rsidRPr="004B2620" w:rsidRDefault="007311EA" w:rsidP="003C1A89">
            <w:pPr>
              <w:jc w:val="center"/>
              <w:rPr>
                <w:rFonts w:ascii="Arial" w:hAnsi="Arial" w:cs="Arial"/>
                <w:b/>
                <w:bCs/>
                <w:sz w:val="24"/>
                <w:szCs w:val="24"/>
              </w:rPr>
            </w:pPr>
            <w:r w:rsidRPr="004B2620">
              <w:rPr>
                <w:rFonts w:ascii="Arial" w:hAnsi="Arial" w:cs="Arial"/>
                <w:b/>
                <w:bCs/>
                <w:sz w:val="24"/>
                <w:szCs w:val="24"/>
              </w:rPr>
              <w:t>CONTINUADA</w:t>
            </w:r>
          </w:p>
        </w:tc>
        <w:tc>
          <w:tcPr>
            <w:tcW w:w="3536" w:type="pct"/>
          </w:tcPr>
          <w:p w14:paraId="571C4AB4" w14:textId="77777777" w:rsidR="007311EA" w:rsidRPr="004B2620" w:rsidRDefault="007311EA" w:rsidP="003C1A89">
            <w:pPr>
              <w:rPr>
                <w:rFonts w:ascii="Arial" w:hAnsi="Arial" w:cs="Arial"/>
                <w:sz w:val="24"/>
                <w:szCs w:val="24"/>
              </w:rPr>
            </w:pPr>
            <w:r w:rsidRPr="004B2620">
              <w:rPr>
                <w:rFonts w:ascii="Arial" w:hAnsi="Arial" w:cs="Arial"/>
                <w:sz w:val="24"/>
                <w:szCs w:val="24"/>
              </w:rPr>
              <w:t>Rúbrica sobre motivación, participación, interés y esfuerzo mostrado durante el plan de refuerzo.</w:t>
            </w:r>
          </w:p>
        </w:tc>
      </w:tr>
    </w:tbl>
    <w:p w14:paraId="6426D705" w14:textId="77777777" w:rsidR="007311EA" w:rsidRPr="004B2620" w:rsidRDefault="007311EA" w:rsidP="007311EA">
      <w:pPr>
        <w:ind w:firstLine="709"/>
        <w:rPr>
          <w:rFonts w:ascii="Arial" w:hAnsi="Arial" w:cs="Arial"/>
          <w:sz w:val="24"/>
          <w:szCs w:val="24"/>
        </w:rPr>
      </w:pPr>
    </w:p>
    <w:p w14:paraId="4113CA16" w14:textId="77777777" w:rsidR="007311EA" w:rsidRPr="004B2620" w:rsidRDefault="007311EA" w:rsidP="007311EA">
      <w:pPr>
        <w:ind w:firstLine="709"/>
        <w:rPr>
          <w:rFonts w:ascii="Arial" w:hAnsi="Arial" w:cs="Arial"/>
          <w:sz w:val="24"/>
          <w:szCs w:val="24"/>
        </w:rPr>
      </w:pPr>
      <w:r w:rsidRPr="004B2620">
        <w:rPr>
          <w:rFonts w:ascii="Arial" w:hAnsi="Arial" w:cs="Arial"/>
          <w:sz w:val="24"/>
          <w:szCs w:val="24"/>
        </w:rPr>
        <w:t>Para la mejora de las calificaciones vamos a utilizar las siguientes técnicas e instrumentos de evaluación:</w:t>
      </w:r>
    </w:p>
    <w:p w14:paraId="2F3C7DB8" w14:textId="77777777" w:rsidR="007311EA" w:rsidRPr="004B2620" w:rsidRDefault="007311EA" w:rsidP="007311EA">
      <w:pPr>
        <w:rPr>
          <w:rFonts w:ascii="Arial" w:hAnsi="Arial" w:cs="Arial"/>
          <w:sz w:val="24"/>
          <w:szCs w:val="24"/>
        </w:rPr>
      </w:pPr>
    </w:p>
    <w:tbl>
      <w:tblPr>
        <w:tblStyle w:val="Tablaconcuadrcula"/>
        <w:tblW w:w="5000" w:type="pct"/>
        <w:jc w:val="center"/>
        <w:tblLook w:val="04A0" w:firstRow="1" w:lastRow="0" w:firstColumn="1" w:lastColumn="0" w:noHBand="0" w:noVBand="1"/>
      </w:tblPr>
      <w:tblGrid>
        <w:gridCol w:w="3094"/>
        <w:gridCol w:w="5414"/>
      </w:tblGrid>
      <w:tr w:rsidR="007311EA" w:rsidRPr="004B2620" w14:paraId="3FCAFF63" w14:textId="77777777" w:rsidTr="003C1A89">
        <w:trPr>
          <w:jc w:val="center"/>
        </w:trPr>
        <w:tc>
          <w:tcPr>
            <w:tcW w:w="0" w:type="auto"/>
          </w:tcPr>
          <w:p w14:paraId="3EAFB983" w14:textId="77777777" w:rsidR="007311EA" w:rsidRPr="004B2620" w:rsidRDefault="007311EA" w:rsidP="003C1A89">
            <w:pPr>
              <w:jc w:val="center"/>
              <w:rPr>
                <w:rFonts w:ascii="Arial" w:hAnsi="Arial" w:cs="Arial"/>
                <w:b/>
                <w:bCs/>
                <w:sz w:val="24"/>
                <w:szCs w:val="24"/>
              </w:rPr>
            </w:pPr>
            <w:r w:rsidRPr="004B2620">
              <w:rPr>
                <w:rFonts w:ascii="Arial" w:hAnsi="Arial" w:cs="Arial"/>
                <w:b/>
                <w:bCs/>
                <w:sz w:val="24"/>
                <w:szCs w:val="24"/>
              </w:rPr>
              <w:t>TÉCNICAS DE EVALUACIÓN</w:t>
            </w:r>
          </w:p>
        </w:tc>
        <w:tc>
          <w:tcPr>
            <w:tcW w:w="0" w:type="auto"/>
          </w:tcPr>
          <w:p w14:paraId="766C9CDF" w14:textId="77777777" w:rsidR="007311EA" w:rsidRPr="004B2620" w:rsidRDefault="007311EA" w:rsidP="003C1A89">
            <w:pPr>
              <w:jc w:val="center"/>
              <w:rPr>
                <w:rFonts w:ascii="Arial" w:hAnsi="Arial" w:cs="Arial"/>
                <w:b/>
                <w:bCs/>
                <w:sz w:val="24"/>
                <w:szCs w:val="24"/>
              </w:rPr>
            </w:pPr>
            <w:r w:rsidRPr="004B2620">
              <w:rPr>
                <w:rFonts w:ascii="Arial" w:hAnsi="Arial" w:cs="Arial"/>
                <w:b/>
                <w:bCs/>
                <w:sz w:val="24"/>
                <w:szCs w:val="24"/>
              </w:rPr>
              <w:t>INSTRUMENTOS DE EVALUACIÓN</w:t>
            </w:r>
          </w:p>
        </w:tc>
      </w:tr>
      <w:tr w:rsidR="007311EA" w:rsidRPr="004B2620" w14:paraId="4B177116" w14:textId="77777777" w:rsidTr="003C1A89">
        <w:trPr>
          <w:jc w:val="center"/>
        </w:trPr>
        <w:tc>
          <w:tcPr>
            <w:tcW w:w="0" w:type="auto"/>
          </w:tcPr>
          <w:p w14:paraId="69B453DA" w14:textId="77777777" w:rsidR="007311EA" w:rsidRPr="004B2620" w:rsidRDefault="007311EA" w:rsidP="003C1A89">
            <w:pPr>
              <w:jc w:val="center"/>
              <w:rPr>
                <w:rFonts w:ascii="Arial" w:hAnsi="Arial" w:cs="Arial"/>
                <w:b/>
                <w:bCs/>
                <w:sz w:val="24"/>
                <w:szCs w:val="24"/>
              </w:rPr>
            </w:pPr>
            <w:r w:rsidRPr="004B2620">
              <w:rPr>
                <w:rFonts w:ascii="Arial" w:hAnsi="Arial" w:cs="Arial"/>
                <w:b/>
                <w:bCs/>
                <w:sz w:val="24"/>
                <w:szCs w:val="24"/>
              </w:rPr>
              <w:t>PRUEBA ESPECÍFICA</w:t>
            </w:r>
          </w:p>
        </w:tc>
        <w:tc>
          <w:tcPr>
            <w:tcW w:w="0" w:type="auto"/>
          </w:tcPr>
          <w:p w14:paraId="4601B8B2" w14:textId="77777777" w:rsidR="007311EA" w:rsidRPr="004B2620" w:rsidRDefault="007311EA" w:rsidP="003C1A89">
            <w:pPr>
              <w:rPr>
                <w:rFonts w:ascii="Arial" w:hAnsi="Arial" w:cs="Arial"/>
                <w:sz w:val="24"/>
                <w:szCs w:val="24"/>
              </w:rPr>
            </w:pPr>
            <w:r w:rsidRPr="004B2620">
              <w:rPr>
                <w:rFonts w:ascii="Arial" w:hAnsi="Arial" w:cs="Arial"/>
                <w:sz w:val="24"/>
                <w:szCs w:val="24"/>
              </w:rPr>
              <w:t>Prueba escrita única tomando como referente todos los resultados de aprendizaje del módulo.</w:t>
            </w:r>
          </w:p>
        </w:tc>
      </w:tr>
      <w:tr w:rsidR="007311EA" w:rsidRPr="004B2620" w14:paraId="31B78E68" w14:textId="77777777" w:rsidTr="003C1A89">
        <w:trPr>
          <w:jc w:val="center"/>
        </w:trPr>
        <w:tc>
          <w:tcPr>
            <w:tcW w:w="0" w:type="auto"/>
          </w:tcPr>
          <w:p w14:paraId="5D5A2C76" w14:textId="77777777" w:rsidR="007311EA" w:rsidRPr="004B2620" w:rsidRDefault="007311EA" w:rsidP="003C1A89">
            <w:pPr>
              <w:jc w:val="center"/>
              <w:rPr>
                <w:rFonts w:ascii="Arial" w:hAnsi="Arial" w:cs="Arial"/>
                <w:b/>
                <w:bCs/>
                <w:sz w:val="24"/>
                <w:szCs w:val="24"/>
              </w:rPr>
            </w:pPr>
            <w:r w:rsidRPr="004B2620">
              <w:rPr>
                <w:rFonts w:ascii="Arial" w:hAnsi="Arial" w:cs="Arial"/>
                <w:b/>
                <w:bCs/>
                <w:sz w:val="24"/>
                <w:szCs w:val="24"/>
              </w:rPr>
              <w:t>ANÁLISIS DE EJERCICIOS PRÁCTICOS</w:t>
            </w:r>
          </w:p>
        </w:tc>
        <w:tc>
          <w:tcPr>
            <w:tcW w:w="0" w:type="auto"/>
          </w:tcPr>
          <w:p w14:paraId="6768920B" w14:textId="77777777" w:rsidR="007311EA" w:rsidRPr="004B2620" w:rsidRDefault="007311EA" w:rsidP="003C1A89">
            <w:pPr>
              <w:rPr>
                <w:rFonts w:ascii="Arial" w:hAnsi="Arial" w:cs="Arial"/>
                <w:sz w:val="24"/>
                <w:szCs w:val="24"/>
              </w:rPr>
            </w:pPr>
            <w:r w:rsidRPr="004B2620">
              <w:rPr>
                <w:rFonts w:ascii="Arial" w:hAnsi="Arial" w:cs="Arial"/>
                <w:sz w:val="24"/>
                <w:szCs w:val="24"/>
              </w:rPr>
              <w:t xml:space="preserve">Supuesto práctico global. </w:t>
            </w:r>
          </w:p>
        </w:tc>
      </w:tr>
      <w:tr w:rsidR="007311EA" w:rsidRPr="004B2620" w14:paraId="1F033927" w14:textId="77777777" w:rsidTr="003C1A89">
        <w:trPr>
          <w:jc w:val="center"/>
        </w:trPr>
        <w:tc>
          <w:tcPr>
            <w:tcW w:w="0" w:type="auto"/>
          </w:tcPr>
          <w:p w14:paraId="69DF0086" w14:textId="77777777" w:rsidR="007311EA" w:rsidRPr="004B2620" w:rsidRDefault="007311EA" w:rsidP="003C1A89">
            <w:pPr>
              <w:jc w:val="center"/>
              <w:rPr>
                <w:rFonts w:ascii="Arial" w:hAnsi="Arial" w:cs="Arial"/>
                <w:b/>
                <w:bCs/>
                <w:sz w:val="24"/>
                <w:szCs w:val="24"/>
              </w:rPr>
            </w:pPr>
            <w:r w:rsidRPr="004B2620">
              <w:rPr>
                <w:rFonts w:ascii="Arial" w:hAnsi="Arial" w:cs="Arial"/>
                <w:b/>
                <w:bCs/>
                <w:sz w:val="24"/>
                <w:szCs w:val="24"/>
              </w:rPr>
              <w:t>OBSERVACIÓN CONTINUADA</w:t>
            </w:r>
          </w:p>
        </w:tc>
        <w:tc>
          <w:tcPr>
            <w:tcW w:w="0" w:type="auto"/>
          </w:tcPr>
          <w:p w14:paraId="2B23FF3B" w14:textId="77777777" w:rsidR="007311EA" w:rsidRPr="004B2620" w:rsidRDefault="007311EA" w:rsidP="003C1A89">
            <w:pPr>
              <w:rPr>
                <w:rFonts w:ascii="Arial" w:hAnsi="Arial" w:cs="Arial"/>
                <w:sz w:val="24"/>
                <w:szCs w:val="24"/>
              </w:rPr>
            </w:pPr>
            <w:r w:rsidRPr="004B2620">
              <w:rPr>
                <w:rFonts w:ascii="Arial" w:hAnsi="Arial" w:cs="Arial"/>
                <w:sz w:val="24"/>
                <w:szCs w:val="24"/>
              </w:rPr>
              <w:t>Rúbrica sobre motivación, participación, interés y esfuerzo mostrado durante el plan de mejora.</w:t>
            </w:r>
          </w:p>
        </w:tc>
      </w:tr>
    </w:tbl>
    <w:p w14:paraId="59B441EB" w14:textId="77777777" w:rsidR="007311EA" w:rsidRPr="004B2620" w:rsidRDefault="007311EA" w:rsidP="007311EA">
      <w:pPr>
        <w:rPr>
          <w:rFonts w:ascii="Arial" w:hAnsi="Arial" w:cs="Arial"/>
          <w:sz w:val="24"/>
          <w:szCs w:val="24"/>
        </w:rPr>
      </w:pPr>
    </w:p>
    <w:p w14:paraId="53133A0B" w14:textId="77777777" w:rsidR="00B9186D" w:rsidRPr="004B2620" w:rsidRDefault="00B9186D">
      <w:pPr>
        <w:pBdr>
          <w:top w:val="nil"/>
          <w:left w:val="nil"/>
          <w:bottom w:val="nil"/>
          <w:right w:val="nil"/>
          <w:between w:val="nil"/>
        </w:pBdr>
        <w:ind w:right="677"/>
        <w:rPr>
          <w:rFonts w:ascii="Arial" w:eastAsia="Arial" w:hAnsi="Arial" w:cs="Arial"/>
          <w:color w:val="000000"/>
          <w:sz w:val="24"/>
          <w:szCs w:val="24"/>
        </w:rPr>
      </w:pPr>
    </w:p>
    <w:p w14:paraId="23A69FA0" w14:textId="77777777" w:rsidR="00B9186D" w:rsidRDefault="00000000">
      <w:pPr>
        <w:pStyle w:val="Ttulo1"/>
        <w:ind w:left="0"/>
        <w:jc w:val="both"/>
        <w:rPr>
          <w:sz w:val="28"/>
          <w:szCs w:val="28"/>
        </w:rPr>
      </w:pPr>
      <w:r>
        <w:rPr>
          <w:sz w:val="28"/>
          <w:szCs w:val="28"/>
        </w:rPr>
        <w:t>9.- ATENCIÓN A LA DIVERSIDAD.</w:t>
      </w:r>
    </w:p>
    <w:p w14:paraId="4A46789E" w14:textId="77777777" w:rsidR="00B9186D" w:rsidRDefault="00B9186D">
      <w:pPr>
        <w:pBdr>
          <w:top w:val="nil"/>
          <w:left w:val="nil"/>
          <w:bottom w:val="nil"/>
          <w:right w:val="nil"/>
          <w:between w:val="nil"/>
        </w:pBdr>
        <w:spacing w:before="1"/>
        <w:rPr>
          <w:rFonts w:ascii="Arial" w:eastAsia="Arial" w:hAnsi="Arial" w:cs="Arial"/>
          <w:b/>
          <w:color w:val="000000"/>
          <w:sz w:val="24"/>
          <w:szCs w:val="24"/>
        </w:rPr>
      </w:pPr>
    </w:p>
    <w:p w14:paraId="5DF48C77" w14:textId="03382FFA" w:rsidR="00832290" w:rsidRPr="00832290" w:rsidRDefault="00832290" w:rsidP="00832290">
      <w:pPr>
        <w:ind w:firstLine="709"/>
        <w:jc w:val="both"/>
        <w:rPr>
          <w:rFonts w:ascii="Arial" w:hAnsi="Arial" w:cs="Arial"/>
          <w:sz w:val="24"/>
          <w:szCs w:val="24"/>
        </w:rPr>
      </w:pPr>
      <w:r w:rsidRPr="00832290">
        <w:rPr>
          <w:rFonts w:ascii="Arial" w:hAnsi="Arial" w:cs="Arial"/>
          <w:sz w:val="24"/>
          <w:szCs w:val="24"/>
        </w:rPr>
        <w:t xml:space="preserve">Entenderemos la </w:t>
      </w:r>
      <w:r w:rsidRPr="00832290">
        <w:rPr>
          <w:rFonts w:ascii="Arial" w:hAnsi="Arial" w:cs="Arial"/>
          <w:bCs/>
          <w:sz w:val="24"/>
          <w:szCs w:val="24"/>
        </w:rPr>
        <w:t>atención a la diversidad</w:t>
      </w:r>
      <w:r w:rsidRPr="00832290">
        <w:rPr>
          <w:rFonts w:ascii="Arial" w:hAnsi="Arial" w:cs="Arial"/>
          <w:b/>
          <w:bCs/>
          <w:sz w:val="24"/>
          <w:szCs w:val="24"/>
        </w:rPr>
        <w:t xml:space="preserve"> </w:t>
      </w:r>
      <w:r w:rsidRPr="00832290">
        <w:rPr>
          <w:rFonts w:ascii="Arial" w:hAnsi="Arial" w:cs="Arial"/>
          <w:bCs/>
          <w:sz w:val="24"/>
          <w:szCs w:val="24"/>
        </w:rPr>
        <w:t xml:space="preserve">en sentido amplio, definiéndola como </w:t>
      </w:r>
      <w:r w:rsidRPr="00832290">
        <w:rPr>
          <w:rFonts w:ascii="Arial" w:hAnsi="Arial" w:cs="Arial"/>
          <w:sz w:val="24"/>
          <w:szCs w:val="24"/>
        </w:rPr>
        <w:t>toda aquella actuación educativa que esté dirigida a dar respuesta a las diferentes capacidades, ritmos de aprendizaje, motivaciones e intereses, situaciones sociales, étnicas, de inmigración y de salud del alumnado.</w:t>
      </w:r>
    </w:p>
    <w:p w14:paraId="09BD8F58" w14:textId="77777777" w:rsidR="00832290" w:rsidRPr="00832290" w:rsidRDefault="00832290" w:rsidP="00832290">
      <w:pPr>
        <w:rPr>
          <w:rFonts w:ascii="Arial" w:hAnsi="Arial" w:cs="Arial"/>
          <w:sz w:val="24"/>
          <w:szCs w:val="24"/>
        </w:rPr>
      </w:pPr>
    </w:p>
    <w:p w14:paraId="4830DBD7" w14:textId="77777777" w:rsidR="00832290" w:rsidRPr="00832290" w:rsidRDefault="00832290" w:rsidP="00832290">
      <w:pPr>
        <w:ind w:firstLine="709"/>
        <w:jc w:val="both"/>
        <w:rPr>
          <w:rFonts w:ascii="Arial" w:hAnsi="Arial" w:cs="Arial"/>
          <w:sz w:val="24"/>
          <w:szCs w:val="24"/>
        </w:rPr>
      </w:pPr>
      <w:r w:rsidRPr="00832290">
        <w:rPr>
          <w:rFonts w:ascii="Arial" w:hAnsi="Arial" w:cs="Arial"/>
          <w:sz w:val="24"/>
          <w:szCs w:val="24"/>
        </w:rPr>
        <w:t xml:space="preserve">De esta manera, la </w:t>
      </w:r>
      <w:r w:rsidRPr="00832290">
        <w:rPr>
          <w:rFonts w:ascii="Arial" w:hAnsi="Arial" w:cs="Arial"/>
          <w:iCs/>
          <w:sz w:val="24"/>
          <w:szCs w:val="24"/>
        </w:rPr>
        <w:t>LOE</w:t>
      </w:r>
      <w:r w:rsidRPr="00832290">
        <w:rPr>
          <w:rFonts w:ascii="Arial" w:hAnsi="Arial" w:cs="Arial"/>
          <w:sz w:val="24"/>
          <w:szCs w:val="24"/>
        </w:rPr>
        <w:t xml:space="preserve"> (texto consolidado) regula en el </w:t>
      </w:r>
      <w:r w:rsidRPr="00832290">
        <w:rPr>
          <w:rFonts w:ascii="Arial" w:hAnsi="Arial" w:cs="Arial"/>
          <w:iCs/>
          <w:sz w:val="24"/>
          <w:szCs w:val="24"/>
        </w:rPr>
        <w:t>Título II</w:t>
      </w:r>
      <w:r w:rsidRPr="00832290">
        <w:rPr>
          <w:rFonts w:ascii="Arial" w:hAnsi="Arial" w:cs="Arial"/>
          <w:sz w:val="24"/>
          <w:szCs w:val="24"/>
        </w:rPr>
        <w:t xml:space="preserve"> la </w:t>
      </w:r>
      <w:r w:rsidRPr="00832290">
        <w:rPr>
          <w:rFonts w:ascii="Arial" w:hAnsi="Arial" w:cs="Arial"/>
          <w:b/>
          <w:bCs/>
          <w:sz w:val="24"/>
          <w:szCs w:val="24"/>
        </w:rPr>
        <w:t>“Equidad en la Educación”</w:t>
      </w:r>
      <w:r w:rsidRPr="00832290">
        <w:rPr>
          <w:rFonts w:ascii="Arial" w:hAnsi="Arial" w:cs="Arial"/>
          <w:sz w:val="24"/>
          <w:szCs w:val="24"/>
        </w:rPr>
        <w:t xml:space="preserve"> y se ocupa en el </w:t>
      </w:r>
      <w:r w:rsidRPr="00832290">
        <w:rPr>
          <w:rFonts w:ascii="Arial" w:hAnsi="Arial" w:cs="Arial"/>
          <w:iCs/>
          <w:sz w:val="24"/>
          <w:szCs w:val="24"/>
        </w:rPr>
        <w:t>Capítulo I</w:t>
      </w:r>
      <w:r w:rsidRPr="00832290">
        <w:rPr>
          <w:rFonts w:ascii="Arial" w:hAnsi="Arial" w:cs="Arial"/>
          <w:sz w:val="24"/>
          <w:szCs w:val="24"/>
        </w:rPr>
        <w:t xml:space="preserve"> del </w:t>
      </w:r>
      <w:r w:rsidRPr="00832290">
        <w:rPr>
          <w:rFonts w:ascii="Arial" w:hAnsi="Arial" w:cs="Arial"/>
          <w:b/>
          <w:bCs/>
          <w:sz w:val="24"/>
          <w:szCs w:val="24"/>
        </w:rPr>
        <w:t>“Alumnado con necesidad específica de apoyo educativo”</w:t>
      </w:r>
      <w:r w:rsidRPr="00832290">
        <w:rPr>
          <w:rFonts w:ascii="Arial" w:hAnsi="Arial" w:cs="Arial"/>
          <w:sz w:val="24"/>
          <w:szCs w:val="24"/>
        </w:rPr>
        <w:t xml:space="preserve">, de igual forma y respetando el principio de jerarquía normativa, la </w:t>
      </w:r>
      <w:r w:rsidRPr="00832290">
        <w:rPr>
          <w:rFonts w:ascii="Arial" w:hAnsi="Arial" w:cs="Arial"/>
          <w:iCs/>
          <w:sz w:val="24"/>
          <w:szCs w:val="24"/>
        </w:rPr>
        <w:t>LEA</w:t>
      </w:r>
      <w:r w:rsidRPr="00832290">
        <w:rPr>
          <w:rFonts w:ascii="Arial" w:hAnsi="Arial" w:cs="Arial"/>
          <w:sz w:val="24"/>
          <w:szCs w:val="24"/>
        </w:rPr>
        <w:t xml:space="preserve"> trata en su </w:t>
      </w:r>
      <w:r w:rsidRPr="00832290">
        <w:rPr>
          <w:rFonts w:ascii="Arial" w:hAnsi="Arial" w:cs="Arial"/>
          <w:iCs/>
          <w:sz w:val="24"/>
          <w:szCs w:val="24"/>
        </w:rPr>
        <w:t>Título III, Capítulo I</w:t>
      </w:r>
      <w:r w:rsidRPr="00832290">
        <w:rPr>
          <w:rFonts w:ascii="Arial" w:hAnsi="Arial" w:cs="Arial"/>
          <w:sz w:val="24"/>
          <w:szCs w:val="24"/>
        </w:rPr>
        <w:t xml:space="preserve"> el “Alumnado con necesidades específicas de apoyo educativo”.</w:t>
      </w:r>
    </w:p>
    <w:p w14:paraId="156E9BC7" w14:textId="77777777" w:rsidR="00832290" w:rsidRPr="00832290" w:rsidRDefault="00832290" w:rsidP="00832290">
      <w:pPr>
        <w:rPr>
          <w:rFonts w:ascii="Arial" w:hAnsi="Arial" w:cs="Arial"/>
          <w:sz w:val="24"/>
          <w:szCs w:val="24"/>
        </w:rPr>
      </w:pPr>
    </w:p>
    <w:p w14:paraId="4F5ADE82" w14:textId="77777777" w:rsidR="00832290" w:rsidRPr="00832290" w:rsidRDefault="00832290" w:rsidP="00832290">
      <w:pPr>
        <w:ind w:firstLine="709"/>
        <w:jc w:val="both"/>
        <w:rPr>
          <w:rFonts w:ascii="Arial" w:hAnsi="Arial" w:cs="Arial"/>
          <w:sz w:val="24"/>
          <w:szCs w:val="24"/>
        </w:rPr>
      </w:pPr>
      <w:r w:rsidRPr="00832290">
        <w:rPr>
          <w:rFonts w:ascii="Arial" w:hAnsi="Arial" w:cs="Arial"/>
          <w:sz w:val="24"/>
          <w:szCs w:val="24"/>
        </w:rPr>
        <w:t xml:space="preserve">El </w:t>
      </w:r>
      <w:r w:rsidRPr="00832290">
        <w:rPr>
          <w:rFonts w:ascii="Arial" w:hAnsi="Arial" w:cs="Arial"/>
          <w:iCs/>
          <w:sz w:val="24"/>
          <w:szCs w:val="24"/>
        </w:rPr>
        <w:t>art. 113.2º de la LEA</w:t>
      </w:r>
      <w:r w:rsidRPr="00832290">
        <w:rPr>
          <w:rFonts w:ascii="Arial" w:hAnsi="Arial" w:cs="Arial"/>
          <w:sz w:val="24"/>
          <w:szCs w:val="24"/>
        </w:rPr>
        <w:t xml:space="preserve"> establece que se considera alumnado con necesidades específicas de apoyo educativo aquel que presenta necesidades educativas especiales debidas a diferentes grados y tipos de capacidades personales de orden físico, psíquico, cognitivo o sensorial; el que, por proceder de otros países o por cualquier otro motivo, se incorpore de forma tardía al sistema educativo, así como el alumnado que precise de acciones de carácter compensatorio. También se considera alumnado con necesidad específica de apoyo educativo aquel que presenta altas capacidades intelectuales que le permitan seguir un mayor ritmo de aprendizaje.</w:t>
      </w:r>
    </w:p>
    <w:p w14:paraId="6C170A6C" w14:textId="77777777" w:rsidR="00832290" w:rsidRPr="00832290" w:rsidRDefault="00832290" w:rsidP="00832290">
      <w:pPr>
        <w:rPr>
          <w:rFonts w:ascii="Arial" w:hAnsi="Arial" w:cs="Arial"/>
          <w:sz w:val="24"/>
          <w:szCs w:val="24"/>
        </w:rPr>
      </w:pPr>
    </w:p>
    <w:p w14:paraId="4AF7D256" w14:textId="77777777" w:rsidR="00832290" w:rsidRPr="00832290" w:rsidRDefault="00832290" w:rsidP="006868BF">
      <w:pPr>
        <w:ind w:firstLine="709"/>
        <w:jc w:val="both"/>
        <w:rPr>
          <w:rFonts w:ascii="Arial" w:hAnsi="Arial" w:cs="Arial"/>
          <w:sz w:val="24"/>
          <w:szCs w:val="24"/>
        </w:rPr>
      </w:pPr>
      <w:r w:rsidRPr="00832290">
        <w:rPr>
          <w:rFonts w:ascii="Arial" w:hAnsi="Arial" w:cs="Arial"/>
          <w:sz w:val="24"/>
          <w:szCs w:val="24"/>
        </w:rPr>
        <w:t xml:space="preserve">En conclusión, entre los alumnos con necesidades educativas específicas, no sólo están los que presentan discapacidad personal asociada, sino también: extranjeros (normalmente con desconocimiento del castellano). Minorías culturales (etnia gitana), que puede presentar necesidades de compensación educativa. Otro alumnado (alumnos procedentes de familias desestructuradas, itinerantes, de ambientes carenciales, enfermedad, de ambientes desfavorecidos). Pero también se incluyen los </w:t>
      </w:r>
      <w:proofErr w:type="spellStart"/>
      <w:r w:rsidRPr="00832290">
        <w:rPr>
          <w:rFonts w:ascii="Arial" w:hAnsi="Arial" w:cs="Arial"/>
          <w:sz w:val="24"/>
          <w:szCs w:val="24"/>
        </w:rPr>
        <w:t>sobredotados</w:t>
      </w:r>
      <w:proofErr w:type="spellEnd"/>
      <w:r w:rsidRPr="00832290">
        <w:rPr>
          <w:rFonts w:ascii="Arial" w:hAnsi="Arial" w:cs="Arial"/>
          <w:sz w:val="24"/>
          <w:szCs w:val="24"/>
        </w:rPr>
        <w:t xml:space="preserve"> por sus elevadas capacidades de carácter intelectual.</w:t>
      </w:r>
    </w:p>
    <w:p w14:paraId="204D05E2" w14:textId="77777777" w:rsidR="00832290" w:rsidRPr="00832290" w:rsidRDefault="00832290" w:rsidP="00832290">
      <w:pPr>
        <w:ind w:firstLine="709"/>
        <w:rPr>
          <w:rFonts w:ascii="Arial" w:hAnsi="Arial" w:cs="Arial"/>
          <w:sz w:val="24"/>
          <w:szCs w:val="24"/>
        </w:rPr>
      </w:pPr>
    </w:p>
    <w:p w14:paraId="45E7845F" w14:textId="19AE7986" w:rsidR="00832290" w:rsidRPr="00712CA3" w:rsidRDefault="00832290" w:rsidP="006868BF">
      <w:pPr>
        <w:ind w:firstLine="709"/>
        <w:jc w:val="both"/>
        <w:rPr>
          <w:rFonts w:ascii="Arial" w:hAnsi="Arial" w:cs="Arial"/>
          <w:sz w:val="24"/>
          <w:szCs w:val="24"/>
        </w:rPr>
      </w:pPr>
      <w:r w:rsidRPr="00712CA3">
        <w:rPr>
          <w:rFonts w:ascii="Arial" w:hAnsi="Arial" w:cs="Arial"/>
          <w:sz w:val="24"/>
          <w:szCs w:val="24"/>
        </w:rPr>
        <w:t>El artículo 36 del RD 659/2023 y el artículo 4.2 de la orden de 18 de septiembre de 2018  la evaluación de la modalidad dirigida a personas con necesidades educativas o formativas especiales tendrá carácter continuo, formativo, integrador, se realizará conforme al Diseño Universal para el Aprendizaje (DUA) y priorizará la dimensión práctica de los aprendizajes. Conforme al artículo 18.2 del citado real decreto, la evaluación debe respetar las necesidades de adaptación metodológica, de ampliación de tiempos y de recursos de las personas con</w:t>
      </w:r>
      <w:r w:rsidR="006868BF" w:rsidRPr="00712CA3">
        <w:rPr>
          <w:rFonts w:ascii="Arial" w:hAnsi="Arial" w:cs="Arial"/>
          <w:sz w:val="24"/>
          <w:szCs w:val="24"/>
        </w:rPr>
        <w:t xml:space="preserve"> necesidades específicas de apoyo educativo o formativo.</w:t>
      </w:r>
      <w:r w:rsidRPr="00712CA3">
        <w:rPr>
          <w:rFonts w:ascii="Arial" w:hAnsi="Arial" w:cs="Arial"/>
          <w:sz w:val="24"/>
          <w:szCs w:val="24"/>
        </w:rPr>
        <w:t xml:space="preserve"> Estas adaptaciones en ningún caso se tendrán en </w:t>
      </w:r>
      <w:r w:rsidR="006868BF" w:rsidRPr="00712CA3">
        <w:rPr>
          <w:rFonts w:ascii="Arial" w:hAnsi="Arial" w:cs="Arial"/>
          <w:sz w:val="24"/>
          <w:szCs w:val="24"/>
        </w:rPr>
        <w:t xml:space="preserve">cuenta para minorar </w:t>
      </w:r>
      <w:r w:rsidRPr="00712CA3">
        <w:rPr>
          <w:rFonts w:ascii="Arial" w:hAnsi="Arial" w:cs="Arial"/>
          <w:sz w:val="24"/>
          <w:szCs w:val="24"/>
        </w:rPr>
        <w:t>las calificaciones obtenidas.</w:t>
      </w:r>
    </w:p>
    <w:p w14:paraId="5DCDFF1C" w14:textId="77777777" w:rsidR="00832290" w:rsidRPr="00832290" w:rsidRDefault="00832290" w:rsidP="00832290">
      <w:pPr>
        <w:rPr>
          <w:rFonts w:ascii="Arial" w:hAnsi="Arial" w:cs="Arial"/>
          <w:sz w:val="24"/>
          <w:szCs w:val="24"/>
        </w:rPr>
      </w:pPr>
    </w:p>
    <w:p w14:paraId="1D8A7F98" w14:textId="77777777" w:rsidR="00712CA3" w:rsidRPr="00712CA3" w:rsidRDefault="00712CA3" w:rsidP="00712CA3">
      <w:pPr>
        <w:jc w:val="both"/>
        <w:rPr>
          <w:rFonts w:ascii="Arial" w:hAnsi="Arial" w:cs="Arial"/>
          <w:sz w:val="24"/>
          <w:szCs w:val="24"/>
        </w:rPr>
      </w:pPr>
      <w:r w:rsidRPr="00712CA3">
        <w:rPr>
          <w:rFonts w:ascii="Arial" w:hAnsi="Arial" w:cs="Arial"/>
          <w:sz w:val="24"/>
          <w:szCs w:val="24"/>
        </w:rPr>
        <w:t>La metodología didáctica del módulo “</w:t>
      </w:r>
      <w:r w:rsidRPr="00712CA3">
        <w:rPr>
          <w:rFonts w:ascii="Arial" w:hAnsi="Arial" w:cs="Arial"/>
          <w:b/>
          <w:bCs/>
          <w:sz w:val="24"/>
          <w:szCs w:val="24"/>
        </w:rPr>
        <w:t>Operaciones Administrativas de Compraventa</w:t>
      </w:r>
      <w:r w:rsidRPr="00712CA3">
        <w:rPr>
          <w:rFonts w:ascii="Arial" w:hAnsi="Arial" w:cs="Arial"/>
          <w:sz w:val="24"/>
          <w:szCs w:val="24"/>
        </w:rPr>
        <w:t xml:space="preserve">” se fundamenta en un </w:t>
      </w:r>
      <w:r w:rsidRPr="00712CA3">
        <w:rPr>
          <w:rFonts w:ascii="Arial" w:hAnsi="Arial" w:cs="Arial"/>
          <w:b/>
          <w:bCs/>
          <w:sz w:val="24"/>
          <w:szCs w:val="24"/>
        </w:rPr>
        <w:t>aprendizaje activo, competencial y significativo</w:t>
      </w:r>
      <w:r w:rsidRPr="00712CA3">
        <w:rPr>
          <w:rFonts w:ascii="Arial" w:hAnsi="Arial" w:cs="Arial"/>
          <w:sz w:val="24"/>
          <w:szCs w:val="24"/>
        </w:rPr>
        <w:t>, orientado al desarrollo de las capacidades profesionales descritas en el título de Técnico en Gestión Administrativa (RD 1631/2009).</w:t>
      </w:r>
    </w:p>
    <w:p w14:paraId="654DB18C" w14:textId="77777777" w:rsidR="00712CA3" w:rsidRPr="00712CA3" w:rsidRDefault="00712CA3" w:rsidP="00712CA3">
      <w:pPr>
        <w:jc w:val="both"/>
        <w:rPr>
          <w:rFonts w:ascii="Arial" w:hAnsi="Arial" w:cs="Arial"/>
          <w:sz w:val="24"/>
          <w:szCs w:val="24"/>
        </w:rPr>
      </w:pPr>
      <w:r w:rsidRPr="00712CA3">
        <w:rPr>
          <w:rFonts w:ascii="Arial" w:hAnsi="Arial" w:cs="Arial"/>
          <w:sz w:val="24"/>
          <w:szCs w:val="24"/>
        </w:rPr>
        <w:t xml:space="preserve">El enfoque metodológico promueve la </w:t>
      </w:r>
      <w:r w:rsidRPr="00712CA3">
        <w:rPr>
          <w:rFonts w:ascii="Arial" w:hAnsi="Arial" w:cs="Arial"/>
          <w:b/>
          <w:bCs/>
          <w:sz w:val="24"/>
          <w:szCs w:val="24"/>
        </w:rPr>
        <w:t>participación activa del alumnado</w:t>
      </w:r>
      <w:r w:rsidRPr="00712CA3">
        <w:rPr>
          <w:rFonts w:ascii="Arial" w:hAnsi="Arial" w:cs="Arial"/>
          <w:sz w:val="24"/>
          <w:szCs w:val="24"/>
        </w:rPr>
        <w:t xml:space="preserve"> mediante situaciones de aprendizaje contextualizadas en el entorno empresarial, donde los estudiantes asumen distintos roles administrativos (cliente, proveedor, auxiliar administrativo, etc.) y aplican los procedimientos propios del ciclo de compraventa.</w:t>
      </w:r>
    </w:p>
    <w:p w14:paraId="70A14510" w14:textId="77777777" w:rsidR="00712CA3" w:rsidRPr="00712CA3" w:rsidRDefault="00712CA3" w:rsidP="00712CA3">
      <w:pPr>
        <w:jc w:val="both"/>
        <w:rPr>
          <w:rFonts w:ascii="Arial" w:hAnsi="Arial" w:cs="Arial"/>
          <w:b/>
          <w:bCs/>
          <w:sz w:val="24"/>
          <w:szCs w:val="24"/>
        </w:rPr>
      </w:pPr>
      <w:r w:rsidRPr="00712CA3">
        <w:rPr>
          <w:rFonts w:ascii="Arial" w:hAnsi="Arial" w:cs="Arial"/>
          <w:b/>
          <w:bCs/>
          <w:sz w:val="24"/>
          <w:szCs w:val="24"/>
        </w:rPr>
        <w:t>Aplicación del Diseño Universal para el Aprendizaje (DUA)</w:t>
      </w:r>
    </w:p>
    <w:p w14:paraId="75E364A8" w14:textId="77777777" w:rsidR="00712CA3" w:rsidRPr="00712CA3" w:rsidRDefault="00712CA3" w:rsidP="00712CA3">
      <w:pPr>
        <w:jc w:val="both"/>
        <w:rPr>
          <w:rFonts w:ascii="Arial" w:hAnsi="Arial" w:cs="Arial"/>
          <w:sz w:val="24"/>
          <w:szCs w:val="24"/>
        </w:rPr>
      </w:pPr>
      <w:r w:rsidRPr="00712CA3">
        <w:rPr>
          <w:rFonts w:ascii="Arial" w:hAnsi="Arial" w:cs="Arial"/>
          <w:sz w:val="24"/>
          <w:szCs w:val="24"/>
        </w:rPr>
        <w:t xml:space="preserve">De acuerdo con el artículo 8 del Decreto 147/2025 y la </w:t>
      </w:r>
      <w:r w:rsidRPr="00712CA3">
        <w:rPr>
          <w:rFonts w:ascii="Arial" w:hAnsi="Arial" w:cs="Arial"/>
          <w:b/>
          <w:bCs/>
          <w:sz w:val="24"/>
          <w:szCs w:val="24"/>
        </w:rPr>
        <w:t>Orden de 18 de septiembre de 2025</w:t>
      </w:r>
      <w:r w:rsidRPr="00712CA3">
        <w:rPr>
          <w:rFonts w:ascii="Arial" w:hAnsi="Arial" w:cs="Arial"/>
          <w:sz w:val="24"/>
          <w:szCs w:val="24"/>
        </w:rPr>
        <w:t xml:space="preserve">, el  esta programación adopta el DUA como marco metodológico que garantiza la </w:t>
      </w:r>
      <w:r w:rsidRPr="00712CA3">
        <w:rPr>
          <w:rFonts w:ascii="Arial" w:hAnsi="Arial" w:cs="Arial"/>
          <w:b/>
          <w:bCs/>
          <w:sz w:val="24"/>
          <w:szCs w:val="24"/>
        </w:rPr>
        <w:t>accesibilidad, participación y progreso de todo el alumnado</w:t>
      </w:r>
      <w:r w:rsidRPr="00712CA3">
        <w:rPr>
          <w:rFonts w:ascii="Arial" w:hAnsi="Arial" w:cs="Arial"/>
          <w:sz w:val="24"/>
          <w:szCs w:val="24"/>
        </w:rPr>
        <w:t>, especialmente del que presenta necesidades específicas de apoyo educativo (NEAE).</w:t>
      </w:r>
    </w:p>
    <w:p w14:paraId="2F9965F6" w14:textId="77777777" w:rsidR="00712CA3" w:rsidRPr="00712CA3" w:rsidRDefault="00712CA3" w:rsidP="00712CA3">
      <w:pPr>
        <w:jc w:val="both"/>
        <w:rPr>
          <w:rFonts w:ascii="Arial" w:hAnsi="Arial" w:cs="Arial"/>
          <w:sz w:val="24"/>
          <w:szCs w:val="24"/>
        </w:rPr>
      </w:pPr>
      <w:r w:rsidRPr="00712CA3">
        <w:rPr>
          <w:rFonts w:ascii="Arial" w:hAnsi="Arial" w:cs="Arial"/>
          <w:sz w:val="24"/>
          <w:szCs w:val="24"/>
        </w:rPr>
        <w:t>Se articulan las estrategias del DUA en torno a tres principios:</w:t>
      </w:r>
    </w:p>
    <w:p w14:paraId="2AE95B9F" w14:textId="77777777" w:rsidR="00712CA3" w:rsidRPr="00712CA3" w:rsidRDefault="00712CA3">
      <w:pPr>
        <w:widowControl/>
        <w:numPr>
          <w:ilvl w:val="0"/>
          <w:numId w:val="93"/>
        </w:numPr>
        <w:spacing w:after="160" w:line="259" w:lineRule="auto"/>
        <w:jc w:val="both"/>
        <w:rPr>
          <w:rFonts w:ascii="Arial" w:hAnsi="Arial" w:cs="Arial"/>
          <w:sz w:val="24"/>
          <w:szCs w:val="24"/>
        </w:rPr>
      </w:pPr>
      <w:r w:rsidRPr="00712CA3">
        <w:rPr>
          <w:rFonts w:ascii="Arial" w:hAnsi="Arial" w:cs="Arial"/>
          <w:b/>
          <w:bCs/>
          <w:sz w:val="24"/>
          <w:szCs w:val="24"/>
        </w:rPr>
        <w:t>Múltiples medios de representación (el “qué” del aprendizaje):</w:t>
      </w:r>
    </w:p>
    <w:p w14:paraId="556CA0A7" w14:textId="77777777" w:rsidR="00712CA3" w:rsidRPr="00712CA3" w:rsidRDefault="00712CA3">
      <w:pPr>
        <w:widowControl/>
        <w:numPr>
          <w:ilvl w:val="1"/>
          <w:numId w:val="93"/>
        </w:numPr>
        <w:spacing w:after="160" w:line="259" w:lineRule="auto"/>
        <w:jc w:val="both"/>
        <w:rPr>
          <w:rFonts w:ascii="Arial" w:hAnsi="Arial" w:cs="Arial"/>
          <w:sz w:val="24"/>
          <w:szCs w:val="24"/>
        </w:rPr>
      </w:pPr>
      <w:r w:rsidRPr="00712CA3">
        <w:rPr>
          <w:rFonts w:ascii="Arial" w:hAnsi="Arial" w:cs="Arial"/>
          <w:sz w:val="24"/>
          <w:szCs w:val="24"/>
        </w:rPr>
        <w:t xml:space="preserve">Uso de recursos variados (textos, vídeos, infografías, </w:t>
      </w:r>
      <w:proofErr w:type="spellStart"/>
      <w:r w:rsidRPr="00712CA3">
        <w:rPr>
          <w:rFonts w:ascii="Arial" w:hAnsi="Arial" w:cs="Arial"/>
          <w:sz w:val="24"/>
          <w:szCs w:val="24"/>
        </w:rPr>
        <w:t>Genially</w:t>
      </w:r>
      <w:proofErr w:type="spellEnd"/>
      <w:r w:rsidRPr="00712CA3">
        <w:rPr>
          <w:rFonts w:ascii="Arial" w:hAnsi="Arial" w:cs="Arial"/>
          <w:sz w:val="24"/>
          <w:szCs w:val="24"/>
        </w:rPr>
        <w:t>, podcasts).</w:t>
      </w:r>
    </w:p>
    <w:p w14:paraId="435C01DB" w14:textId="77777777" w:rsidR="00712CA3" w:rsidRPr="00712CA3" w:rsidRDefault="00712CA3">
      <w:pPr>
        <w:widowControl/>
        <w:numPr>
          <w:ilvl w:val="1"/>
          <w:numId w:val="93"/>
        </w:numPr>
        <w:spacing w:after="160" w:line="259" w:lineRule="auto"/>
        <w:jc w:val="both"/>
        <w:rPr>
          <w:rFonts w:ascii="Arial" w:hAnsi="Arial" w:cs="Arial"/>
          <w:sz w:val="24"/>
          <w:szCs w:val="24"/>
        </w:rPr>
      </w:pPr>
      <w:r w:rsidRPr="00712CA3">
        <w:rPr>
          <w:rFonts w:ascii="Arial" w:hAnsi="Arial" w:cs="Arial"/>
          <w:sz w:val="24"/>
          <w:szCs w:val="24"/>
        </w:rPr>
        <w:t>Presentación de la información mediante esquemas y simulaciones visuales del circuito administrativo de la compraventa.</w:t>
      </w:r>
    </w:p>
    <w:p w14:paraId="3BC00A92" w14:textId="77777777" w:rsidR="00712CA3" w:rsidRPr="00712CA3" w:rsidRDefault="00712CA3">
      <w:pPr>
        <w:widowControl/>
        <w:numPr>
          <w:ilvl w:val="1"/>
          <w:numId w:val="93"/>
        </w:numPr>
        <w:spacing w:after="160" w:line="259" w:lineRule="auto"/>
        <w:jc w:val="both"/>
        <w:rPr>
          <w:rFonts w:ascii="Arial" w:hAnsi="Arial" w:cs="Arial"/>
          <w:sz w:val="24"/>
          <w:szCs w:val="24"/>
        </w:rPr>
      </w:pPr>
      <w:r w:rsidRPr="00712CA3">
        <w:rPr>
          <w:rFonts w:ascii="Arial" w:hAnsi="Arial" w:cs="Arial"/>
          <w:sz w:val="24"/>
          <w:szCs w:val="24"/>
        </w:rPr>
        <w:t>Utilización de modelos de documentos (pedidos, facturas, albaranes) en diferentes formatos para favorecer la comprensión.</w:t>
      </w:r>
    </w:p>
    <w:p w14:paraId="51625EFA" w14:textId="77777777" w:rsidR="00712CA3" w:rsidRPr="00712CA3" w:rsidRDefault="00712CA3">
      <w:pPr>
        <w:widowControl/>
        <w:numPr>
          <w:ilvl w:val="0"/>
          <w:numId w:val="93"/>
        </w:numPr>
        <w:spacing w:after="160" w:line="259" w:lineRule="auto"/>
        <w:jc w:val="both"/>
        <w:rPr>
          <w:rFonts w:ascii="Arial" w:hAnsi="Arial" w:cs="Arial"/>
          <w:sz w:val="24"/>
          <w:szCs w:val="24"/>
        </w:rPr>
      </w:pPr>
      <w:r w:rsidRPr="00712CA3">
        <w:rPr>
          <w:rFonts w:ascii="Arial" w:hAnsi="Arial" w:cs="Arial"/>
          <w:b/>
          <w:bCs/>
          <w:sz w:val="24"/>
          <w:szCs w:val="24"/>
        </w:rPr>
        <w:t>Múltiples medios de acción y expresión (el “cómo” del aprendizaje):</w:t>
      </w:r>
    </w:p>
    <w:p w14:paraId="45E271CA" w14:textId="77777777" w:rsidR="00712CA3" w:rsidRPr="00712CA3" w:rsidRDefault="00712CA3">
      <w:pPr>
        <w:widowControl/>
        <w:numPr>
          <w:ilvl w:val="1"/>
          <w:numId w:val="93"/>
        </w:numPr>
        <w:spacing w:after="160" w:line="259" w:lineRule="auto"/>
        <w:jc w:val="both"/>
        <w:rPr>
          <w:rFonts w:ascii="Arial" w:hAnsi="Arial" w:cs="Arial"/>
          <w:sz w:val="24"/>
          <w:szCs w:val="24"/>
        </w:rPr>
      </w:pPr>
      <w:r w:rsidRPr="00712CA3">
        <w:rPr>
          <w:rFonts w:ascii="Arial" w:hAnsi="Arial" w:cs="Arial"/>
          <w:sz w:val="24"/>
          <w:szCs w:val="24"/>
        </w:rPr>
        <w:t>Flexibilidad en la forma de entregar productos de aprendizaje (documentos escritos, presentaciones digitales, vídeos explicativos, simulaciones).</w:t>
      </w:r>
    </w:p>
    <w:p w14:paraId="1B342B7A" w14:textId="77777777" w:rsidR="00712CA3" w:rsidRPr="00712CA3" w:rsidRDefault="00712CA3">
      <w:pPr>
        <w:widowControl/>
        <w:numPr>
          <w:ilvl w:val="1"/>
          <w:numId w:val="93"/>
        </w:numPr>
        <w:spacing w:after="160" w:line="259" w:lineRule="auto"/>
        <w:jc w:val="both"/>
        <w:rPr>
          <w:rFonts w:ascii="Arial" w:hAnsi="Arial" w:cs="Arial"/>
          <w:sz w:val="24"/>
          <w:szCs w:val="24"/>
        </w:rPr>
      </w:pPr>
      <w:r w:rsidRPr="00712CA3">
        <w:rPr>
          <w:rFonts w:ascii="Arial" w:hAnsi="Arial" w:cs="Arial"/>
          <w:sz w:val="24"/>
          <w:szCs w:val="24"/>
        </w:rPr>
        <w:t>Adaptación del ritmo de trabajo y temporización de tareas según las necesidades individuales.</w:t>
      </w:r>
    </w:p>
    <w:p w14:paraId="3B7499AC" w14:textId="77777777" w:rsidR="00712CA3" w:rsidRPr="00712CA3" w:rsidRDefault="00712CA3">
      <w:pPr>
        <w:widowControl/>
        <w:numPr>
          <w:ilvl w:val="1"/>
          <w:numId w:val="93"/>
        </w:numPr>
        <w:spacing w:after="160" w:line="259" w:lineRule="auto"/>
        <w:jc w:val="both"/>
        <w:rPr>
          <w:rFonts w:ascii="Arial" w:hAnsi="Arial" w:cs="Arial"/>
          <w:sz w:val="24"/>
          <w:szCs w:val="24"/>
        </w:rPr>
      </w:pPr>
      <w:r w:rsidRPr="00712CA3">
        <w:rPr>
          <w:rFonts w:ascii="Arial" w:hAnsi="Arial" w:cs="Arial"/>
          <w:sz w:val="24"/>
          <w:szCs w:val="24"/>
        </w:rPr>
        <w:t>Uso de aplicaciones accesibles (procesadores de texto con lectura de pantalla, correctores ortográficos, ampliadores).</w:t>
      </w:r>
    </w:p>
    <w:p w14:paraId="033837BA" w14:textId="77777777" w:rsidR="00712CA3" w:rsidRPr="00712CA3" w:rsidRDefault="00712CA3">
      <w:pPr>
        <w:widowControl/>
        <w:numPr>
          <w:ilvl w:val="0"/>
          <w:numId w:val="93"/>
        </w:numPr>
        <w:spacing w:after="160" w:line="259" w:lineRule="auto"/>
        <w:jc w:val="both"/>
        <w:rPr>
          <w:rFonts w:ascii="Arial" w:hAnsi="Arial" w:cs="Arial"/>
          <w:sz w:val="24"/>
          <w:szCs w:val="24"/>
        </w:rPr>
      </w:pPr>
      <w:r w:rsidRPr="00712CA3">
        <w:rPr>
          <w:rFonts w:ascii="Arial" w:hAnsi="Arial" w:cs="Arial"/>
          <w:b/>
          <w:bCs/>
          <w:sz w:val="24"/>
          <w:szCs w:val="24"/>
        </w:rPr>
        <w:t>Múltiples medios de implicación (el “por qué” del aprendizaje):</w:t>
      </w:r>
    </w:p>
    <w:p w14:paraId="1EBE7EB0" w14:textId="77777777" w:rsidR="00712CA3" w:rsidRPr="00712CA3" w:rsidRDefault="00712CA3">
      <w:pPr>
        <w:widowControl/>
        <w:numPr>
          <w:ilvl w:val="1"/>
          <w:numId w:val="93"/>
        </w:numPr>
        <w:spacing w:after="160" w:line="259" w:lineRule="auto"/>
        <w:jc w:val="both"/>
        <w:rPr>
          <w:rFonts w:ascii="Arial" w:hAnsi="Arial" w:cs="Arial"/>
          <w:sz w:val="24"/>
          <w:szCs w:val="24"/>
        </w:rPr>
      </w:pPr>
      <w:r w:rsidRPr="00712CA3">
        <w:rPr>
          <w:rFonts w:ascii="Arial" w:hAnsi="Arial" w:cs="Arial"/>
          <w:sz w:val="24"/>
          <w:szCs w:val="24"/>
        </w:rPr>
        <w:t>Tareas motivadoras y contextualizadas (por ejemplo, la gestión de pedidos simulando la administración de una empresa real).</w:t>
      </w:r>
    </w:p>
    <w:p w14:paraId="0D0EEE8C" w14:textId="77777777" w:rsidR="00712CA3" w:rsidRPr="00712CA3" w:rsidRDefault="00712CA3">
      <w:pPr>
        <w:widowControl/>
        <w:numPr>
          <w:ilvl w:val="1"/>
          <w:numId w:val="93"/>
        </w:numPr>
        <w:spacing w:after="160" w:line="259" w:lineRule="auto"/>
        <w:jc w:val="both"/>
        <w:rPr>
          <w:rFonts w:ascii="Arial" w:hAnsi="Arial" w:cs="Arial"/>
          <w:sz w:val="24"/>
          <w:szCs w:val="24"/>
        </w:rPr>
      </w:pPr>
      <w:r w:rsidRPr="00712CA3">
        <w:rPr>
          <w:rFonts w:ascii="Arial" w:hAnsi="Arial" w:cs="Arial"/>
          <w:sz w:val="24"/>
          <w:szCs w:val="24"/>
        </w:rPr>
        <w:t>Refuerzo positivo, autoevaluación y coevaluación.</w:t>
      </w:r>
    </w:p>
    <w:p w14:paraId="10E23BB7" w14:textId="77777777" w:rsidR="00712CA3" w:rsidRPr="00712CA3" w:rsidRDefault="00712CA3">
      <w:pPr>
        <w:widowControl/>
        <w:numPr>
          <w:ilvl w:val="1"/>
          <w:numId w:val="93"/>
        </w:numPr>
        <w:spacing w:after="160" w:line="259" w:lineRule="auto"/>
        <w:jc w:val="both"/>
        <w:rPr>
          <w:rFonts w:ascii="Arial" w:hAnsi="Arial" w:cs="Arial"/>
          <w:sz w:val="24"/>
          <w:szCs w:val="24"/>
        </w:rPr>
      </w:pPr>
      <w:r w:rsidRPr="00712CA3">
        <w:rPr>
          <w:rFonts w:ascii="Arial" w:hAnsi="Arial" w:cs="Arial"/>
          <w:sz w:val="24"/>
          <w:szCs w:val="24"/>
        </w:rPr>
        <w:t>Libertad para elegir entre diferentes proyectos o tareas, favoreciendo la autonomía y el compromiso.</w:t>
      </w:r>
    </w:p>
    <w:p w14:paraId="5219A090" w14:textId="77777777" w:rsidR="00712CA3" w:rsidRPr="00712CA3" w:rsidRDefault="00712CA3" w:rsidP="00712CA3">
      <w:pPr>
        <w:jc w:val="both"/>
        <w:rPr>
          <w:rFonts w:ascii="Arial" w:hAnsi="Arial" w:cs="Arial"/>
          <w:b/>
          <w:bCs/>
          <w:sz w:val="24"/>
          <w:szCs w:val="24"/>
        </w:rPr>
      </w:pPr>
      <w:r w:rsidRPr="00712CA3">
        <w:rPr>
          <w:rFonts w:ascii="Arial" w:hAnsi="Arial" w:cs="Arial"/>
          <w:b/>
          <w:bCs/>
          <w:sz w:val="24"/>
          <w:szCs w:val="24"/>
        </w:rPr>
        <w:t>Estrategias metodológicas complementarias</w:t>
      </w:r>
    </w:p>
    <w:p w14:paraId="3C31A049" w14:textId="77777777" w:rsidR="00712CA3" w:rsidRPr="00712CA3" w:rsidRDefault="00712CA3">
      <w:pPr>
        <w:widowControl/>
        <w:numPr>
          <w:ilvl w:val="0"/>
          <w:numId w:val="94"/>
        </w:numPr>
        <w:spacing w:after="160" w:line="259" w:lineRule="auto"/>
        <w:jc w:val="both"/>
        <w:rPr>
          <w:rFonts w:ascii="Arial" w:hAnsi="Arial" w:cs="Arial"/>
          <w:sz w:val="24"/>
          <w:szCs w:val="24"/>
        </w:rPr>
      </w:pPr>
      <w:r w:rsidRPr="00712CA3">
        <w:rPr>
          <w:rFonts w:ascii="Arial" w:hAnsi="Arial" w:cs="Arial"/>
          <w:b/>
          <w:bCs/>
          <w:sz w:val="24"/>
          <w:szCs w:val="24"/>
        </w:rPr>
        <w:t>Aprendizaje cooperativo y por proyectos.</w:t>
      </w:r>
    </w:p>
    <w:p w14:paraId="56DEE08B" w14:textId="77777777" w:rsidR="00712CA3" w:rsidRPr="00712CA3" w:rsidRDefault="00712CA3">
      <w:pPr>
        <w:widowControl/>
        <w:numPr>
          <w:ilvl w:val="0"/>
          <w:numId w:val="94"/>
        </w:numPr>
        <w:spacing w:after="160" w:line="259" w:lineRule="auto"/>
        <w:jc w:val="both"/>
        <w:rPr>
          <w:rFonts w:ascii="Arial" w:hAnsi="Arial" w:cs="Arial"/>
          <w:sz w:val="24"/>
          <w:szCs w:val="24"/>
        </w:rPr>
      </w:pPr>
      <w:r w:rsidRPr="00712CA3">
        <w:rPr>
          <w:rFonts w:ascii="Arial" w:hAnsi="Arial" w:cs="Arial"/>
          <w:b/>
          <w:bCs/>
          <w:sz w:val="24"/>
          <w:szCs w:val="24"/>
        </w:rPr>
        <w:t>Simulación de entornos laborales.</w:t>
      </w:r>
    </w:p>
    <w:p w14:paraId="3F590E09" w14:textId="77777777" w:rsidR="00712CA3" w:rsidRPr="00712CA3" w:rsidRDefault="00712CA3">
      <w:pPr>
        <w:widowControl/>
        <w:numPr>
          <w:ilvl w:val="0"/>
          <w:numId w:val="94"/>
        </w:numPr>
        <w:spacing w:after="160" w:line="259" w:lineRule="auto"/>
        <w:jc w:val="both"/>
        <w:rPr>
          <w:rFonts w:ascii="Arial" w:hAnsi="Arial" w:cs="Arial"/>
          <w:sz w:val="24"/>
          <w:szCs w:val="24"/>
        </w:rPr>
      </w:pPr>
      <w:r w:rsidRPr="00712CA3">
        <w:rPr>
          <w:rFonts w:ascii="Arial" w:hAnsi="Arial" w:cs="Arial"/>
          <w:b/>
          <w:bCs/>
          <w:sz w:val="24"/>
          <w:szCs w:val="24"/>
        </w:rPr>
        <w:t>Aprendizaje basado en retos y problemas (ABP).</w:t>
      </w:r>
    </w:p>
    <w:p w14:paraId="567C4B6E" w14:textId="77777777" w:rsidR="00712CA3" w:rsidRPr="00712CA3" w:rsidRDefault="00712CA3">
      <w:pPr>
        <w:widowControl/>
        <w:numPr>
          <w:ilvl w:val="0"/>
          <w:numId w:val="94"/>
        </w:numPr>
        <w:spacing w:after="160" w:line="259" w:lineRule="auto"/>
        <w:jc w:val="both"/>
        <w:rPr>
          <w:rFonts w:ascii="Arial" w:hAnsi="Arial" w:cs="Arial"/>
          <w:sz w:val="24"/>
          <w:szCs w:val="24"/>
        </w:rPr>
      </w:pPr>
      <w:r w:rsidRPr="00712CA3">
        <w:rPr>
          <w:rFonts w:ascii="Arial" w:hAnsi="Arial" w:cs="Arial"/>
          <w:b/>
          <w:bCs/>
          <w:sz w:val="24"/>
          <w:szCs w:val="24"/>
        </w:rPr>
        <w:t>Uso de herramientas digitales y plataformas colaborativas</w:t>
      </w:r>
      <w:r w:rsidRPr="00712CA3">
        <w:rPr>
          <w:rFonts w:ascii="Arial" w:hAnsi="Arial" w:cs="Arial"/>
          <w:sz w:val="24"/>
          <w:szCs w:val="24"/>
        </w:rPr>
        <w:t xml:space="preserve"> (Google </w:t>
      </w:r>
      <w:proofErr w:type="spellStart"/>
      <w:r w:rsidRPr="00712CA3">
        <w:rPr>
          <w:rFonts w:ascii="Arial" w:hAnsi="Arial" w:cs="Arial"/>
          <w:sz w:val="24"/>
          <w:szCs w:val="24"/>
        </w:rPr>
        <w:t>Workspace</w:t>
      </w:r>
      <w:proofErr w:type="spellEnd"/>
      <w:r w:rsidRPr="00712CA3">
        <w:rPr>
          <w:rFonts w:ascii="Arial" w:hAnsi="Arial" w:cs="Arial"/>
          <w:sz w:val="24"/>
          <w:szCs w:val="24"/>
        </w:rPr>
        <w:t xml:space="preserve">, </w:t>
      </w:r>
      <w:proofErr w:type="spellStart"/>
      <w:r w:rsidRPr="00712CA3">
        <w:rPr>
          <w:rFonts w:ascii="Arial" w:hAnsi="Arial" w:cs="Arial"/>
          <w:sz w:val="24"/>
          <w:szCs w:val="24"/>
        </w:rPr>
        <w:t>Genially</w:t>
      </w:r>
      <w:proofErr w:type="spellEnd"/>
      <w:r w:rsidRPr="00712CA3">
        <w:rPr>
          <w:rFonts w:ascii="Arial" w:hAnsi="Arial" w:cs="Arial"/>
          <w:sz w:val="24"/>
          <w:szCs w:val="24"/>
        </w:rPr>
        <w:t xml:space="preserve">, </w:t>
      </w:r>
      <w:proofErr w:type="spellStart"/>
      <w:r w:rsidRPr="00712CA3">
        <w:rPr>
          <w:rFonts w:ascii="Arial" w:hAnsi="Arial" w:cs="Arial"/>
          <w:sz w:val="24"/>
          <w:szCs w:val="24"/>
        </w:rPr>
        <w:t>Canva</w:t>
      </w:r>
      <w:proofErr w:type="spellEnd"/>
      <w:r w:rsidRPr="00712CA3">
        <w:rPr>
          <w:rFonts w:ascii="Arial" w:hAnsi="Arial" w:cs="Arial"/>
          <w:sz w:val="24"/>
          <w:szCs w:val="24"/>
        </w:rPr>
        <w:t>, hojas de cálculo).</w:t>
      </w:r>
    </w:p>
    <w:p w14:paraId="7966A4D5" w14:textId="77777777" w:rsidR="00712CA3" w:rsidRPr="00712CA3" w:rsidRDefault="00712CA3">
      <w:pPr>
        <w:widowControl/>
        <w:numPr>
          <w:ilvl w:val="0"/>
          <w:numId w:val="94"/>
        </w:numPr>
        <w:spacing w:after="160" w:line="259" w:lineRule="auto"/>
        <w:jc w:val="both"/>
        <w:rPr>
          <w:rFonts w:ascii="Arial" w:hAnsi="Arial" w:cs="Arial"/>
          <w:sz w:val="24"/>
          <w:szCs w:val="24"/>
        </w:rPr>
      </w:pPr>
      <w:r w:rsidRPr="00712CA3">
        <w:rPr>
          <w:rFonts w:ascii="Arial" w:hAnsi="Arial" w:cs="Arial"/>
          <w:b/>
          <w:bCs/>
          <w:sz w:val="24"/>
          <w:szCs w:val="24"/>
        </w:rPr>
        <w:t>Evaluación formativa y continua</w:t>
      </w:r>
      <w:r w:rsidRPr="00712CA3">
        <w:rPr>
          <w:rFonts w:ascii="Arial" w:hAnsi="Arial" w:cs="Arial"/>
          <w:sz w:val="24"/>
          <w:szCs w:val="24"/>
        </w:rPr>
        <w:t xml:space="preserve"> con rúbricas y portafolios digitales.</w:t>
      </w:r>
    </w:p>
    <w:p w14:paraId="71CE7277" w14:textId="77777777" w:rsidR="00712CA3" w:rsidRPr="00712CA3" w:rsidRDefault="00712CA3" w:rsidP="00712CA3">
      <w:pPr>
        <w:jc w:val="both"/>
        <w:rPr>
          <w:rFonts w:ascii="Arial" w:hAnsi="Arial" w:cs="Arial"/>
          <w:b/>
          <w:bCs/>
          <w:sz w:val="24"/>
          <w:szCs w:val="24"/>
        </w:rPr>
      </w:pPr>
      <w:r w:rsidRPr="00712CA3">
        <w:rPr>
          <w:rFonts w:ascii="Arial" w:hAnsi="Arial" w:cs="Arial"/>
          <w:b/>
          <w:bCs/>
          <w:sz w:val="24"/>
          <w:szCs w:val="24"/>
        </w:rPr>
        <w:t>5. Atención a la diversidad</w:t>
      </w:r>
    </w:p>
    <w:p w14:paraId="180A3F6F" w14:textId="77777777" w:rsidR="00712CA3" w:rsidRPr="00712CA3" w:rsidRDefault="00712CA3" w:rsidP="00712CA3">
      <w:pPr>
        <w:jc w:val="both"/>
        <w:rPr>
          <w:rFonts w:ascii="Arial" w:hAnsi="Arial" w:cs="Arial"/>
          <w:sz w:val="24"/>
          <w:szCs w:val="24"/>
        </w:rPr>
      </w:pPr>
      <w:r w:rsidRPr="00712CA3">
        <w:rPr>
          <w:rFonts w:ascii="Arial" w:hAnsi="Arial" w:cs="Arial"/>
          <w:sz w:val="24"/>
          <w:szCs w:val="24"/>
        </w:rPr>
        <w:t xml:space="preserve">La atención a la diversidad se fundamenta en los principios de </w:t>
      </w:r>
      <w:r w:rsidRPr="00712CA3">
        <w:rPr>
          <w:rFonts w:ascii="Arial" w:hAnsi="Arial" w:cs="Arial"/>
          <w:b/>
          <w:bCs/>
          <w:sz w:val="24"/>
          <w:szCs w:val="24"/>
        </w:rPr>
        <w:t>inclusión, equidad y personalización del aprendizaje</w:t>
      </w:r>
      <w:r w:rsidRPr="00712CA3">
        <w:rPr>
          <w:rFonts w:ascii="Arial" w:hAnsi="Arial" w:cs="Arial"/>
          <w:sz w:val="24"/>
          <w:szCs w:val="24"/>
        </w:rPr>
        <w:t xml:space="preserve">, conforme al </w:t>
      </w:r>
      <w:r w:rsidRPr="00712CA3">
        <w:rPr>
          <w:rFonts w:ascii="Arial" w:hAnsi="Arial" w:cs="Arial"/>
          <w:b/>
          <w:bCs/>
          <w:sz w:val="24"/>
          <w:szCs w:val="24"/>
        </w:rPr>
        <w:t xml:space="preserve">RD 659/2023 y el Decreto 147/2025 </w:t>
      </w:r>
      <w:r w:rsidRPr="00712CA3">
        <w:rPr>
          <w:rFonts w:ascii="Arial" w:hAnsi="Arial" w:cs="Arial"/>
          <w:sz w:val="24"/>
          <w:szCs w:val="24"/>
        </w:rPr>
        <w:t xml:space="preserve">y la </w:t>
      </w:r>
      <w:r w:rsidRPr="00712CA3">
        <w:rPr>
          <w:rFonts w:ascii="Arial" w:hAnsi="Arial" w:cs="Arial"/>
          <w:b/>
          <w:bCs/>
          <w:sz w:val="24"/>
          <w:szCs w:val="24"/>
        </w:rPr>
        <w:t>Orden de 18 de septiembre de 2025</w:t>
      </w:r>
      <w:r w:rsidRPr="00712CA3">
        <w:rPr>
          <w:rFonts w:ascii="Arial" w:hAnsi="Arial" w:cs="Arial"/>
          <w:sz w:val="24"/>
          <w:szCs w:val="24"/>
        </w:rPr>
        <w:t>.</w:t>
      </w:r>
    </w:p>
    <w:p w14:paraId="5C305712" w14:textId="77777777" w:rsidR="00712CA3" w:rsidRPr="00712CA3" w:rsidRDefault="00712CA3" w:rsidP="00712CA3">
      <w:pPr>
        <w:jc w:val="both"/>
        <w:rPr>
          <w:rFonts w:ascii="Arial" w:hAnsi="Arial" w:cs="Arial"/>
          <w:sz w:val="24"/>
          <w:szCs w:val="24"/>
        </w:rPr>
      </w:pPr>
      <w:r w:rsidRPr="00712CA3">
        <w:rPr>
          <w:rFonts w:ascii="Arial" w:hAnsi="Arial" w:cs="Arial"/>
          <w:sz w:val="24"/>
          <w:szCs w:val="24"/>
        </w:rPr>
        <w:t xml:space="preserve">En Formación Profesional no se contemplan </w:t>
      </w:r>
      <w:r w:rsidRPr="00712CA3">
        <w:rPr>
          <w:rFonts w:ascii="Arial" w:hAnsi="Arial" w:cs="Arial"/>
          <w:b/>
          <w:bCs/>
          <w:sz w:val="24"/>
          <w:szCs w:val="24"/>
        </w:rPr>
        <w:t>adaptaciones curriculares significativas</w:t>
      </w:r>
      <w:r w:rsidRPr="00712CA3">
        <w:rPr>
          <w:rFonts w:ascii="Arial" w:hAnsi="Arial" w:cs="Arial"/>
          <w:sz w:val="24"/>
          <w:szCs w:val="24"/>
        </w:rPr>
        <w:t xml:space="preserve">, por lo que se aplicarán </w:t>
      </w:r>
      <w:r w:rsidRPr="00712CA3">
        <w:rPr>
          <w:rFonts w:ascii="Arial" w:hAnsi="Arial" w:cs="Arial"/>
          <w:b/>
          <w:bCs/>
          <w:sz w:val="24"/>
          <w:szCs w:val="24"/>
        </w:rPr>
        <w:t>medidas de carácter metodológico y de acceso</w:t>
      </w:r>
      <w:r w:rsidRPr="00712CA3">
        <w:rPr>
          <w:rFonts w:ascii="Arial" w:hAnsi="Arial" w:cs="Arial"/>
          <w:sz w:val="24"/>
          <w:szCs w:val="24"/>
        </w:rPr>
        <w:t xml:space="preserve"> que faciliten el logro de los resultados de aprendizaje a todo el alumnado.</w:t>
      </w:r>
    </w:p>
    <w:p w14:paraId="45892DE6" w14:textId="77777777" w:rsidR="00712CA3" w:rsidRPr="00712CA3" w:rsidRDefault="00712CA3" w:rsidP="00712CA3">
      <w:pPr>
        <w:jc w:val="both"/>
        <w:rPr>
          <w:rFonts w:ascii="Arial" w:hAnsi="Arial" w:cs="Arial"/>
          <w:b/>
          <w:bCs/>
          <w:sz w:val="24"/>
          <w:szCs w:val="24"/>
        </w:rPr>
      </w:pPr>
      <w:r w:rsidRPr="00712CA3">
        <w:rPr>
          <w:rFonts w:ascii="Arial" w:hAnsi="Arial" w:cs="Arial"/>
          <w:b/>
          <w:bCs/>
          <w:sz w:val="24"/>
          <w:szCs w:val="24"/>
        </w:rPr>
        <w:t>Medidas metodológicas:</w:t>
      </w:r>
    </w:p>
    <w:p w14:paraId="3AB29AA9" w14:textId="77777777" w:rsidR="00712CA3" w:rsidRPr="00712CA3" w:rsidRDefault="00712CA3">
      <w:pPr>
        <w:widowControl/>
        <w:numPr>
          <w:ilvl w:val="0"/>
          <w:numId w:val="95"/>
        </w:numPr>
        <w:spacing w:after="160" w:line="259" w:lineRule="auto"/>
        <w:jc w:val="both"/>
        <w:rPr>
          <w:rFonts w:ascii="Arial" w:hAnsi="Arial" w:cs="Arial"/>
          <w:sz w:val="24"/>
          <w:szCs w:val="24"/>
        </w:rPr>
      </w:pPr>
      <w:r w:rsidRPr="00712CA3">
        <w:rPr>
          <w:rFonts w:ascii="Arial" w:hAnsi="Arial" w:cs="Arial"/>
          <w:sz w:val="24"/>
          <w:szCs w:val="24"/>
        </w:rPr>
        <w:t>Reforzar la comprensión de conceptos mediante ejemplos visuales y simulaciones.</w:t>
      </w:r>
    </w:p>
    <w:p w14:paraId="70E41185" w14:textId="77777777" w:rsidR="00712CA3" w:rsidRPr="00712CA3" w:rsidRDefault="00712CA3">
      <w:pPr>
        <w:widowControl/>
        <w:numPr>
          <w:ilvl w:val="0"/>
          <w:numId w:val="95"/>
        </w:numPr>
        <w:spacing w:after="160" w:line="259" w:lineRule="auto"/>
        <w:jc w:val="both"/>
        <w:rPr>
          <w:rFonts w:ascii="Arial" w:hAnsi="Arial" w:cs="Arial"/>
          <w:sz w:val="24"/>
          <w:szCs w:val="24"/>
        </w:rPr>
      </w:pPr>
      <w:r w:rsidRPr="00712CA3">
        <w:rPr>
          <w:rFonts w:ascii="Arial" w:hAnsi="Arial" w:cs="Arial"/>
          <w:sz w:val="24"/>
          <w:szCs w:val="24"/>
        </w:rPr>
        <w:t>Descomponer tareas complejas en subtareas más sencillas y secuenciadas.</w:t>
      </w:r>
    </w:p>
    <w:p w14:paraId="78810A22" w14:textId="77777777" w:rsidR="00712CA3" w:rsidRPr="00712CA3" w:rsidRDefault="00712CA3">
      <w:pPr>
        <w:widowControl/>
        <w:numPr>
          <w:ilvl w:val="0"/>
          <w:numId w:val="95"/>
        </w:numPr>
        <w:spacing w:after="160" w:line="259" w:lineRule="auto"/>
        <w:jc w:val="both"/>
        <w:rPr>
          <w:rFonts w:ascii="Arial" w:hAnsi="Arial" w:cs="Arial"/>
          <w:sz w:val="24"/>
          <w:szCs w:val="24"/>
        </w:rPr>
      </w:pPr>
      <w:r w:rsidRPr="00712CA3">
        <w:rPr>
          <w:rFonts w:ascii="Arial" w:hAnsi="Arial" w:cs="Arial"/>
          <w:sz w:val="24"/>
          <w:szCs w:val="24"/>
        </w:rPr>
        <w:t>Repetición guiada de procedimientos (por ejemplo, rellenar una factura paso a paso).</w:t>
      </w:r>
    </w:p>
    <w:p w14:paraId="096EAD12" w14:textId="77777777" w:rsidR="00712CA3" w:rsidRPr="00712CA3" w:rsidRDefault="00712CA3">
      <w:pPr>
        <w:widowControl/>
        <w:numPr>
          <w:ilvl w:val="0"/>
          <w:numId w:val="95"/>
        </w:numPr>
        <w:spacing w:after="160" w:line="259" w:lineRule="auto"/>
        <w:jc w:val="both"/>
        <w:rPr>
          <w:rFonts w:ascii="Arial" w:hAnsi="Arial" w:cs="Arial"/>
          <w:sz w:val="24"/>
          <w:szCs w:val="24"/>
        </w:rPr>
      </w:pPr>
      <w:r w:rsidRPr="00712CA3">
        <w:rPr>
          <w:rFonts w:ascii="Arial" w:hAnsi="Arial" w:cs="Arial"/>
          <w:sz w:val="24"/>
          <w:szCs w:val="24"/>
        </w:rPr>
        <w:t>Tutorías individualizadas para seguimiento y refuerzo.</w:t>
      </w:r>
    </w:p>
    <w:p w14:paraId="75F2429C" w14:textId="77777777" w:rsidR="00712CA3" w:rsidRPr="00712CA3" w:rsidRDefault="00712CA3">
      <w:pPr>
        <w:widowControl/>
        <w:numPr>
          <w:ilvl w:val="0"/>
          <w:numId w:val="95"/>
        </w:numPr>
        <w:spacing w:after="160" w:line="259" w:lineRule="auto"/>
        <w:jc w:val="both"/>
        <w:rPr>
          <w:rFonts w:ascii="Arial" w:hAnsi="Arial" w:cs="Arial"/>
          <w:sz w:val="24"/>
          <w:szCs w:val="24"/>
        </w:rPr>
      </w:pPr>
      <w:r w:rsidRPr="00712CA3">
        <w:rPr>
          <w:rFonts w:ascii="Arial" w:hAnsi="Arial" w:cs="Arial"/>
          <w:sz w:val="24"/>
          <w:szCs w:val="24"/>
        </w:rPr>
        <w:t>Materiales complementarios adaptados (resúmenes, esquemas, vídeos explicativos).</w:t>
      </w:r>
    </w:p>
    <w:p w14:paraId="69F247EA" w14:textId="77777777" w:rsidR="00712CA3" w:rsidRPr="00712CA3" w:rsidRDefault="00712CA3" w:rsidP="00712CA3">
      <w:pPr>
        <w:jc w:val="both"/>
        <w:rPr>
          <w:rFonts w:ascii="Arial" w:hAnsi="Arial" w:cs="Arial"/>
          <w:b/>
          <w:bCs/>
          <w:sz w:val="24"/>
          <w:szCs w:val="24"/>
        </w:rPr>
      </w:pPr>
      <w:r w:rsidRPr="00712CA3">
        <w:rPr>
          <w:rFonts w:ascii="Arial" w:hAnsi="Arial" w:cs="Arial"/>
          <w:b/>
          <w:bCs/>
          <w:sz w:val="24"/>
          <w:szCs w:val="24"/>
        </w:rPr>
        <w:t>Medidas de acceso al currículo:</w:t>
      </w:r>
    </w:p>
    <w:p w14:paraId="0EBDD5EB" w14:textId="77777777" w:rsidR="00712CA3" w:rsidRPr="00712CA3" w:rsidRDefault="00712CA3">
      <w:pPr>
        <w:widowControl/>
        <w:numPr>
          <w:ilvl w:val="0"/>
          <w:numId w:val="96"/>
        </w:numPr>
        <w:spacing w:after="160" w:line="259" w:lineRule="auto"/>
        <w:jc w:val="both"/>
        <w:rPr>
          <w:rFonts w:ascii="Arial" w:hAnsi="Arial" w:cs="Arial"/>
          <w:sz w:val="24"/>
          <w:szCs w:val="24"/>
        </w:rPr>
      </w:pPr>
      <w:r w:rsidRPr="00712CA3">
        <w:rPr>
          <w:rFonts w:ascii="Arial" w:hAnsi="Arial" w:cs="Arial"/>
          <w:sz w:val="24"/>
          <w:szCs w:val="24"/>
        </w:rPr>
        <w:t>Utilización de recursos tecnológicos adaptados (lectores de pantalla, teclado ampliado).</w:t>
      </w:r>
    </w:p>
    <w:p w14:paraId="23C46028" w14:textId="77777777" w:rsidR="00712CA3" w:rsidRPr="00712CA3" w:rsidRDefault="00712CA3">
      <w:pPr>
        <w:widowControl/>
        <w:numPr>
          <w:ilvl w:val="0"/>
          <w:numId w:val="96"/>
        </w:numPr>
        <w:spacing w:after="160" w:line="259" w:lineRule="auto"/>
        <w:jc w:val="both"/>
        <w:rPr>
          <w:rFonts w:ascii="Arial" w:hAnsi="Arial" w:cs="Arial"/>
          <w:sz w:val="24"/>
          <w:szCs w:val="24"/>
        </w:rPr>
      </w:pPr>
      <w:r w:rsidRPr="00712CA3">
        <w:rPr>
          <w:rFonts w:ascii="Arial" w:hAnsi="Arial" w:cs="Arial"/>
          <w:sz w:val="24"/>
          <w:szCs w:val="24"/>
        </w:rPr>
        <w:t>Ubicación preferente en el aula y control del nivel de ruido.</w:t>
      </w:r>
    </w:p>
    <w:p w14:paraId="3FA99275" w14:textId="77777777" w:rsidR="00712CA3" w:rsidRPr="00712CA3" w:rsidRDefault="00712CA3">
      <w:pPr>
        <w:widowControl/>
        <w:numPr>
          <w:ilvl w:val="0"/>
          <w:numId w:val="96"/>
        </w:numPr>
        <w:spacing w:after="160" w:line="259" w:lineRule="auto"/>
        <w:jc w:val="both"/>
        <w:rPr>
          <w:rFonts w:ascii="Arial" w:hAnsi="Arial" w:cs="Arial"/>
          <w:sz w:val="24"/>
          <w:szCs w:val="24"/>
        </w:rPr>
      </w:pPr>
      <w:r w:rsidRPr="00712CA3">
        <w:rPr>
          <w:rFonts w:ascii="Arial" w:hAnsi="Arial" w:cs="Arial"/>
          <w:sz w:val="24"/>
          <w:szCs w:val="24"/>
        </w:rPr>
        <w:t>Entrega de materiales en formato digital o impreso, según necesidad.</w:t>
      </w:r>
    </w:p>
    <w:p w14:paraId="6764679F" w14:textId="77777777" w:rsidR="00712CA3" w:rsidRPr="00712CA3" w:rsidRDefault="00712CA3">
      <w:pPr>
        <w:widowControl/>
        <w:numPr>
          <w:ilvl w:val="0"/>
          <w:numId w:val="96"/>
        </w:numPr>
        <w:spacing w:after="160" w:line="259" w:lineRule="auto"/>
        <w:jc w:val="both"/>
        <w:rPr>
          <w:rFonts w:ascii="Arial" w:hAnsi="Arial" w:cs="Arial"/>
          <w:sz w:val="24"/>
          <w:szCs w:val="24"/>
        </w:rPr>
      </w:pPr>
      <w:r w:rsidRPr="00712CA3">
        <w:rPr>
          <w:rFonts w:ascii="Arial" w:hAnsi="Arial" w:cs="Arial"/>
          <w:sz w:val="24"/>
          <w:szCs w:val="24"/>
        </w:rPr>
        <w:t>Coordinación con el Departamento de Orientación y profesorado de apoyo.</w:t>
      </w:r>
    </w:p>
    <w:p w14:paraId="11E825CB" w14:textId="77777777" w:rsidR="00712CA3" w:rsidRPr="00712CA3" w:rsidRDefault="00712CA3" w:rsidP="00712CA3">
      <w:pPr>
        <w:jc w:val="both"/>
        <w:rPr>
          <w:rFonts w:ascii="Arial" w:hAnsi="Arial" w:cs="Arial"/>
          <w:sz w:val="24"/>
          <w:szCs w:val="24"/>
        </w:rPr>
      </w:pPr>
      <w:r w:rsidRPr="00712CA3">
        <w:rPr>
          <w:rFonts w:ascii="Arial" w:hAnsi="Arial" w:cs="Arial"/>
          <w:sz w:val="24"/>
          <w:szCs w:val="24"/>
        </w:rPr>
        <w:t xml:space="preserve">El seguimiento de las medidas se realizará mediante </w:t>
      </w:r>
      <w:r w:rsidRPr="00712CA3">
        <w:rPr>
          <w:rFonts w:ascii="Arial" w:hAnsi="Arial" w:cs="Arial"/>
          <w:b/>
          <w:bCs/>
          <w:sz w:val="24"/>
          <w:szCs w:val="24"/>
        </w:rPr>
        <w:t>revisión trimestral</w:t>
      </w:r>
      <w:r w:rsidRPr="00712CA3">
        <w:rPr>
          <w:rFonts w:ascii="Arial" w:hAnsi="Arial" w:cs="Arial"/>
          <w:sz w:val="24"/>
          <w:szCs w:val="24"/>
        </w:rPr>
        <w:t xml:space="preserve"> en las reuniones del equipo educativo y, en su caso, con el orientador/a del centro.</w:t>
      </w:r>
    </w:p>
    <w:p w14:paraId="6D89B3C4" w14:textId="77777777" w:rsidR="00712CA3" w:rsidRDefault="00712CA3" w:rsidP="00712CA3">
      <w:pPr>
        <w:jc w:val="both"/>
        <w:rPr>
          <w:rFonts w:ascii="Arial" w:hAnsi="Arial" w:cs="Arial"/>
          <w:b/>
          <w:bCs/>
          <w:sz w:val="24"/>
          <w:szCs w:val="24"/>
        </w:rPr>
      </w:pPr>
    </w:p>
    <w:p w14:paraId="11FE86DC" w14:textId="3831E778" w:rsidR="00712CA3" w:rsidRPr="00712CA3" w:rsidRDefault="00712CA3" w:rsidP="00712CA3">
      <w:pPr>
        <w:jc w:val="both"/>
        <w:rPr>
          <w:rFonts w:ascii="Arial" w:hAnsi="Arial" w:cs="Arial"/>
          <w:b/>
          <w:bCs/>
          <w:sz w:val="24"/>
          <w:szCs w:val="24"/>
        </w:rPr>
      </w:pPr>
      <w:r w:rsidRPr="00712CA3">
        <w:rPr>
          <w:rFonts w:ascii="Arial" w:hAnsi="Arial" w:cs="Arial"/>
          <w:b/>
          <w:bCs/>
          <w:sz w:val="24"/>
          <w:szCs w:val="24"/>
        </w:rPr>
        <w:t>PROPUESTA DE EVALUACIÓN PARA ALUMNADO NEAE EN FP</w:t>
      </w:r>
    </w:p>
    <w:p w14:paraId="6C885C8B" w14:textId="77777777" w:rsidR="00712CA3" w:rsidRPr="00712CA3" w:rsidRDefault="00712CA3" w:rsidP="00712CA3">
      <w:pPr>
        <w:jc w:val="both"/>
        <w:rPr>
          <w:rFonts w:ascii="Arial" w:hAnsi="Arial" w:cs="Arial"/>
          <w:sz w:val="24"/>
          <w:szCs w:val="24"/>
        </w:rPr>
      </w:pPr>
      <w:r w:rsidRPr="00712CA3">
        <w:rPr>
          <w:rFonts w:ascii="Arial" w:hAnsi="Arial" w:cs="Arial"/>
          <w:b/>
          <w:bCs/>
          <w:sz w:val="24"/>
          <w:szCs w:val="24"/>
        </w:rPr>
        <w:t>Módulo:</w:t>
      </w:r>
      <w:r w:rsidRPr="00712CA3">
        <w:rPr>
          <w:rFonts w:ascii="Arial" w:hAnsi="Arial" w:cs="Arial"/>
          <w:sz w:val="24"/>
          <w:szCs w:val="24"/>
        </w:rPr>
        <w:t xml:space="preserve"> Operaciones Administrativas de Compraventa</w:t>
      </w:r>
    </w:p>
    <w:p w14:paraId="46532A4B" w14:textId="77777777" w:rsidR="00712CA3" w:rsidRPr="00712CA3" w:rsidRDefault="00712CA3" w:rsidP="00712CA3">
      <w:pPr>
        <w:jc w:val="both"/>
        <w:rPr>
          <w:rFonts w:ascii="Arial" w:hAnsi="Arial" w:cs="Arial"/>
          <w:sz w:val="24"/>
          <w:szCs w:val="24"/>
        </w:rPr>
      </w:pPr>
      <w:r w:rsidRPr="00712CA3">
        <w:rPr>
          <w:rFonts w:ascii="Arial" w:hAnsi="Arial" w:cs="Arial"/>
          <w:b/>
          <w:bCs/>
          <w:sz w:val="24"/>
          <w:szCs w:val="24"/>
        </w:rPr>
        <w:t>Curso:</w:t>
      </w:r>
      <w:r w:rsidRPr="00712CA3">
        <w:rPr>
          <w:rFonts w:ascii="Arial" w:hAnsi="Arial" w:cs="Arial"/>
          <w:sz w:val="24"/>
          <w:szCs w:val="24"/>
        </w:rPr>
        <w:t xml:space="preserve"> 1º CFGM Gestión Administrativa</w:t>
      </w:r>
    </w:p>
    <w:p w14:paraId="7F8A6B5D" w14:textId="77777777" w:rsidR="00712CA3" w:rsidRPr="00712CA3" w:rsidRDefault="00712CA3" w:rsidP="00712CA3">
      <w:pPr>
        <w:jc w:val="both"/>
        <w:rPr>
          <w:rFonts w:ascii="Arial" w:hAnsi="Arial" w:cs="Arial"/>
          <w:b/>
          <w:bCs/>
          <w:sz w:val="24"/>
          <w:szCs w:val="24"/>
        </w:rPr>
      </w:pPr>
      <w:r w:rsidRPr="00712CA3">
        <w:rPr>
          <w:rFonts w:ascii="Arial" w:hAnsi="Arial" w:cs="Arial"/>
          <w:b/>
          <w:bCs/>
          <w:sz w:val="24"/>
          <w:szCs w:val="24"/>
        </w:rPr>
        <w:t>1. Principios generales</w:t>
      </w:r>
    </w:p>
    <w:p w14:paraId="7C45D31B" w14:textId="77777777" w:rsidR="00712CA3" w:rsidRPr="00712CA3" w:rsidRDefault="00712CA3" w:rsidP="00712CA3">
      <w:pPr>
        <w:jc w:val="both"/>
        <w:rPr>
          <w:rFonts w:ascii="Arial" w:hAnsi="Arial" w:cs="Arial"/>
          <w:sz w:val="24"/>
          <w:szCs w:val="24"/>
        </w:rPr>
      </w:pPr>
      <w:r w:rsidRPr="00712CA3">
        <w:rPr>
          <w:rFonts w:ascii="Arial" w:hAnsi="Arial" w:cs="Arial"/>
          <w:sz w:val="24"/>
          <w:szCs w:val="24"/>
        </w:rPr>
        <w:t>La evaluación se ajustará a los siguientes principios:</w:t>
      </w:r>
    </w:p>
    <w:p w14:paraId="1DC0AA9F" w14:textId="77777777" w:rsidR="00712CA3" w:rsidRPr="00712CA3" w:rsidRDefault="00712CA3">
      <w:pPr>
        <w:widowControl/>
        <w:numPr>
          <w:ilvl w:val="0"/>
          <w:numId w:val="97"/>
        </w:numPr>
        <w:spacing w:after="160" w:line="259" w:lineRule="auto"/>
        <w:jc w:val="both"/>
        <w:rPr>
          <w:rFonts w:ascii="Arial" w:hAnsi="Arial" w:cs="Arial"/>
          <w:sz w:val="24"/>
          <w:szCs w:val="24"/>
        </w:rPr>
      </w:pPr>
      <w:r w:rsidRPr="00712CA3">
        <w:rPr>
          <w:rFonts w:ascii="Arial" w:hAnsi="Arial" w:cs="Arial"/>
          <w:b/>
          <w:bCs/>
          <w:sz w:val="24"/>
          <w:szCs w:val="24"/>
        </w:rPr>
        <w:t>Equidad:</w:t>
      </w:r>
      <w:r w:rsidRPr="00712CA3">
        <w:rPr>
          <w:rFonts w:ascii="Arial" w:hAnsi="Arial" w:cs="Arial"/>
          <w:sz w:val="24"/>
          <w:szCs w:val="24"/>
        </w:rPr>
        <w:t xml:space="preserve"> mismas competencias y criterios de evaluación, diferentes vías o apoyos para alcanzarlos.</w:t>
      </w:r>
    </w:p>
    <w:p w14:paraId="035E5A53" w14:textId="77777777" w:rsidR="00712CA3" w:rsidRPr="00712CA3" w:rsidRDefault="00712CA3">
      <w:pPr>
        <w:widowControl/>
        <w:numPr>
          <w:ilvl w:val="0"/>
          <w:numId w:val="97"/>
        </w:numPr>
        <w:spacing w:after="160" w:line="259" w:lineRule="auto"/>
        <w:jc w:val="both"/>
        <w:rPr>
          <w:rFonts w:ascii="Arial" w:hAnsi="Arial" w:cs="Arial"/>
          <w:sz w:val="24"/>
          <w:szCs w:val="24"/>
        </w:rPr>
      </w:pPr>
      <w:r w:rsidRPr="00712CA3">
        <w:rPr>
          <w:rFonts w:ascii="Arial" w:hAnsi="Arial" w:cs="Arial"/>
          <w:b/>
          <w:bCs/>
          <w:sz w:val="24"/>
          <w:szCs w:val="24"/>
        </w:rPr>
        <w:t>Inclusión:</w:t>
      </w:r>
      <w:r w:rsidRPr="00712CA3">
        <w:rPr>
          <w:rFonts w:ascii="Arial" w:hAnsi="Arial" w:cs="Arial"/>
          <w:sz w:val="24"/>
          <w:szCs w:val="24"/>
        </w:rPr>
        <w:t xml:space="preserve"> el alumnado participa en las mismas actividades evaluables, adaptadas en presentación o formato.</w:t>
      </w:r>
    </w:p>
    <w:p w14:paraId="55BBDD58" w14:textId="77777777" w:rsidR="00712CA3" w:rsidRPr="00712CA3" w:rsidRDefault="00712CA3">
      <w:pPr>
        <w:widowControl/>
        <w:numPr>
          <w:ilvl w:val="0"/>
          <w:numId w:val="97"/>
        </w:numPr>
        <w:spacing w:after="160" w:line="259" w:lineRule="auto"/>
        <w:jc w:val="both"/>
        <w:rPr>
          <w:rFonts w:ascii="Arial" w:hAnsi="Arial" w:cs="Arial"/>
          <w:sz w:val="24"/>
          <w:szCs w:val="24"/>
        </w:rPr>
      </w:pPr>
      <w:r w:rsidRPr="00712CA3">
        <w:rPr>
          <w:rFonts w:ascii="Arial" w:hAnsi="Arial" w:cs="Arial"/>
          <w:b/>
          <w:bCs/>
          <w:sz w:val="24"/>
          <w:szCs w:val="24"/>
        </w:rPr>
        <w:t>Flexibilidad:</w:t>
      </w:r>
      <w:r w:rsidRPr="00712CA3">
        <w:rPr>
          <w:rFonts w:ascii="Arial" w:hAnsi="Arial" w:cs="Arial"/>
          <w:sz w:val="24"/>
          <w:szCs w:val="24"/>
        </w:rPr>
        <w:t xml:space="preserve"> se prioriza el </w:t>
      </w:r>
      <w:r w:rsidRPr="00712CA3">
        <w:rPr>
          <w:rFonts w:ascii="Arial" w:hAnsi="Arial" w:cs="Arial"/>
          <w:i/>
          <w:iCs/>
          <w:sz w:val="24"/>
          <w:szCs w:val="24"/>
        </w:rPr>
        <w:t>proceso de aprendizaje</w:t>
      </w:r>
      <w:r w:rsidRPr="00712CA3">
        <w:rPr>
          <w:rFonts w:ascii="Arial" w:hAnsi="Arial" w:cs="Arial"/>
          <w:sz w:val="24"/>
          <w:szCs w:val="24"/>
        </w:rPr>
        <w:t xml:space="preserve"> y no solo el resultado final.</w:t>
      </w:r>
    </w:p>
    <w:p w14:paraId="232765D7" w14:textId="77777777" w:rsidR="00712CA3" w:rsidRPr="00712CA3" w:rsidRDefault="00712CA3">
      <w:pPr>
        <w:widowControl/>
        <w:numPr>
          <w:ilvl w:val="0"/>
          <w:numId w:val="97"/>
        </w:numPr>
        <w:spacing w:after="160" w:line="259" w:lineRule="auto"/>
        <w:jc w:val="both"/>
        <w:rPr>
          <w:rFonts w:ascii="Arial" w:hAnsi="Arial" w:cs="Arial"/>
          <w:sz w:val="24"/>
          <w:szCs w:val="24"/>
        </w:rPr>
      </w:pPr>
      <w:r w:rsidRPr="00712CA3">
        <w:rPr>
          <w:rFonts w:ascii="Arial" w:hAnsi="Arial" w:cs="Arial"/>
          <w:b/>
          <w:bCs/>
          <w:sz w:val="24"/>
          <w:szCs w:val="24"/>
        </w:rPr>
        <w:t>Continuidad:</w:t>
      </w:r>
      <w:r w:rsidRPr="00712CA3">
        <w:rPr>
          <w:rFonts w:ascii="Arial" w:hAnsi="Arial" w:cs="Arial"/>
          <w:sz w:val="24"/>
          <w:szCs w:val="24"/>
        </w:rPr>
        <w:t xml:space="preserve"> evaluación continua y formativa, recogiendo evidencias variadas.</w:t>
      </w:r>
    </w:p>
    <w:p w14:paraId="397AC006" w14:textId="77777777" w:rsidR="00712CA3" w:rsidRPr="00712CA3" w:rsidRDefault="00712CA3" w:rsidP="00712CA3">
      <w:pPr>
        <w:jc w:val="both"/>
        <w:rPr>
          <w:rFonts w:ascii="Arial" w:hAnsi="Arial" w:cs="Arial"/>
          <w:b/>
          <w:bCs/>
          <w:sz w:val="24"/>
          <w:szCs w:val="24"/>
        </w:rPr>
      </w:pPr>
      <w:r w:rsidRPr="00712CA3">
        <w:rPr>
          <w:rFonts w:ascii="Arial" w:hAnsi="Arial" w:cs="Arial"/>
          <w:b/>
          <w:bCs/>
          <w:sz w:val="24"/>
          <w:szCs w:val="24"/>
        </w:rPr>
        <w:t>2. Adaptaciones posibles (sin modificar criterios ni resultados de aprendizaje)</w:t>
      </w:r>
    </w:p>
    <w:p w14:paraId="352574A1" w14:textId="77777777" w:rsidR="00712CA3" w:rsidRPr="00712CA3" w:rsidRDefault="00712CA3" w:rsidP="00712CA3">
      <w:pPr>
        <w:jc w:val="both"/>
        <w:rPr>
          <w:rFonts w:ascii="Arial" w:hAnsi="Arial" w:cs="Arial"/>
          <w:b/>
          <w:bCs/>
          <w:sz w:val="24"/>
          <w:szCs w:val="24"/>
        </w:rPr>
      </w:pPr>
      <w:r w:rsidRPr="00712CA3">
        <w:rPr>
          <w:rFonts w:ascii="Arial" w:hAnsi="Arial" w:cs="Arial"/>
          <w:b/>
          <w:bCs/>
          <w:sz w:val="24"/>
          <w:szCs w:val="24"/>
        </w:rPr>
        <w:t>a) Adaptaciones metodológicas en la evaluación</w:t>
      </w:r>
    </w:p>
    <w:p w14:paraId="78F82525" w14:textId="77777777" w:rsidR="00712CA3" w:rsidRPr="00712CA3" w:rsidRDefault="00712CA3" w:rsidP="00712CA3">
      <w:pPr>
        <w:jc w:val="both"/>
        <w:rPr>
          <w:rFonts w:ascii="Arial" w:hAnsi="Arial" w:cs="Arial"/>
          <w:sz w:val="24"/>
          <w:szCs w:val="24"/>
        </w:rPr>
      </w:pPr>
      <w:r w:rsidRPr="00712CA3">
        <w:rPr>
          <w:rFonts w:ascii="Arial" w:hAnsi="Arial" w:cs="Arial"/>
          <w:sz w:val="24"/>
          <w:szCs w:val="24"/>
        </w:rPr>
        <w:t xml:space="preserve">Estas adaptaciones no cambian los criterios de evaluación, pero sí </w:t>
      </w:r>
      <w:r w:rsidRPr="00712CA3">
        <w:rPr>
          <w:rFonts w:ascii="Arial" w:hAnsi="Arial" w:cs="Arial"/>
          <w:i/>
          <w:iCs/>
          <w:sz w:val="24"/>
          <w:szCs w:val="24"/>
        </w:rPr>
        <w:t>cómo</w:t>
      </w:r>
      <w:r w:rsidRPr="00712CA3">
        <w:rPr>
          <w:rFonts w:ascii="Arial" w:hAnsi="Arial" w:cs="Arial"/>
          <w:sz w:val="24"/>
          <w:szCs w:val="24"/>
        </w:rPr>
        <w:t xml:space="preserve"> se demuestran las competencias.</w:t>
      </w:r>
    </w:p>
    <w:p w14:paraId="62B5E26B" w14:textId="77777777" w:rsidR="00712CA3" w:rsidRPr="00712CA3" w:rsidRDefault="00712CA3" w:rsidP="00712CA3">
      <w:pPr>
        <w:jc w:val="both"/>
        <w:rPr>
          <w:rFonts w:ascii="Arial" w:hAnsi="Arial" w:cs="Arial"/>
          <w:sz w:val="24"/>
          <w:szCs w:val="24"/>
        </w:rPr>
      </w:pPr>
      <w:r w:rsidRPr="00712CA3">
        <w:rPr>
          <w:rFonts w:ascii="Arial" w:hAnsi="Arial" w:cs="Arial"/>
          <w:b/>
          <w:bCs/>
          <w:sz w:val="24"/>
          <w:szCs w:val="24"/>
        </w:rPr>
        <w:t>Ejemplos aplicables al módulo:</w:t>
      </w:r>
    </w:p>
    <w:p w14:paraId="76BC04F3" w14:textId="77777777" w:rsidR="00712CA3" w:rsidRPr="00712CA3" w:rsidRDefault="00712CA3">
      <w:pPr>
        <w:widowControl/>
        <w:numPr>
          <w:ilvl w:val="0"/>
          <w:numId w:val="98"/>
        </w:numPr>
        <w:spacing w:after="160" w:line="259" w:lineRule="auto"/>
        <w:jc w:val="both"/>
        <w:rPr>
          <w:rFonts w:ascii="Arial" w:hAnsi="Arial" w:cs="Arial"/>
          <w:sz w:val="24"/>
          <w:szCs w:val="24"/>
        </w:rPr>
      </w:pPr>
      <w:r w:rsidRPr="00712CA3">
        <w:rPr>
          <w:rFonts w:ascii="Arial" w:hAnsi="Arial" w:cs="Arial"/>
          <w:sz w:val="24"/>
          <w:szCs w:val="24"/>
        </w:rPr>
        <w:t xml:space="preserve">Permitir la </w:t>
      </w:r>
      <w:r w:rsidRPr="00712CA3">
        <w:rPr>
          <w:rFonts w:ascii="Arial" w:hAnsi="Arial" w:cs="Arial"/>
          <w:b/>
          <w:bCs/>
          <w:sz w:val="24"/>
          <w:szCs w:val="24"/>
        </w:rPr>
        <w:t>realización de tareas con apoyo visual o guía paso a paso</w:t>
      </w:r>
      <w:r w:rsidRPr="00712CA3">
        <w:rPr>
          <w:rFonts w:ascii="Arial" w:hAnsi="Arial" w:cs="Arial"/>
          <w:sz w:val="24"/>
          <w:szCs w:val="24"/>
        </w:rPr>
        <w:t>, por ejemplo: completar una factura con un modelo base o simulando un pedido real.</w:t>
      </w:r>
    </w:p>
    <w:p w14:paraId="2616D591" w14:textId="77777777" w:rsidR="00712CA3" w:rsidRPr="00712CA3" w:rsidRDefault="00712CA3">
      <w:pPr>
        <w:widowControl/>
        <w:numPr>
          <w:ilvl w:val="0"/>
          <w:numId w:val="98"/>
        </w:numPr>
        <w:spacing w:after="160" w:line="259" w:lineRule="auto"/>
        <w:jc w:val="both"/>
        <w:rPr>
          <w:rFonts w:ascii="Arial" w:hAnsi="Arial" w:cs="Arial"/>
          <w:sz w:val="24"/>
          <w:szCs w:val="24"/>
        </w:rPr>
      </w:pPr>
      <w:r w:rsidRPr="00712CA3">
        <w:rPr>
          <w:rFonts w:ascii="Arial" w:hAnsi="Arial" w:cs="Arial"/>
          <w:sz w:val="24"/>
          <w:szCs w:val="24"/>
        </w:rPr>
        <w:t xml:space="preserve">Sustituir pruebas escritas extensas por </w:t>
      </w:r>
      <w:r w:rsidRPr="00712CA3">
        <w:rPr>
          <w:rFonts w:ascii="Arial" w:hAnsi="Arial" w:cs="Arial"/>
          <w:b/>
          <w:bCs/>
          <w:sz w:val="24"/>
          <w:szCs w:val="24"/>
        </w:rPr>
        <w:t>actividades prácticas más breves o fragmentadas</w:t>
      </w:r>
      <w:r w:rsidRPr="00712CA3">
        <w:rPr>
          <w:rFonts w:ascii="Arial" w:hAnsi="Arial" w:cs="Arial"/>
          <w:sz w:val="24"/>
          <w:szCs w:val="24"/>
        </w:rPr>
        <w:t>.</w:t>
      </w:r>
    </w:p>
    <w:p w14:paraId="550BD5BF" w14:textId="77777777" w:rsidR="00712CA3" w:rsidRPr="00712CA3" w:rsidRDefault="00712CA3">
      <w:pPr>
        <w:widowControl/>
        <w:numPr>
          <w:ilvl w:val="0"/>
          <w:numId w:val="98"/>
        </w:numPr>
        <w:spacing w:after="160" w:line="259" w:lineRule="auto"/>
        <w:jc w:val="both"/>
        <w:rPr>
          <w:rFonts w:ascii="Arial" w:hAnsi="Arial" w:cs="Arial"/>
          <w:sz w:val="24"/>
          <w:szCs w:val="24"/>
        </w:rPr>
      </w:pPr>
      <w:r w:rsidRPr="00712CA3">
        <w:rPr>
          <w:rFonts w:ascii="Arial" w:hAnsi="Arial" w:cs="Arial"/>
          <w:sz w:val="24"/>
          <w:szCs w:val="24"/>
        </w:rPr>
        <w:t xml:space="preserve">Uso de </w:t>
      </w:r>
      <w:r w:rsidRPr="00712CA3">
        <w:rPr>
          <w:rFonts w:ascii="Arial" w:hAnsi="Arial" w:cs="Arial"/>
          <w:b/>
          <w:bCs/>
          <w:sz w:val="24"/>
          <w:szCs w:val="24"/>
        </w:rPr>
        <w:t>recursos digitales accesibles</w:t>
      </w:r>
      <w:r w:rsidRPr="00712CA3">
        <w:rPr>
          <w:rFonts w:ascii="Arial" w:hAnsi="Arial" w:cs="Arial"/>
          <w:sz w:val="24"/>
          <w:szCs w:val="24"/>
        </w:rPr>
        <w:t xml:space="preserve"> (formularios, hojas de cálculo, procesadores de texto con corrector o lectura de pantalla).</w:t>
      </w:r>
    </w:p>
    <w:p w14:paraId="4213D176" w14:textId="77777777" w:rsidR="00712CA3" w:rsidRPr="00712CA3" w:rsidRDefault="00712CA3">
      <w:pPr>
        <w:widowControl/>
        <w:numPr>
          <w:ilvl w:val="0"/>
          <w:numId w:val="98"/>
        </w:numPr>
        <w:spacing w:after="160" w:line="259" w:lineRule="auto"/>
        <w:jc w:val="both"/>
        <w:rPr>
          <w:rFonts w:ascii="Arial" w:hAnsi="Arial" w:cs="Arial"/>
          <w:sz w:val="24"/>
          <w:szCs w:val="24"/>
        </w:rPr>
      </w:pPr>
      <w:r w:rsidRPr="00712CA3">
        <w:rPr>
          <w:rFonts w:ascii="Arial" w:hAnsi="Arial" w:cs="Arial"/>
          <w:b/>
          <w:bCs/>
          <w:sz w:val="24"/>
          <w:szCs w:val="24"/>
        </w:rPr>
        <w:t>Evaluación oral o mediante diálogo estructurado</w:t>
      </w:r>
      <w:r w:rsidRPr="00712CA3">
        <w:rPr>
          <w:rFonts w:ascii="Arial" w:hAnsi="Arial" w:cs="Arial"/>
          <w:sz w:val="24"/>
          <w:szCs w:val="24"/>
        </w:rPr>
        <w:t>, en lugar de exclusivamente escrita, para comprobar la comprensión de conceptos administrativos.</w:t>
      </w:r>
    </w:p>
    <w:p w14:paraId="0D5763E0" w14:textId="77777777" w:rsidR="00712CA3" w:rsidRPr="00712CA3" w:rsidRDefault="00712CA3">
      <w:pPr>
        <w:widowControl/>
        <w:numPr>
          <w:ilvl w:val="0"/>
          <w:numId w:val="98"/>
        </w:numPr>
        <w:spacing w:after="160" w:line="259" w:lineRule="auto"/>
        <w:jc w:val="both"/>
        <w:rPr>
          <w:rFonts w:ascii="Arial" w:hAnsi="Arial" w:cs="Arial"/>
          <w:sz w:val="24"/>
          <w:szCs w:val="24"/>
        </w:rPr>
      </w:pPr>
      <w:r w:rsidRPr="00712CA3">
        <w:rPr>
          <w:rFonts w:ascii="Arial" w:hAnsi="Arial" w:cs="Arial"/>
          <w:b/>
          <w:bCs/>
          <w:sz w:val="24"/>
          <w:szCs w:val="24"/>
        </w:rPr>
        <w:t>Rúbricas simplificadas o visuales</w:t>
      </w:r>
      <w:r w:rsidRPr="00712CA3">
        <w:rPr>
          <w:rFonts w:ascii="Arial" w:hAnsi="Arial" w:cs="Arial"/>
          <w:sz w:val="24"/>
          <w:szCs w:val="24"/>
        </w:rPr>
        <w:t>, con iconos o escalas descriptivas claras.</w:t>
      </w:r>
    </w:p>
    <w:p w14:paraId="6C9F5134" w14:textId="77777777" w:rsidR="00712CA3" w:rsidRPr="00712CA3" w:rsidRDefault="00712CA3">
      <w:pPr>
        <w:widowControl/>
        <w:numPr>
          <w:ilvl w:val="0"/>
          <w:numId w:val="98"/>
        </w:numPr>
        <w:spacing w:after="160" w:line="259" w:lineRule="auto"/>
        <w:jc w:val="both"/>
        <w:rPr>
          <w:rFonts w:ascii="Arial" w:hAnsi="Arial" w:cs="Arial"/>
          <w:sz w:val="24"/>
          <w:szCs w:val="24"/>
        </w:rPr>
      </w:pPr>
      <w:r w:rsidRPr="00712CA3">
        <w:rPr>
          <w:rFonts w:ascii="Arial" w:hAnsi="Arial" w:cs="Arial"/>
          <w:b/>
          <w:bCs/>
          <w:sz w:val="24"/>
          <w:szCs w:val="24"/>
        </w:rPr>
        <w:t>Evaluación por evidencias</w:t>
      </w:r>
      <w:r w:rsidRPr="00712CA3">
        <w:rPr>
          <w:rFonts w:ascii="Arial" w:hAnsi="Arial" w:cs="Arial"/>
          <w:sz w:val="24"/>
          <w:szCs w:val="24"/>
        </w:rPr>
        <w:t>: entrega de documentos reales o simulados (pedidos, facturas, presupuestos, albaranes) como prueba de aprendizaje competencial.</w:t>
      </w:r>
    </w:p>
    <w:p w14:paraId="36FB2703" w14:textId="77777777" w:rsidR="00712CA3" w:rsidRPr="00712CA3" w:rsidRDefault="00712CA3" w:rsidP="00712CA3">
      <w:pPr>
        <w:jc w:val="both"/>
        <w:rPr>
          <w:rFonts w:ascii="Arial" w:hAnsi="Arial" w:cs="Arial"/>
          <w:b/>
          <w:bCs/>
          <w:sz w:val="24"/>
          <w:szCs w:val="24"/>
        </w:rPr>
      </w:pPr>
      <w:r w:rsidRPr="00712CA3">
        <w:rPr>
          <w:rFonts w:ascii="Arial" w:hAnsi="Arial" w:cs="Arial"/>
          <w:b/>
          <w:bCs/>
          <w:sz w:val="24"/>
          <w:szCs w:val="24"/>
        </w:rPr>
        <w:t>b) Adaptaciones temporales</w:t>
      </w:r>
    </w:p>
    <w:p w14:paraId="5C145FF3" w14:textId="77777777" w:rsidR="00712CA3" w:rsidRPr="00712CA3" w:rsidRDefault="00712CA3">
      <w:pPr>
        <w:widowControl/>
        <w:numPr>
          <w:ilvl w:val="0"/>
          <w:numId w:val="99"/>
        </w:numPr>
        <w:spacing w:after="160" w:line="259" w:lineRule="auto"/>
        <w:jc w:val="both"/>
        <w:rPr>
          <w:rFonts w:ascii="Arial" w:hAnsi="Arial" w:cs="Arial"/>
          <w:sz w:val="24"/>
          <w:szCs w:val="24"/>
        </w:rPr>
      </w:pPr>
      <w:r w:rsidRPr="00712CA3">
        <w:rPr>
          <w:rFonts w:ascii="Arial" w:hAnsi="Arial" w:cs="Arial"/>
          <w:sz w:val="24"/>
          <w:szCs w:val="24"/>
        </w:rPr>
        <w:t>Ampliación de tiempo en pruebas, entregas o exposiciones.</w:t>
      </w:r>
    </w:p>
    <w:p w14:paraId="14B1E085" w14:textId="77777777" w:rsidR="00712CA3" w:rsidRPr="00712CA3" w:rsidRDefault="00712CA3">
      <w:pPr>
        <w:widowControl/>
        <w:numPr>
          <w:ilvl w:val="0"/>
          <w:numId w:val="99"/>
        </w:numPr>
        <w:spacing w:after="160" w:line="259" w:lineRule="auto"/>
        <w:jc w:val="both"/>
        <w:rPr>
          <w:rFonts w:ascii="Arial" w:hAnsi="Arial" w:cs="Arial"/>
          <w:sz w:val="24"/>
          <w:szCs w:val="24"/>
        </w:rPr>
      </w:pPr>
      <w:r w:rsidRPr="00712CA3">
        <w:rPr>
          <w:rFonts w:ascii="Arial" w:hAnsi="Arial" w:cs="Arial"/>
          <w:sz w:val="24"/>
          <w:szCs w:val="24"/>
        </w:rPr>
        <w:t>Flexibilidad en la planificación de tareas y exámenes.</w:t>
      </w:r>
    </w:p>
    <w:p w14:paraId="06FF0FBC" w14:textId="77777777" w:rsidR="00712CA3" w:rsidRPr="00712CA3" w:rsidRDefault="00712CA3">
      <w:pPr>
        <w:widowControl/>
        <w:numPr>
          <w:ilvl w:val="0"/>
          <w:numId w:val="99"/>
        </w:numPr>
        <w:spacing w:after="160" w:line="259" w:lineRule="auto"/>
        <w:jc w:val="both"/>
        <w:rPr>
          <w:rFonts w:ascii="Arial" w:hAnsi="Arial" w:cs="Arial"/>
          <w:sz w:val="24"/>
          <w:szCs w:val="24"/>
        </w:rPr>
      </w:pPr>
      <w:r w:rsidRPr="00712CA3">
        <w:rPr>
          <w:rFonts w:ascii="Arial" w:hAnsi="Arial" w:cs="Arial"/>
          <w:sz w:val="24"/>
          <w:szCs w:val="24"/>
        </w:rPr>
        <w:t xml:space="preserve">Posibilidad de realizar la prueba en </w:t>
      </w:r>
      <w:r w:rsidRPr="00712CA3">
        <w:rPr>
          <w:rFonts w:ascii="Arial" w:hAnsi="Arial" w:cs="Arial"/>
          <w:b/>
          <w:bCs/>
          <w:sz w:val="24"/>
          <w:szCs w:val="24"/>
        </w:rPr>
        <w:t>momentos alternativos o espacios tranquilos</w:t>
      </w:r>
      <w:r w:rsidRPr="00712CA3">
        <w:rPr>
          <w:rFonts w:ascii="Arial" w:hAnsi="Arial" w:cs="Arial"/>
          <w:sz w:val="24"/>
          <w:szCs w:val="24"/>
        </w:rPr>
        <w:t>.</w:t>
      </w:r>
    </w:p>
    <w:p w14:paraId="020B425E" w14:textId="77777777" w:rsidR="00712CA3" w:rsidRPr="00712CA3" w:rsidRDefault="00712CA3" w:rsidP="00712CA3">
      <w:pPr>
        <w:jc w:val="both"/>
        <w:rPr>
          <w:rFonts w:ascii="Arial" w:hAnsi="Arial" w:cs="Arial"/>
          <w:b/>
          <w:bCs/>
          <w:sz w:val="24"/>
          <w:szCs w:val="24"/>
        </w:rPr>
      </w:pPr>
      <w:r w:rsidRPr="00712CA3">
        <w:rPr>
          <w:rFonts w:ascii="Arial" w:hAnsi="Arial" w:cs="Arial"/>
          <w:b/>
          <w:bCs/>
          <w:sz w:val="24"/>
          <w:szCs w:val="24"/>
        </w:rPr>
        <w:t>c) Apoyos y mediación</w:t>
      </w:r>
    </w:p>
    <w:p w14:paraId="04FDC3EE" w14:textId="77777777" w:rsidR="00712CA3" w:rsidRPr="00712CA3" w:rsidRDefault="00712CA3">
      <w:pPr>
        <w:widowControl/>
        <w:numPr>
          <w:ilvl w:val="0"/>
          <w:numId w:val="100"/>
        </w:numPr>
        <w:spacing w:after="160" w:line="259" w:lineRule="auto"/>
        <w:jc w:val="both"/>
        <w:rPr>
          <w:rFonts w:ascii="Arial" w:hAnsi="Arial" w:cs="Arial"/>
          <w:sz w:val="24"/>
          <w:szCs w:val="24"/>
        </w:rPr>
      </w:pPr>
      <w:r w:rsidRPr="00712CA3">
        <w:rPr>
          <w:rFonts w:ascii="Arial" w:hAnsi="Arial" w:cs="Arial"/>
          <w:sz w:val="24"/>
          <w:szCs w:val="24"/>
        </w:rPr>
        <w:t>Tutorías individualizadas o en pequeño grupo para aclarar dudas antes de la prueba.</w:t>
      </w:r>
    </w:p>
    <w:p w14:paraId="16522249" w14:textId="77777777" w:rsidR="00712CA3" w:rsidRPr="00712CA3" w:rsidRDefault="00712CA3">
      <w:pPr>
        <w:widowControl/>
        <w:numPr>
          <w:ilvl w:val="0"/>
          <w:numId w:val="100"/>
        </w:numPr>
        <w:spacing w:after="160" w:line="259" w:lineRule="auto"/>
        <w:jc w:val="both"/>
        <w:rPr>
          <w:rFonts w:ascii="Arial" w:hAnsi="Arial" w:cs="Arial"/>
          <w:sz w:val="24"/>
          <w:szCs w:val="24"/>
        </w:rPr>
      </w:pPr>
      <w:r w:rsidRPr="00712CA3">
        <w:rPr>
          <w:rFonts w:ascii="Arial" w:hAnsi="Arial" w:cs="Arial"/>
          <w:sz w:val="24"/>
          <w:szCs w:val="24"/>
        </w:rPr>
        <w:t>Lectura de enunciados por parte del profesor si existe dificultad lectora.</w:t>
      </w:r>
    </w:p>
    <w:p w14:paraId="67FA040E" w14:textId="77777777" w:rsidR="00712CA3" w:rsidRPr="00712CA3" w:rsidRDefault="00712CA3">
      <w:pPr>
        <w:widowControl/>
        <w:numPr>
          <w:ilvl w:val="0"/>
          <w:numId w:val="100"/>
        </w:numPr>
        <w:spacing w:after="160" w:line="259" w:lineRule="auto"/>
        <w:jc w:val="both"/>
        <w:rPr>
          <w:rFonts w:ascii="Arial" w:hAnsi="Arial" w:cs="Arial"/>
          <w:sz w:val="24"/>
          <w:szCs w:val="24"/>
        </w:rPr>
      </w:pPr>
      <w:r w:rsidRPr="00712CA3">
        <w:rPr>
          <w:rFonts w:ascii="Arial" w:hAnsi="Arial" w:cs="Arial"/>
          <w:sz w:val="24"/>
          <w:szCs w:val="24"/>
        </w:rPr>
        <w:t>Apoyos visuales (esquemas de flujo del proceso administrativo, pictogramas, ejemplos).</w:t>
      </w:r>
    </w:p>
    <w:p w14:paraId="7D7A6ADB" w14:textId="77777777" w:rsidR="00712CA3" w:rsidRPr="00712CA3" w:rsidRDefault="00712CA3">
      <w:pPr>
        <w:widowControl/>
        <w:numPr>
          <w:ilvl w:val="0"/>
          <w:numId w:val="100"/>
        </w:numPr>
        <w:spacing w:after="160" w:line="259" w:lineRule="auto"/>
        <w:jc w:val="both"/>
        <w:rPr>
          <w:rFonts w:ascii="Arial" w:hAnsi="Arial" w:cs="Arial"/>
          <w:sz w:val="24"/>
          <w:szCs w:val="24"/>
        </w:rPr>
      </w:pPr>
      <w:r w:rsidRPr="00712CA3">
        <w:rPr>
          <w:rFonts w:ascii="Arial" w:hAnsi="Arial" w:cs="Arial"/>
          <w:sz w:val="24"/>
          <w:szCs w:val="24"/>
        </w:rPr>
        <w:t>Uso de apuntes, plantillas o guías estructuradas durante la evaluación (si se justifica como medida de acceso).</w:t>
      </w:r>
    </w:p>
    <w:p w14:paraId="5C624CF1" w14:textId="77777777" w:rsidR="00712CA3" w:rsidRPr="00712CA3" w:rsidRDefault="00712CA3">
      <w:pPr>
        <w:pStyle w:val="Prrafodelista"/>
        <w:widowControl/>
        <w:numPr>
          <w:ilvl w:val="1"/>
          <w:numId w:val="100"/>
        </w:numPr>
        <w:spacing w:after="160" w:line="259" w:lineRule="auto"/>
        <w:ind w:left="426"/>
        <w:contextualSpacing/>
        <w:jc w:val="both"/>
        <w:rPr>
          <w:rFonts w:ascii="Arial" w:hAnsi="Arial" w:cs="Arial"/>
          <w:b/>
          <w:bCs/>
          <w:sz w:val="24"/>
          <w:szCs w:val="24"/>
        </w:rPr>
      </w:pPr>
      <w:r w:rsidRPr="00712CA3">
        <w:rPr>
          <w:rFonts w:ascii="Arial" w:hAnsi="Arial" w:cs="Arial"/>
          <w:b/>
          <w:bCs/>
          <w:sz w:val="24"/>
          <w:szCs w:val="24"/>
        </w:rPr>
        <w:t xml:space="preserve"> Instrumentos de evaluación inclusivos</w:t>
      </w:r>
    </w:p>
    <w:p w14:paraId="422E9D48" w14:textId="77777777" w:rsidR="00712CA3" w:rsidRPr="00712CA3" w:rsidRDefault="00712CA3" w:rsidP="00712CA3">
      <w:pPr>
        <w:jc w:val="both"/>
        <w:rPr>
          <w:rFonts w:ascii="Arial" w:hAnsi="Arial" w:cs="Arial"/>
          <w:sz w:val="24"/>
          <w:szCs w:val="24"/>
        </w:rPr>
      </w:pPr>
      <w:r w:rsidRPr="00712CA3">
        <w:rPr>
          <w:rFonts w:ascii="Arial" w:hAnsi="Arial" w:cs="Arial"/>
          <w:sz w:val="24"/>
          <w:szCs w:val="24"/>
        </w:rPr>
        <w:t xml:space="preserve">De acuerdo con el enfoque DUA, se utilizarán </w:t>
      </w:r>
      <w:r w:rsidRPr="00712CA3">
        <w:rPr>
          <w:rFonts w:ascii="Arial" w:hAnsi="Arial" w:cs="Arial"/>
          <w:b/>
          <w:bCs/>
          <w:sz w:val="24"/>
          <w:szCs w:val="24"/>
        </w:rPr>
        <w:t>múltiples medios para recoger evidencias del aprendizaje</w:t>
      </w:r>
      <w:r w:rsidRPr="00712CA3">
        <w:rPr>
          <w:rFonts w:ascii="Arial" w:hAnsi="Arial" w:cs="Arial"/>
          <w:sz w:val="24"/>
          <w:szCs w:val="24"/>
        </w:rPr>
        <w:t>, de manera que cada alumno pueda demostrar lo aprendido según sus fortalezas: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18"/>
        <w:gridCol w:w="3318"/>
        <w:gridCol w:w="2982"/>
      </w:tblGrid>
      <w:tr w:rsidR="00712CA3" w:rsidRPr="00712CA3" w14:paraId="4F16EC0C" w14:textId="77777777" w:rsidTr="006E7702">
        <w:trPr>
          <w:tblHeader/>
          <w:tblCellSpacing w:w="15" w:type="dxa"/>
        </w:trPr>
        <w:tc>
          <w:tcPr>
            <w:tcW w:w="0" w:type="auto"/>
            <w:vAlign w:val="center"/>
            <w:hideMark/>
          </w:tcPr>
          <w:p w14:paraId="1154A3EF" w14:textId="77777777" w:rsidR="00712CA3" w:rsidRPr="00712CA3" w:rsidRDefault="00712CA3" w:rsidP="006E7702">
            <w:pPr>
              <w:jc w:val="both"/>
              <w:rPr>
                <w:rFonts w:ascii="Arial" w:hAnsi="Arial" w:cs="Arial"/>
                <w:b/>
                <w:bCs/>
                <w:sz w:val="24"/>
                <w:szCs w:val="24"/>
              </w:rPr>
            </w:pPr>
            <w:r w:rsidRPr="00712CA3">
              <w:rPr>
                <w:rFonts w:ascii="Arial" w:hAnsi="Arial" w:cs="Arial"/>
                <w:b/>
                <w:bCs/>
                <w:sz w:val="24"/>
                <w:szCs w:val="24"/>
              </w:rPr>
              <w:t>Instrumento</w:t>
            </w:r>
          </w:p>
        </w:tc>
        <w:tc>
          <w:tcPr>
            <w:tcW w:w="0" w:type="auto"/>
            <w:vAlign w:val="center"/>
            <w:hideMark/>
          </w:tcPr>
          <w:p w14:paraId="7721B3F4" w14:textId="77777777" w:rsidR="00712CA3" w:rsidRPr="00712CA3" w:rsidRDefault="00712CA3" w:rsidP="006E7702">
            <w:pPr>
              <w:jc w:val="both"/>
              <w:rPr>
                <w:rFonts w:ascii="Arial" w:hAnsi="Arial" w:cs="Arial"/>
                <w:b/>
                <w:bCs/>
                <w:sz w:val="24"/>
                <w:szCs w:val="24"/>
              </w:rPr>
            </w:pPr>
            <w:r w:rsidRPr="00712CA3">
              <w:rPr>
                <w:rFonts w:ascii="Arial" w:hAnsi="Arial" w:cs="Arial"/>
                <w:b/>
                <w:bCs/>
                <w:sz w:val="24"/>
                <w:szCs w:val="24"/>
              </w:rPr>
              <w:t>Finalidad</w:t>
            </w:r>
          </w:p>
        </w:tc>
        <w:tc>
          <w:tcPr>
            <w:tcW w:w="0" w:type="auto"/>
            <w:vAlign w:val="center"/>
            <w:hideMark/>
          </w:tcPr>
          <w:p w14:paraId="63019751" w14:textId="77777777" w:rsidR="00712CA3" w:rsidRPr="00712CA3" w:rsidRDefault="00712CA3" w:rsidP="006E7702">
            <w:pPr>
              <w:jc w:val="both"/>
              <w:rPr>
                <w:rFonts w:ascii="Arial" w:hAnsi="Arial" w:cs="Arial"/>
                <w:b/>
                <w:bCs/>
                <w:sz w:val="24"/>
                <w:szCs w:val="24"/>
              </w:rPr>
            </w:pPr>
            <w:r w:rsidRPr="00712CA3">
              <w:rPr>
                <w:rFonts w:ascii="Arial" w:hAnsi="Arial" w:cs="Arial"/>
                <w:b/>
                <w:bCs/>
                <w:sz w:val="24"/>
                <w:szCs w:val="24"/>
              </w:rPr>
              <w:t>Adaptación DUA / NEAE</w:t>
            </w:r>
          </w:p>
        </w:tc>
      </w:tr>
      <w:tr w:rsidR="00712CA3" w:rsidRPr="00712CA3" w14:paraId="435C53A1" w14:textId="77777777" w:rsidTr="006E7702">
        <w:trPr>
          <w:tblCellSpacing w:w="15" w:type="dxa"/>
        </w:trPr>
        <w:tc>
          <w:tcPr>
            <w:tcW w:w="0" w:type="auto"/>
            <w:vAlign w:val="center"/>
            <w:hideMark/>
          </w:tcPr>
          <w:p w14:paraId="3D6A583C" w14:textId="77777777" w:rsidR="00712CA3" w:rsidRPr="00712CA3" w:rsidRDefault="00712CA3" w:rsidP="006E7702">
            <w:pPr>
              <w:jc w:val="both"/>
              <w:rPr>
                <w:rFonts w:ascii="Arial" w:hAnsi="Arial" w:cs="Arial"/>
                <w:sz w:val="24"/>
                <w:szCs w:val="24"/>
              </w:rPr>
            </w:pPr>
            <w:r w:rsidRPr="00712CA3">
              <w:rPr>
                <w:rFonts w:ascii="Arial" w:hAnsi="Arial" w:cs="Arial"/>
                <w:sz w:val="24"/>
                <w:szCs w:val="24"/>
              </w:rPr>
              <w:t>Rúbricas de evaluación</w:t>
            </w:r>
          </w:p>
        </w:tc>
        <w:tc>
          <w:tcPr>
            <w:tcW w:w="0" w:type="auto"/>
            <w:vAlign w:val="center"/>
            <w:hideMark/>
          </w:tcPr>
          <w:p w14:paraId="33C7C167" w14:textId="77777777" w:rsidR="00712CA3" w:rsidRPr="00712CA3" w:rsidRDefault="00712CA3" w:rsidP="006E7702">
            <w:pPr>
              <w:jc w:val="both"/>
              <w:rPr>
                <w:rFonts w:ascii="Arial" w:hAnsi="Arial" w:cs="Arial"/>
                <w:sz w:val="24"/>
                <w:szCs w:val="24"/>
              </w:rPr>
            </w:pPr>
            <w:r w:rsidRPr="00712CA3">
              <w:rPr>
                <w:rFonts w:ascii="Arial" w:hAnsi="Arial" w:cs="Arial"/>
                <w:sz w:val="24"/>
                <w:szCs w:val="24"/>
              </w:rPr>
              <w:t>Valorar procesos y productos de aprendizaje</w:t>
            </w:r>
          </w:p>
        </w:tc>
        <w:tc>
          <w:tcPr>
            <w:tcW w:w="0" w:type="auto"/>
            <w:vAlign w:val="center"/>
            <w:hideMark/>
          </w:tcPr>
          <w:p w14:paraId="11534A76" w14:textId="77777777" w:rsidR="00712CA3" w:rsidRPr="00712CA3" w:rsidRDefault="00712CA3" w:rsidP="006E7702">
            <w:pPr>
              <w:jc w:val="both"/>
              <w:rPr>
                <w:rFonts w:ascii="Arial" w:hAnsi="Arial" w:cs="Arial"/>
                <w:sz w:val="24"/>
                <w:szCs w:val="24"/>
              </w:rPr>
            </w:pPr>
            <w:r w:rsidRPr="00712CA3">
              <w:rPr>
                <w:rFonts w:ascii="Arial" w:hAnsi="Arial" w:cs="Arial"/>
                <w:sz w:val="24"/>
                <w:szCs w:val="24"/>
              </w:rPr>
              <w:t>Versión simplificada con descriptores claros y visuales</w:t>
            </w:r>
          </w:p>
        </w:tc>
      </w:tr>
      <w:tr w:rsidR="00712CA3" w:rsidRPr="00712CA3" w14:paraId="7D5321D0" w14:textId="77777777" w:rsidTr="006E7702">
        <w:trPr>
          <w:tblCellSpacing w:w="15" w:type="dxa"/>
        </w:trPr>
        <w:tc>
          <w:tcPr>
            <w:tcW w:w="0" w:type="auto"/>
            <w:vAlign w:val="center"/>
            <w:hideMark/>
          </w:tcPr>
          <w:p w14:paraId="48011B42" w14:textId="77777777" w:rsidR="00712CA3" w:rsidRPr="00712CA3" w:rsidRDefault="00712CA3" w:rsidP="006E7702">
            <w:pPr>
              <w:jc w:val="both"/>
              <w:rPr>
                <w:rFonts w:ascii="Arial" w:hAnsi="Arial" w:cs="Arial"/>
                <w:sz w:val="24"/>
                <w:szCs w:val="24"/>
              </w:rPr>
            </w:pPr>
            <w:r w:rsidRPr="00712CA3">
              <w:rPr>
                <w:rFonts w:ascii="Arial" w:hAnsi="Arial" w:cs="Arial"/>
                <w:sz w:val="24"/>
                <w:szCs w:val="24"/>
              </w:rPr>
              <w:t>Observación directa</w:t>
            </w:r>
          </w:p>
        </w:tc>
        <w:tc>
          <w:tcPr>
            <w:tcW w:w="0" w:type="auto"/>
            <w:vAlign w:val="center"/>
            <w:hideMark/>
          </w:tcPr>
          <w:p w14:paraId="6D7F8FA9" w14:textId="77777777" w:rsidR="00712CA3" w:rsidRPr="00712CA3" w:rsidRDefault="00712CA3" w:rsidP="006E7702">
            <w:pPr>
              <w:jc w:val="both"/>
              <w:rPr>
                <w:rFonts w:ascii="Arial" w:hAnsi="Arial" w:cs="Arial"/>
                <w:sz w:val="24"/>
                <w:szCs w:val="24"/>
              </w:rPr>
            </w:pPr>
            <w:r w:rsidRPr="00712CA3">
              <w:rPr>
                <w:rFonts w:ascii="Arial" w:hAnsi="Arial" w:cs="Arial"/>
                <w:sz w:val="24"/>
                <w:szCs w:val="24"/>
              </w:rPr>
              <w:t>Registrar desempeño práctico y actitudes</w:t>
            </w:r>
          </w:p>
        </w:tc>
        <w:tc>
          <w:tcPr>
            <w:tcW w:w="0" w:type="auto"/>
            <w:vAlign w:val="center"/>
            <w:hideMark/>
          </w:tcPr>
          <w:p w14:paraId="51B73AAF" w14:textId="77777777" w:rsidR="00712CA3" w:rsidRPr="00712CA3" w:rsidRDefault="00712CA3" w:rsidP="006E7702">
            <w:pPr>
              <w:jc w:val="both"/>
              <w:rPr>
                <w:rFonts w:ascii="Arial" w:hAnsi="Arial" w:cs="Arial"/>
                <w:sz w:val="24"/>
                <w:szCs w:val="24"/>
              </w:rPr>
            </w:pPr>
            <w:r w:rsidRPr="00712CA3">
              <w:rPr>
                <w:rFonts w:ascii="Arial" w:hAnsi="Arial" w:cs="Arial"/>
                <w:sz w:val="24"/>
                <w:szCs w:val="24"/>
              </w:rPr>
              <w:t>Observación estructurada con lista de cotejo</w:t>
            </w:r>
          </w:p>
        </w:tc>
      </w:tr>
      <w:tr w:rsidR="00712CA3" w:rsidRPr="00712CA3" w14:paraId="55EAD240" w14:textId="77777777" w:rsidTr="006E7702">
        <w:trPr>
          <w:tblCellSpacing w:w="15" w:type="dxa"/>
        </w:trPr>
        <w:tc>
          <w:tcPr>
            <w:tcW w:w="0" w:type="auto"/>
            <w:vAlign w:val="center"/>
            <w:hideMark/>
          </w:tcPr>
          <w:p w14:paraId="79452B62" w14:textId="77777777" w:rsidR="00712CA3" w:rsidRPr="00712CA3" w:rsidRDefault="00712CA3" w:rsidP="006E7702">
            <w:pPr>
              <w:jc w:val="both"/>
              <w:rPr>
                <w:rFonts w:ascii="Arial" w:hAnsi="Arial" w:cs="Arial"/>
                <w:sz w:val="24"/>
                <w:szCs w:val="24"/>
              </w:rPr>
            </w:pPr>
            <w:r w:rsidRPr="00712CA3">
              <w:rPr>
                <w:rFonts w:ascii="Arial" w:hAnsi="Arial" w:cs="Arial"/>
                <w:sz w:val="24"/>
                <w:szCs w:val="24"/>
              </w:rPr>
              <w:t>Portafolio o dossier digital</w:t>
            </w:r>
          </w:p>
        </w:tc>
        <w:tc>
          <w:tcPr>
            <w:tcW w:w="0" w:type="auto"/>
            <w:vAlign w:val="center"/>
            <w:hideMark/>
          </w:tcPr>
          <w:p w14:paraId="6D9E547F" w14:textId="77777777" w:rsidR="00712CA3" w:rsidRPr="00712CA3" w:rsidRDefault="00712CA3" w:rsidP="006E7702">
            <w:pPr>
              <w:jc w:val="both"/>
              <w:rPr>
                <w:rFonts w:ascii="Arial" w:hAnsi="Arial" w:cs="Arial"/>
                <w:sz w:val="24"/>
                <w:szCs w:val="24"/>
              </w:rPr>
            </w:pPr>
            <w:r w:rsidRPr="00712CA3">
              <w:rPr>
                <w:rFonts w:ascii="Arial" w:hAnsi="Arial" w:cs="Arial"/>
                <w:sz w:val="24"/>
                <w:szCs w:val="24"/>
              </w:rPr>
              <w:t>Recoger evidencias de tareas, prácticas, hojas de cálculo y documentos</w:t>
            </w:r>
          </w:p>
        </w:tc>
        <w:tc>
          <w:tcPr>
            <w:tcW w:w="0" w:type="auto"/>
            <w:vAlign w:val="center"/>
            <w:hideMark/>
          </w:tcPr>
          <w:p w14:paraId="6E1C7CC0" w14:textId="77777777" w:rsidR="00712CA3" w:rsidRPr="00712CA3" w:rsidRDefault="00712CA3" w:rsidP="006E7702">
            <w:pPr>
              <w:jc w:val="both"/>
              <w:rPr>
                <w:rFonts w:ascii="Arial" w:hAnsi="Arial" w:cs="Arial"/>
                <w:sz w:val="24"/>
                <w:szCs w:val="24"/>
              </w:rPr>
            </w:pPr>
            <w:r w:rsidRPr="00712CA3">
              <w:rPr>
                <w:rFonts w:ascii="Arial" w:hAnsi="Arial" w:cs="Arial"/>
                <w:sz w:val="24"/>
                <w:szCs w:val="24"/>
              </w:rPr>
              <w:t>Permite incluir material multimedia (vídeos, audios, capturas)</w:t>
            </w:r>
          </w:p>
        </w:tc>
      </w:tr>
      <w:tr w:rsidR="00712CA3" w:rsidRPr="00712CA3" w14:paraId="75D29094" w14:textId="77777777" w:rsidTr="006E7702">
        <w:trPr>
          <w:tblCellSpacing w:w="15" w:type="dxa"/>
        </w:trPr>
        <w:tc>
          <w:tcPr>
            <w:tcW w:w="0" w:type="auto"/>
            <w:vAlign w:val="center"/>
            <w:hideMark/>
          </w:tcPr>
          <w:p w14:paraId="2C90CEDF" w14:textId="77777777" w:rsidR="00712CA3" w:rsidRPr="00712CA3" w:rsidRDefault="00712CA3" w:rsidP="006E7702">
            <w:pPr>
              <w:jc w:val="both"/>
              <w:rPr>
                <w:rFonts w:ascii="Arial" w:hAnsi="Arial" w:cs="Arial"/>
                <w:sz w:val="24"/>
                <w:szCs w:val="24"/>
              </w:rPr>
            </w:pPr>
            <w:r w:rsidRPr="00712CA3">
              <w:rPr>
                <w:rFonts w:ascii="Arial" w:hAnsi="Arial" w:cs="Arial"/>
                <w:sz w:val="24"/>
                <w:szCs w:val="24"/>
              </w:rPr>
              <w:t>Cuaderno del profesor</w:t>
            </w:r>
          </w:p>
        </w:tc>
        <w:tc>
          <w:tcPr>
            <w:tcW w:w="0" w:type="auto"/>
            <w:vAlign w:val="center"/>
            <w:hideMark/>
          </w:tcPr>
          <w:p w14:paraId="4A5D10E3" w14:textId="77777777" w:rsidR="00712CA3" w:rsidRPr="00712CA3" w:rsidRDefault="00712CA3" w:rsidP="006E7702">
            <w:pPr>
              <w:jc w:val="both"/>
              <w:rPr>
                <w:rFonts w:ascii="Arial" w:hAnsi="Arial" w:cs="Arial"/>
                <w:sz w:val="24"/>
                <w:szCs w:val="24"/>
              </w:rPr>
            </w:pPr>
            <w:r w:rsidRPr="00712CA3">
              <w:rPr>
                <w:rFonts w:ascii="Arial" w:hAnsi="Arial" w:cs="Arial"/>
                <w:sz w:val="24"/>
                <w:szCs w:val="24"/>
              </w:rPr>
              <w:t>Seguimiento individual del progreso</w:t>
            </w:r>
          </w:p>
        </w:tc>
        <w:tc>
          <w:tcPr>
            <w:tcW w:w="0" w:type="auto"/>
            <w:vAlign w:val="center"/>
            <w:hideMark/>
          </w:tcPr>
          <w:p w14:paraId="6F5DA011" w14:textId="77777777" w:rsidR="00712CA3" w:rsidRPr="00712CA3" w:rsidRDefault="00712CA3" w:rsidP="006E7702">
            <w:pPr>
              <w:jc w:val="both"/>
              <w:rPr>
                <w:rFonts w:ascii="Arial" w:hAnsi="Arial" w:cs="Arial"/>
                <w:sz w:val="24"/>
                <w:szCs w:val="24"/>
              </w:rPr>
            </w:pPr>
            <w:r w:rsidRPr="00712CA3">
              <w:rPr>
                <w:rFonts w:ascii="Arial" w:hAnsi="Arial" w:cs="Arial"/>
                <w:sz w:val="24"/>
                <w:szCs w:val="24"/>
              </w:rPr>
              <w:t>Registra apoyos y ajustes realizados</w:t>
            </w:r>
          </w:p>
        </w:tc>
      </w:tr>
      <w:tr w:rsidR="00712CA3" w:rsidRPr="00712CA3" w14:paraId="3C7C5CE2" w14:textId="77777777" w:rsidTr="006E7702">
        <w:trPr>
          <w:tblCellSpacing w:w="15" w:type="dxa"/>
        </w:trPr>
        <w:tc>
          <w:tcPr>
            <w:tcW w:w="0" w:type="auto"/>
            <w:vAlign w:val="center"/>
            <w:hideMark/>
          </w:tcPr>
          <w:p w14:paraId="2A0166E4" w14:textId="77777777" w:rsidR="00712CA3" w:rsidRPr="00712CA3" w:rsidRDefault="00712CA3" w:rsidP="006E7702">
            <w:pPr>
              <w:jc w:val="both"/>
              <w:rPr>
                <w:rFonts w:ascii="Arial" w:hAnsi="Arial" w:cs="Arial"/>
                <w:sz w:val="24"/>
                <w:szCs w:val="24"/>
              </w:rPr>
            </w:pPr>
            <w:r w:rsidRPr="00712CA3">
              <w:rPr>
                <w:rFonts w:ascii="Arial" w:hAnsi="Arial" w:cs="Arial"/>
                <w:sz w:val="24"/>
                <w:szCs w:val="24"/>
              </w:rPr>
              <w:t>Autoevaluación y coevaluación</w:t>
            </w:r>
          </w:p>
        </w:tc>
        <w:tc>
          <w:tcPr>
            <w:tcW w:w="0" w:type="auto"/>
            <w:vAlign w:val="center"/>
            <w:hideMark/>
          </w:tcPr>
          <w:p w14:paraId="12D50CAD" w14:textId="77777777" w:rsidR="00712CA3" w:rsidRPr="00712CA3" w:rsidRDefault="00712CA3" w:rsidP="006E7702">
            <w:pPr>
              <w:jc w:val="both"/>
              <w:rPr>
                <w:rFonts w:ascii="Arial" w:hAnsi="Arial" w:cs="Arial"/>
                <w:sz w:val="24"/>
                <w:szCs w:val="24"/>
              </w:rPr>
            </w:pPr>
            <w:r w:rsidRPr="00712CA3">
              <w:rPr>
                <w:rFonts w:ascii="Arial" w:hAnsi="Arial" w:cs="Arial"/>
                <w:sz w:val="24"/>
                <w:szCs w:val="24"/>
              </w:rPr>
              <w:t>Fomentar la reflexión y autonomía</w:t>
            </w:r>
          </w:p>
        </w:tc>
        <w:tc>
          <w:tcPr>
            <w:tcW w:w="0" w:type="auto"/>
            <w:vAlign w:val="center"/>
            <w:hideMark/>
          </w:tcPr>
          <w:p w14:paraId="12540624" w14:textId="77777777" w:rsidR="00712CA3" w:rsidRPr="00712CA3" w:rsidRDefault="00712CA3" w:rsidP="006E7702">
            <w:pPr>
              <w:jc w:val="both"/>
              <w:rPr>
                <w:rFonts w:ascii="Arial" w:hAnsi="Arial" w:cs="Arial"/>
                <w:sz w:val="24"/>
                <w:szCs w:val="24"/>
              </w:rPr>
            </w:pPr>
            <w:r w:rsidRPr="00712CA3">
              <w:rPr>
                <w:rFonts w:ascii="Arial" w:hAnsi="Arial" w:cs="Arial"/>
                <w:sz w:val="24"/>
                <w:szCs w:val="24"/>
              </w:rPr>
              <w:t>Formularios sencillos, con apoyo visual o pictogramas</w:t>
            </w:r>
          </w:p>
        </w:tc>
      </w:tr>
      <w:tr w:rsidR="00712CA3" w:rsidRPr="00712CA3" w14:paraId="2227BE97" w14:textId="77777777" w:rsidTr="006E7702">
        <w:trPr>
          <w:tblCellSpacing w:w="15" w:type="dxa"/>
        </w:trPr>
        <w:tc>
          <w:tcPr>
            <w:tcW w:w="0" w:type="auto"/>
            <w:vAlign w:val="center"/>
            <w:hideMark/>
          </w:tcPr>
          <w:p w14:paraId="0A0420B9" w14:textId="77777777" w:rsidR="00712CA3" w:rsidRPr="00712CA3" w:rsidRDefault="00712CA3" w:rsidP="006E7702">
            <w:pPr>
              <w:jc w:val="both"/>
              <w:rPr>
                <w:rFonts w:ascii="Arial" w:hAnsi="Arial" w:cs="Arial"/>
                <w:sz w:val="24"/>
                <w:szCs w:val="24"/>
              </w:rPr>
            </w:pPr>
            <w:r w:rsidRPr="00712CA3">
              <w:rPr>
                <w:rFonts w:ascii="Arial" w:hAnsi="Arial" w:cs="Arial"/>
                <w:sz w:val="24"/>
                <w:szCs w:val="24"/>
              </w:rPr>
              <w:t>Pruebas prácticas</w:t>
            </w:r>
          </w:p>
        </w:tc>
        <w:tc>
          <w:tcPr>
            <w:tcW w:w="0" w:type="auto"/>
            <w:vAlign w:val="center"/>
            <w:hideMark/>
          </w:tcPr>
          <w:p w14:paraId="5B680BC8" w14:textId="77777777" w:rsidR="00712CA3" w:rsidRPr="00712CA3" w:rsidRDefault="00712CA3" w:rsidP="006E7702">
            <w:pPr>
              <w:jc w:val="both"/>
              <w:rPr>
                <w:rFonts w:ascii="Arial" w:hAnsi="Arial" w:cs="Arial"/>
                <w:sz w:val="24"/>
                <w:szCs w:val="24"/>
              </w:rPr>
            </w:pPr>
            <w:r w:rsidRPr="00712CA3">
              <w:rPr>
                <w:rFonts w:ascii="Arial" w:hAnsi="Arial" w:cs="Arial"/>
                <w:sz w:val="24"/>
                <w:szCs w:val="24"/>
              </w:rPr>
              <w:t>Evaluar ejecución de tareas reales (emitir factura, procesar pedido, etc.)</w:t>
            </w:r>
          </w:p>
        </w:tc>
        <w:tc>
          <w:tcPr>
            <w:tcW w:w="0" w:type="auto"/>
            <w:vAlign w:val="center"/>
            <w:hideMark/>
          </w:tcPr>
          <w:p w14:paraId="4198E8CC" w14:textId="77777777" w:rsidR="00712CA3" w:rsidRPr="00712CA3" w:rsidRDefault="00712CA3" w:rsidP="006E7702">
            <w:pPr>
              <w:jc w:val="both"/>
              <w:rPr>
                <w:rFonts w:ascii="Arial" w:hAnsi="Arial" w:cs="Arial"/>
                <w:sz w:val="24"/>
                <w:szCs w:val="24"/>
              </w:rPr>
            </w:pPr>
            <w:r w:rsidRPr="00712CA3">
              <w:rPr>
                <w:rFonts w:ascii="Arial" w:hAnsi="Arial" w:cs="Arial"/>
                <w:sz w:val="24"/>
                <w:szCs w:val="24"/>
              </w:rPr>
              <w:t>Permitir modelos guiados o con apoyo tecnológico</w:t>
            </w:r>
          </w:p>
        </w:tc>
      </w:tr>
    </w:tbl>
    <w:p w14:paraId="69C77095" w14:textId="77777777" w:rsidR="00712CA3" w:rsidRPr="00712CA3" w:rsidRDefault="00712CA3" w:rsidP="00712CA3">
      <w:pPr>
        <w:jc w:val="both"/>
        <w:rPr>
          <w:rFonts w:ascii="Arial" w:hAnsi="Arial" w:cs="Arial"/>
          <w:sz w:val="24"/>
          <w:szCs w:val="24"/>
        </w:rPr>
      </w:pPr>
      <w:r w:rsidRPr="00712CA3">
        <w:rPr>
          <w:rFonts w:ascii="Arial" w:hAnsi="Arial" w:cs="Arial"/>
          <w:sz w:val="24"/>
          <w:szCs w:val="24"/>
        </w:rPr>
        <w:pict w14:anchorId="275C5DE2">
          <v:rect id="_x0000_i1025" style="width:0;height:1.5pt" o:hralign="center" o:hrstd="t" o:hr="t" fillcolor="#a0a0a0" stroked="f"/>
        </w:pict>
      </w:r>
    </w:p>
    <w:p w14:paraId="2336FA25" w14:textId="77777777" w:rsidR="00712CA3" w:rsidRPr="00712CA3" w:rsidRDefault="00712CA3">
      <w:pPr>
        <w:pStyle w:val="Prrafodelista"/>
        <w:widowControl/>
        <w:numPr>
          <w:ilvl w:val="1"/>
          <w:numId w:val="100"/>
        </w:numPr>
        <w:spacing w:after="160" w:line="259" w:lineRule="auto"/>
        <w:ind w:left="426"/>
        <w:contextualSpacing/>
        <w:jc w:val="both"/>
        <w:rPr>
          <w:rFonts w:ascii="Arial" w:hAnsi="Arial" w:cs="Arial"/>
          <w:b/>
          <w:bCs/>
          <w:sz w:val="24"/>
          <w:szCs w:val="24"/>
        </w:rPr>
      </w:pPr>
      <w:r w:rsidRPr="00712CA3">
        <w:rPr>
          <w:rFonts w:ascii="Arial" w:hAnsi="Arial" w:cs="Arial"/>
          <w:b/>
          <w:bCs/>
          <w:sz w:val="24"/>
          <w:szCs w:val="24"/>
        </w:rPr>
        <w:t>Evaluación continua y formativa</w:t>
      </w:r>
    </w:p>
    <w:p w14:paraId="0F271424" w14:textId="77777777" w:rsidR="00712CA3" w:rsidRPr="00712CA3" w:rsidRDefault="00712CA3" w:rsidP="00712CA3">
      <w:pPr>
        <w:jc w:val="both"/>
        <w:rPr>
          <w:rFonts w:ascii="Arial" w:hAnsi="Arial" w:cs="Arial"/>
          <w:sz w:val="24"/>
          <w:szCs w:val="24"/>
        </w:rPr>
      </w:pPr>
      <w:r w:rsidRPr="00712CA3">
        <w:rPr>
          <w:rFonts w:ascii="Arial" w:hAnsi="Arial" w:cs="Arial"/>
          <w:sz w:val="24"/>
          <w:szCs w:val="24"/>
        </w:rPr>
        <w:t xml:space="preserve">El proceso de evaluación será </w:t>
      </w:r>
      <w:r w:rsidRPr="00712CA3">
        <w:rPr>
          <w:rFonts w:ascii="Arial" w:hAnsi="Arial" w:cs="Arial"/>
          <w:b/>
          <w:bCs/>
          <w:sz w:val="24"/>
          <w:szCs w:val="24"/>
        </w:rPr>
        <w:t>continuo</w:t>
      </w:r>
      <w:r w:rsidRPr="00712CA3">
        <w:rPr>
          <w:rFonts w:ascii="Arial" w:hAnsi="Arial" w:cs="Arial"/>
          <w:sz w:val="24"/>
          <w:szCs w:val="24"/>
        </w:rPr>
        <w:t>:</w:t>
      </w:r>
    </w:p>
    <w:p w14:paraId="693C737B" w14:textId="77777777" w:rsidR="00712CA3" w:rsidRPr="00712CA3" w:rsidRDefault="00712CA3">
      <w:pPr>
        <w:widowControl/>
        <w:numPr>
          <w:ilvl w:val="0"/>
          <w:numId w:val="101"/>
        </w:numPr>
        <w:spacing w:after="160" w:line="259" w:lineRule="auto"/>
        <w:jc w:val="both"/>
        <w:rPr>
          <w:rFonts w:ascii="Arial" w:hAnsi="Arial" w:cs="Arial"/>
          <w:sz w:val="24"/>
          <w:szCs w:val="24"/>
        </w:rPr>
      </w:pPr>
      <w:r w:rsidRPr="00712CA3">
        <w:rPr>
          <w:rFonts w:ascii="Arial" w:hAnsi="Arial" w:cs="Arial"/>
          <w:sz w:val="24"/>
          <w:szCs w:val="24"/>
        </w:rPr>
        <w:t xml:space="preserve">Se valorará la </w:t>
      </w:r>
      <w:r w:rsidRPr="00712CA3">
        <w:rPr>
          <w:rFonts w:ascii="Arial" w:hAnsi="Arial" w:cs="Arial"/>
          <w:b/>
          <w:bCs/>
          <w:sz w:val="24"/>
          <w:szCs w:val="24"/>
        </w:rPr>
        <w:t>evolución individual</w:t>
      </w:r>
      <w:r w:rsidRPr="00712CA3">
        <w:rPr>
          <w:rFonts w:ascii="Arial" w:hAnsi="Arial" w:cs="Arial"/>
          <w:sz w:val="24"/>
          <w:szCs w:val="24"/>
        </w:rPr>
        <w:t>, no solo el resultado final.</w:t>
      </w:r>
    </w:p>
    <w:p w14:paraId="4F271DAF" w14:textId="77777777" w:rsidR="00712CA3" w:rsidRPr="00712CA3" w:rsidRDefault="00712CA3">
      <w:pPr>
        <w:widowControl/>
        <w:numPr>
          <w:ilvl w:val="0"/>
          <w:numId w:val="101"/>
        </w:numPr>
        <w:spacing w:after="160" w:line="259" w:lineRule="auto"/>
        <w:jc w:val="both"/>
        <w:rPr>
          <w:rFonts w:ascii="Arial" w:hAnsi="Arial" w:cs="Arial"/>
          <w:sz w:val="24"/>
          <w:szCs w:val="24"/>
        </w:rPr>
      </w:pPr>
      <w:r w:rsidRPr="00712CA3">
        <w:rPr>
          <w:rFonts w:ascii="Arial" w:hAnsi="Arial" w:cs="Arial"/>
          <w:sz w:val="24"/>
          <w:szCs w:val="24"/>
        </w:rPr>
        <w:t xml:space="preserve">Se ofrecerá </w:t>
      </w:r>
      <w:proofErr w:type="spellStart"/>
      <w:r w:rsidRPr="00712CA3">
        <w:rPr>
          <w:rFonts w:ascii="Arial" w:hAnsi="Arial" w:cs="Arial"/>
          <w:b/>
          <w:bCs/>
          <w:sz w:val="24"/>
          <w:szCs w:val="24"/>
        </w:rPr>
        <w:t>feedback</w:t>
      </w:r>
      <w:proofErr w:type="spellEnd"/>
      <w:r w:rsidRPr="00712CA3">
        <w:rPr>
          <w:rFonts w:ascii="Arial" w:hAnsi="Arial" w:cs="Arial"/>
          <w:b/>
          <w:bCs/>
          <w:sz w:val="24"/>
          <w:szCs w:val="24"/>
        </w:rPr>
        <w:t xml:space="preserve"> frecuente y específico</w:t>
      </w:r>
      <w:r w:rsidRPr="00712CA3">
        <w:rPr>
          <w:rFonts w:ascii="Arial" w:hAnsi="Arial" w:cs="Arial"/>
          <w:sz w:val="24"/>
          <w:szCs w:val="24"/>
        </w:rPr>
        <w:t>, en formato verbal o escrito adaptado.</w:t>
      </w:r>
    </w:p>
    <w:p w14:paraId="2AAAA0E9" w14:textId="77777777" w:rsidR="00712CA3" w:rsidRPr="00712CA3" w:rsidRDefault="00712CA3">
      <w:pPr>
        <w:widowControl/>
        <w:numPr>
          <w:ilvl w:val="0"/>
          <w:numId w:val="101"/>
        </w:numPr>
        <w:spacing w:after="160" w:line="259" w:lineRule="auto"/>
        <w:jc w:val="both"/>
        <w:rPr>
          <w:rFonts w:ascii="Arial" w:hAnsi="Arial" w:cs="Arial"/>
          <w:sz w:val="24"/>
          <w:szCs w:val="24"/>
        </w:rPr>
      </w:pPr>
      <w:r w:rsidRPr="00712CA3">
        <w:rPr>
          <w:rFonts w:ascii="Arial" w:hAnsi="Arial" w:cs="Arial"/>
          <w:sz w:val="24"/>
          <w:szCs w:val="24"/>
        </w:rPr>
        <w:t xml:space="preserve">Se fomentará la </w:t>
      </w:r>
      <w:r w:rsidRPr="00712CA3">
        <w:rPr>
          <w:rFonts w:ascii="Arial" w:hAnsi="Arial" w:cs="Arial"/>
          <w:b/>
          <w:bCs/>
          <w:sz w:val="24"/>
          <w:szCs w:val="24"/>
        </w:rPr>
        <w:t>autoevaluación reflexiva</w:t>
      </w:r>
      <w:r w:rsidRPr="00712CA3">
        <w:rPr>
          <w:rFonts w:ascii="Arial" w:hAnsi="Arial" w:cs="Arial"/>
          <w:sz w:val="24"/>
          <w:szCs w:val="24"/>
        </w:rPr>
        <w:t>, ayudando al alumno a identificar sus avances y dificultades.</w:t>
      </w:r>
    </w:p>
    <w:p w14:paraId="6EEBD86B" w14:textId="77777777" w:rsidR="00712CA3" w:rsidRPr="00712CA3" w:rsidRDefault="00712CA3">
      <w:pPr>
        <w:pStyle w:val="Prrafodelista"/>
        <w:widowControl/>
        <w:numPr>
          <w:ilvl w:val="1"/>
          <w:numId w:val="100"/>
        </w:numPr>
        <w:spacing w:after="160" w:line="259" w:lineRule="auto"/>
        <w:ind w:left="426"/>
        <w:contextualSpacing/>
        <w:jc w:val="both"/>
        <w:rPr>
          <w:rFonts w:ascii="Arial" w:hAnsi="Arial" w:cs="Arial"/>
          <w:b/>
          <w:bCs/>
          <w:sz w:val="24"/>
          <w:szCs w:val="24"/>
        </w:rPr>
      </w:pPr>
      <w:r w:rsidRPr="00712CA3">
        <w:rPr>
          <w:rFonts w:ascii="Arial" w:hAnsi="Arial" w:cs="Arial"/>
          <w:b/>
          <w:bCs/>
          <w:sz w:val="24"/>
          <w:szCs w:val="24"/>
        </w:rPr>
        <w:t xml:space="preserve"> Criterios y calificación</w:t>
      </w:r>
    </w:p>
    <w:p w14:paraId="68DA6F8A" w14:textId="77777777" w:rsidR="00712CA3" w:rsidRPr="00712CA3" w:rsidRDefault="00712CA3">
      <w:pPr>
        <w:widowControl/>
        <w:numPr>
          <w:ilvl w:val="0"/>
          <w:numId w:val="102"/>
        </w:numPr>
        <w:spacing w:after="160" w:line="259" w:lineRule="auto"/>
        <w:jc w:val="both"/>
        <w:rPr>
          <w:rFonts w:ascii="Arial" w:hAnsi="Arial" w:cs="Arial"/>
          <w:sz w:val="24"/>
          <w:szCs w:val="24"/>
        </w:rPr>
      </w:pPr>
      <w:r w:rsidRPr="00712CA3">
        <w:rPr>
          <w:rFonts w:ascii="Arial" w:hAnsi="Arial" w:cs="Arial"/>
          <w:sz w:val="24"/>
          <w:szCs w:val="24"/>
        </w:rPr>
        <w:t xml:space="preserve">Los </w:t>
      </w:r>
      <w:r w:rsidRPr="00712CA3">
        <w:rPr>
          <w:rFonts w:ascii="Arial" w:hAnsi="Arial" w:cs="Arial"/>
          <w:b/>
          <w:bCs/>
          <w:sz w:val="24"/>
          <w:szCs w:val="24"/>
        </w:rPr>
        <w:t>criterios de evaluación y resultados de aprendizaje</w:t>
      </w:r>
      <w:r w:rsidRPr="00712CA3">
        <w:rPr>
          <w:rFonts w:ascii="Arial" w:hAnsi="Arial" w:cs="Arial"/>
          <w:sz w:val="24"/>
          <w:szCs w:val="24"/>
        </w:rPr>
        <w:t xml:space="preserve"> serán </w:t>
      </w:r>
      <w:r w:rsidRPr="00712CA3">
        <w:rPr>
          <w:rFonts w:ascii="Arial" w:hAnsi="Arial" w:cs="Arial"/>
          <w:b/>
          <w:bCs/>
          <w:sz w:val="24"/>
          <w:szCs w:val="24"/>
        </w:rPr>
        <w:t>idénticos</w:t>
      </w:r>
      <w:r w:rsidRPr="00712CA3">
        <w:rPr>
          <w:rFonts w:ascii="Arial" w:hAnsi="Arial" w:cs="Arial"/>
          <w:sz w:val="24"/>
          <w:szCs w:val="24"/>
        </w:rPr>
        <w:t xml:space="preserve"> para todo el alumnado.</w:t>
      </w:r>
    </w:p>
    <w:p w14:paraId="1EF5E5EA" w14:textId="77777777" w:rsidR="00712CA3" w:rsidRPr="00712CA3" w:rsidRDefault="00712CA3">
      <w:pPr>
        <w:widowControl/>
        <w:numPr>
          <w:ilvl w:val="0"/>
          <w:numId w:val="102"/>
        </w:numPr>
        <w:spacing w:after="160" w:line="259" w:lineRule="auto"/>
        <w:jc w:val="both"/>
        <w:rPr>
          <w:rFonts w:ascii="Arial" w:hAnsi="Arial" w:cs="Arial"/>
          <w:sz w:val="24"/>
          <w:szCs w:val="24"/>
        </w:rPr>
      </w:pPr>
      <w:r w:rsidRPr="00712CA3">
        <w:rPr>
          <w:rFonts w:ascii="Arial" w:hAnsi="Arial" w:cs="Arial"/>
          <w:sz w:val="24"/>
          <w:szCs w:val="24"/>
        </w:rPr>
        <w:t xml:space="preserve">Las </w:t>
      </w:r>
      <w:r w:rsidRPr="00712CA3">
        <w:rPr>
          <w:rFonts w:ascii="Arial" w:hAnsi="Arial" w:cs="Arial"/>
          <w:b/>
          <w:bCs/>
          <w:sz w:val="24"/>
          <w:szCs w:val="24"/>
        </w:rPr>
        <w:t>adaptaciones metodológicas</w:t>
      </w:r>
      <w:r w:rsidRPr="00712CA3">
        <w:rPr>
          <w:rFonts w:ascii="Arial" w:hAnsi="Arial" w:cs="Arial"/>
          <w:sz w:val="24"/>
          <w:szCs w:val="24"/>
        </w:rPr>
        <w:t xml:space="preserve"> permiten al alumno demostrar esas competencias por vías alternativas.</w:t>
      </w:r>
    </w:p>
    <w:p w14:paraId="5A82013F" w14:textId="77777777" w:rsidR="00712CA3" w:rsidRPr="00712CA3" w:rsidRDefault="00712CA3">
      <w:pPr>
        <w:widowControl/>
        <w:numPr>
          <w:ilvl w:val="0"/>
          <w:numId w:val="102"/>
        </w:numPr>
        <w:spacing w:after="160" w:line="259" w:lineRule="auto"/>
        <w:jc w:val="both"/>
        <w:rPr>
          <w:rFonts w:ascii="Arial" w:hAnsi="Arial" w:cs="Arial"/>
          <w:sz w:val="24"/>
          <w:szCs w:val="24"/>
        </w:rPr>
      </w:pPr>
      <w:r w:rsidRPr="00712CA3">
        <w:rPr>
          <w:rFonts w:ascii="Arial" w:hAnsi="Arial" w:cs="Arial"/>
          <w:sz w:val="24"/>
          <w:szCs w:val="24"/>
        </w:rPr>
        <w:t xml:space="preserve">Se dará </w:t>
      </w:r>
      <w:r w:rsidRPr="00712CA3">
        <w:rPr>
          <w:rFonts w:ascii="Arial" w:hAnsi="Arial" w:cs="Arial"/>
          <w:b/>
          <w:bCs/>
          <w:sz w:val="24"/>
          <w:szCs w:val="24"/>
        </w:rPr>
        <w:t>mayor peso a las evidencias prácticas y al esfuerzo personal</w:t>
      </w:r>
      <w:r w:rsidRPr="00712CA3">
        <w:rPr>
          <w:rFonts w:ascii="Arial" w:hAnsi="Arial" w:cs="Arial"/>
          <w:sz w:val="24"/>
          <w:szCs w:val="24"/>
        </w:rPr>
        <w:t xml:space="preserve"> cuando existan dificultades expresivas o de comprensión lectora.</w:t>
      </w:r>
    </w:p>
    <w:p w14:paraId="4876B36A" w14:textId="77777777" w:rsidR="00712CA3" w:rsidRPr="00712CA3" w:rsidRDefault="00712CA3">
      <w:pPr>
        <w:widowControl/>
        <w:numPr>
          <w:ilvl w:val="0"/>
          <w:numId w:val="102"/>
        </w:numPr>
        <w:spacing w:after="160" w:line="259" w:lineRule="auto"/>
        <w:jc w:val="both"/>
        <w:rPr>
          <w:rFonts w:ascii="Arial" w:hAnsi="Arial" w:cs="Arial"/>
          <w:sz w:val="24"/>
          <w:szCs w:val="24"/>
        </w:rPr>
      </w:pPr>
      <w:r w:rsidRPr="00712CA3">
        <w:rPr>
          <w:rFonts w:ascii="Arial" w:hAnsi="Arial" w:cs="Arial"/>
          <w:sz w:val="24"/>
          <w:szCs w:val="24"/>
        </w:rPr>
        <w:t xml:space="preserve">La calificación final se basará en el </w:t>
      </w:r>
      <w:r w:rsidRPr="00712CA3">
        <w:rPr>
          <w:rFonts w:ascii="Arial" w:hAnsi="Arial" w:cs="Arial"/>
          <w:b/>
          <w:bCs/>
          <w:sz w:val="24"/>
          <w:szCs w:val="24"/>
        </w:rPr>
        <w:t>grado de adquisición de las competencias profesionales</w:t>
      </w:r>
      <w:r w:rsidRPr="00712CA3">
        <w:rPr>
          <w:rFonts w:ascii="Arial" w:hAnsi="Arial" w:cs="Arial"/>
          <w:sz w:val="24"/>
          <w:szCs w:val="24"/>
        </w:rPr>
        <w:t xml:space="preserve"> y no en la literalidad o formato de las respuestas.</w:t>
      </w:r>
    </w:p>
    <w:p w14:paraId="0CCDC812" w14:textId="77777777" w:rsidR="00712CA3" w:rsidRPr="00712CA3" w:rsidRDefault="00712CA3">
      <w:pPr>
        <w:pStyle w:val="Prrafodelista"/>
        <w:widowControl/>
        <w:numPr>
          <w:ilvl w:val="1"/>
          <w:numId w:val="100"/>
        </w:numPr>
        <w:spacing w:after="160" w:line="259" w:lineRule="auto"/>
        <w:ind w:left="567"/>
        <w:contextualSpacing/>
        <w:jc w:val="both"/>
        <w:rPr>
          <w:rFonts w:ascii="Arial" w:hAnsi="Arial" w:cs="Arial"/>
          <w:b/>
          <w:bCs/>
          <w:sz w:val="24"/>
          <w:szCs w:val="24"/>
        </w:rPr>
      </w:pPr>
      <w:r w:rsidRPr="00712CA3">
        <w:rPr>
          <w:rFonts w:ascii="Arial" w:hAnsi="Arial" w:cs="Arial"/>
          <w:b/>
          <w:bCs/>
          <w:sz w:val="24"/>
          <w:szCs w:val="24"/>
        </w:rPr>
        <w:t xml:space="preserve"> Coordinación y seguimiento</w:t>
      </w:r>
    </w:p>
    <w:p w14:paraId="4D8116DB" w14:textId="77777777" w:rsidR="00712CA3" w:rsidRPr="00712CA3" w:rsidRDefault="00712CA3">
      <w:pPr>
        <w:widowControl/>
        <w:numPr>
          <w:ilvl w:val="0"/>
          <w:numId w:val="103"/>
        </w:numPr>
        <w:spacing w:after="160" w:line="259" w:lineRule="auto"/>
        <w:jc w:val="both"/>
        <w:rPr>
          <w:rFonts w:ascii="Arial" w:hAnsi="Arial" w:cs="Arial"/>
          <w:sz w:val="24"/>
          <w:szCs w:val="24"/>
        </w:rPr>
      </w:pPr>
      <w:r w:rsidRPr="00712CA3">
        <w:rPr>
          <w:rFonts w:ascii="Arial" w:hAnsi="Arial" w:cs="Arial"/>
          <w:sz w:val="24"/>
          <w:szCs w:val="24"/>
        </w:rPr>
        <w:t xml:space="preserve">Coordinación con el </w:t>
      </w:r>
      <w:r w:rsidRPr="00712CA3">
        <w:rPr>
          <w:rFonts w:ascii="Arial" w:hAnsi="Arial" w:cs="Arial"/>
          <w:b/>
          <w:bCs/>
          <w:sz w:val="24"/>
          <w:szCs w:val="24"/>
        </w:rPr>
        <w:t>Departamento de Orientación</w:t>
      </w:r>
      <w:r w:rsidRPr="00712CA3">
        <w:rPr>
          <w:rFonts w:ascii="Arial" w:hAnsi="Arial" w:cs="Arial"/>
          <w:sz w:val="24"/>
          <w:szCs w:val="24"/>
        </w:rPr>
        <w:t xml:space="preserve"> y con el </w:t>
      </w:r>
      <w:r w:rsidRPr="00712CA3">
        <w:rPr>
          <w:rFonts w:ascii="Arial" w:hAnsi="Arial" w:cs="Arial"/>
          <w:b/>
          <w:bCs/>
          <w:sz w:val="24"/>
          <w:szCs w:val="24"/>
        </w:rPr>
        <w:t>equipo docente</w:t>
      </w:r>
      <w:r w:rsidRPr="00712CA3">
        <w:rPr>
          <w:rFonts w:ascii="Arial" w:hAnsi="Arial" w:cs="Arial"/>
          <w:sz w:val="24"/>
          <w:szCs w:val="24"/>
        </w:rPr>
        <w:t xml:space="preserve"> para consensuar las medidas de evaluación.</w:t>
      </w:r>
    </w:p>
    <w:p w14:paraId="6C56B1DD" w14:textId="77777777" w:rsidR="00712CA3" w:rsidRPr="00712CA3" w:rsidRDefault="00712CA3">
      <w:pPr>
        <w:widowControl/>
        <w:numPr>
          <w:ilvl w:val="0"/>
          <w:numId w:val="103"/>
        </w:numPr>
        <w:spacing w:after="160" w:line="259" w:lineRule="auto"/>
        <w:jc w:val="both"/>
        <w:rPr>
          <w:rFonts w:ascii="Arial" w:hAnsi="Arial" w:cs="Arial"/>
          <w:sz w:val="24"/>
          <w:szCs w:val="24"/>
        </w:rPr>
      </w:pPr>
      <w:r w:rsidRPr="00712CA3">
        <w:rPr>
          <w:rFonts w:ascii="Arial" w:hAnsi="Arial" w:cs="Arial"/>
          <w:sz w:val="24"/>
          <w:szCs w:val="24"/>
        </w:rPr>
        <w:t xml:space="preserve">Registro en los </w:t>
      </w:r>
      <w:r w:rsidRPr="00712CA3">
        <w:rPr>
          <w:rFonts w:ascii="Arial" w:hAnsi="Arial" w:cs="Arial"/>
          <w:b/>
          <w:bCs/>
          <w:sz w:val="24"/>
          <w:szCs w:val="24"/>
        </w:rPr>
        <w:t>documentos de seguimiento individual</w:t>
      </w:r>
      <w:r w:rsidRPr="00712CA3">
        <w:rPr>
          <w:rFonts w:ascii="Arial" w:hAnsi="Arial" w:cs="Arial"/>
          <w:sz w:val="24"/>
          <w:szCs w:val="24"/>
        </w:rPr>
        <w:t xml:space="preserve"> y en el acta del equipo educativo.</w:t>
      </w:r>
    </w:p>
    <w:p w14:paraId="54F2511D" w14:textId="77777777" w:rsidR="00712CA3" w:rsidRPr="00712CA3" w:rsidRDefault="00712CA3">
      <w:pPr>
        <w:widowControl/>
        <w:numPr>
          <w:ilvl w:val="0"/>
          <w:numId w:val="103"/>
        </w:numPr>
        <w:spacing w:after="160" w:line="259" w:lineRule="auto"/>
        <w:jc w:val="both"/>
        <w:rPr>
          <w:rFonts w:ascii="Arial" w:hAnsi="Arial" w:cs="Arial"/>
          <w:sz w:val="24"/>
          <w:szCs w:val="24"/>
        </w:rPr>
      </w:pPr>
      <w:r w:rsidRPr="00712CA3">
        <w:rPr>
          <w:rFonts w:ascii="Arial" w:hAnsi="Arial" w:cs="Arial"/>
          <w:sz w:val="24"/>
          <w:szCs w:val="24"/>
        </w:rPr>
        <w:t>Evaluación de la eficacia de las medidas y ajustes trimestrales según evolución del alumno.</w:t>
      </w:r>
    </w:p>
    <w:p w14:paraId="6F1E99AD" w14:textId="77777777" w:rsidR="00712CA3" w:rsidRPr="00712CA3" w:rsidRDefault="00712CA3" w:rsidP="00712CA3">
      <w:pPr>
        <w:jc w:val="both"/>
        <w:rPr>
          <w:rFonts w:ascii="Arial" w:hAnsi="Arial" w:cs="Arial"/>
          <w:sz w:val="24"/>
          <w:szCs w:val="24"/>
        </w:rPr>
      </w:pPr>
      <w:r w:rsidRPr="00712CA3">
        <w:rPr>
          <w:rFonts w:ascii="Arial" w:hAnsi="Arial" w:cs="Arial"/>
          <w:sz w:val="24"/>
          <w:szCs w:val="24"/>
        </w:rPr>
        <w:t xml:space="preserve">En FP, </w:t>
      </w:r>
      <w:r w:rsidRPr="00712CA3">
        <w:rPr>
          <w:rFonts w:ascii="Arial" w:hAnsi="Arial" w:cs="Arial"/>
          <w:b/>
          <w:bCs/>
          <w:sz w:val="24"/>
          <w:szCs w:val="24"/>
        </w:rPr>
        <w:t>la evaluación inclusiva no significa exigir menos</w:t>
      </w:r>
      <w:r w:rsidRPr="00712CA3">
        <w:rPr>
          <w:rFonts w:ascii="Arial" w:hAnsi="Arial" w:cs="Arial"/>
          <w:sz w:val="24"/>
          <w:szCs w:val="24"/>
        </w:rPr>
        <w:t xml:space="preserve">, sino </w:t>
      </w:r>
      <w:r w:rsidRPr="00712CA3">
        <w:rPr>
          <w:rFonts w:ascii="Arial" w:hAnsi="Arial" w:cs="Arial"/>
          <w:b/>
          <w:bCs/>
          <w:sz w:val="24"/>
          <w:szCs w:val="24"/>
        </w:rPr>
        <w:t>ofrecer más caminos</w:t>
      </w:r>
      <w:r w:rsidRPr="00712CA3">
        <w:rPr>
          <w:rFonts w:ascii="Arial" w:hAnsi="Arial" w:cs="Arial"/>
          <w:sz w:val="24"/>
          <w:szCs w:val="24"/>
        </w:rPr>
        <w:t xml:space="preserve"> para que cada alumno pueda demostrar que alcanza los resultados de aprendizaje.</w:t>
      </w:r>
      <w:r w:rsidRPr="00712CA3">
        <w:rPr>
          <w:rFonts w:ascii="Arial" w:hAnsi="Arial" w:cs="Arial"/>
          <w:sz w:val="24"/>
          <w:szCs w:val="24"/>
        </w:rPr>
        <w:br/>
        <w:t xml:space="preserve">El DUA en la evaluación es clave: </w:t>
      </w:r>
      <w:r w:rsidRPr="00712CA3">
        <w:rPr>
          <w:rFonts w:ascii="Arial" w:hAnsi="Arial" w:cs="Arial"/>
          <w:b/>
          <w:bCs/>
          <w:sz w:val="24"/>
          <w:szCs w:val="24"/>
        </w:rPr>
        <w:t>flexibilidad, accesibilidad y evidencias variadas</w:t>
      </w:r>
      <w:r w:rsidRPr="00712CA3">
        <w:rPr>
          <w:rFonts w:ascii="Arial" w:hAnsi="Arial" w:cs="Arial"/>
          <w:sz w:val="24"/>
          <w:szCs w:val="24"/>
        </w:rPr>
        <w:t xml:space="preserve"> sin alterar los estándares de logro.</w:t>
      </w:r>
    </w:p>
    <w:p w14:paraId="151FF555" w14:textId="77777777" w:rsidR="00832290" w:rsidRPr="00832290" w:rsidRDefault="00832290" w:rsidP="00832290">
      <w:pPr>
        <w:rPr>
          <w:rFonts w:ascii="Arial" w:hAnsi="Arial" w:cs="Arial"/>
          <w:sz w:val="24"/>
          <w:szCs w:val="24"/>
        </w:rPr>
      </w:pPr>
    </w:p>
    <w:p w14:paraId="06138238" w14:textId="77777777" w:rsidR="00832290" w:rsidRPr="00832290" w:rsidRDefault="00832290" w:rsidP="00832290">
      <w:pPr>
        <w:pStyle w:val="Ttulo2"/>
        <w:ind w:left="709" w:hanging="709"/>
      </w:pPr>
      <w:bookmarkStart w:id="16" w:name="_Toc24630446"/>
      <w:r w:rsidRPr="00832290">
        <w:t>8.2.</w:t>
      </w:r>
      <w:r w:rsidRPr="00832290">
        <w:tab/>
        <w:t>Líneas de actuación a los diferentes ritmos, aptitudes, intereses, expectativas y motivaciones del alumnado.</w:t>
      </w:r>
      <w:bookmarkEnd w:id="16"/>
    </w:p>
    <w:p w14:paraId="357744A2" w14:textId="77777777" w:rsidR="00832290" w:rsidRPr="00832290" w:rsidRDefault="00832290" w:rsidP="00832290">
      <w:pPr>
        <w:rPr>
          <w:rFonts w:ascii="Arial" w:hAnsi="Arial" w:cs="Arial"/>
          <w:sz w:val="24"/>
          <w:szCs w:val="24"/>
        </w:rPr>
      </w:pPr>
    </w:p>
    <w:p w14:paraId="3B90CDB9" w14:textId="77777777" w:rsidR="00832290" w:rsidRPr="00832290" w:rsidRDefault="00832290" w:rsidP="00832290">
      <w:pPr>
        <w:ind w:firstLine="709"/>
        <w:rPr>
          <w:rFonts w:ascii="Arial" w:hAnsi="Arial" w:cs="Arial"/>
          <w:sz w:val="24"/>
          <w:szCs w:val="24"/>
        </w:rPr>
      </w:pPr>
      <w:r w:rsidRPr="00832290">
        <w:rPr>
          <w:rFonts w:ascii="Arial" w:hAnsi="Arial" w:cs="Arial"/>
          <w:sz w:val="24"/>
          <w:szCs w:val="24"/>
        </w:rPr>
        <w:t xml:space="preserve">Tal como mencionamos, la atención a la diversidad debe entenderse de manera amplia y no entender por tal atención, únicamente los </w:t>
      </w:r>
      <w:proofErr w:type="spellStart"/>
      <w:r w:rsidRPr="00832290">
        <w:rPr>
          <w:rFonts w:ascii="Arial" w:hAnsi="Arial" w:cs="Arial"/>
          <w:sz w:val="24"/>
          <w:szCs w:val="24"/>
        </w:rPr>
        <w:t>acneae</w:t>
      </w:r>
      <w:proofErr w:type="spellEnd"/>
      <w:r w:rsidRPr="00832290">
        <w:rPr>
          <w:rFonts w:ascii="Arial" w:hAnsi="Arial" w:cs="Arial"/>
          <w:sz w:val="24"/>
          <w:szCs w:val="24"/>
        </w:rPr>
        <w:t>, sino también la atención a los diferentes ritmos, aptitudes, intereses, expectativas y motivaciones del alumnado en general que esté cursando el módulo. En este marco nuestra actuación se centrará básicamente en:</w:t>
      </w:r>
    </w:p>
    <w:p w14:paraId="3D310800" w14:textId="77777777" w:rsidR="00832290" w:rsidRPr="00832290" w:rsidRDefault="00832290" w:rsidP="00832290">
      <w:pPr>
        <w:ind w:firstLine="709"/>
        <w:rPr>
          <w:rFonts w:ascii="Arial" w:hAnsi="Arial" w:cs="Arial"/>
          <w:b/>
          <w:sz w:val="24"/>
          <w:szCs w:val="24"/>
        </w:rPr>
      </w:pPr>
    </w:p>
    <w:p w14:paraId="1D0CC104" w14:textId="77777777" w:rsidR="00832290" w:rsidRPr="00832290" w:rsidRDefault="00832290">
      <w:pPr>
        <w:pStyle w:val="Prrafodelista"/>
        <w:widowControl/>
        <w:numPr>
          <w:ilvl w:val="0"/>
          <w:numId w:val="90"/>
        </w:numPr>
        <w:ind w:left="1417" w:hanging="709"/>
        <w:jc w:val="both"/>
        <w:rPr>
          <w:rFonts w:ascii="Arial" w:hAnsi="Arial" w:cs="Arial"/>
          <w:b/>
          <w:sz w:val="24"/>
          <w:szCs w:val="24"/>
        </w:rPr>
      </w:pPr>
      <w:r w:rsidRPr="00832290">
        <w:rPr>
          <w:rFonts w:ascii="Arial" w:hAnsi="Arial" w:cs="Arial"/>
          <w:sz w:val="24"/>
          <w:szCs w:val="24"/>
        </w:rPr>
        <w:t>Atención a la diversidad de ritmos, aptitudes, intereses, expectativas y motivaciones del alumnado. Para dar respuesta a los distintos ritmos de aprendizaje, aptitudes, intereses, expectativas y motivaciones del alumnado al que hemos hecho referencia anteriormente y con los que me encontraré inevitablemente en todos los cursos, estableceré dos tipos de actividades concretas, unas serán de refuerzo y otras de ampliación, en concreto:</w:t>
      </w:r>
    </w:p>
    <w:p w14:paraId="0D558834" w14:textId="77777777" w:rsidR="00832290" w:rsidRPr="00832290" w:rsidRDefault="00832290" w:rsidP="00832290">
      <w:pPr>
        <w:pStyle w:val="Prrafodelista"/>
        <w:ind w:left="2126" w:hanging="709"/>
        <w:rPr>
          <w:rFonts w:ascii="Arial" w:hAnsi="Arial" w:cs="Arial"/>
          <w:b/>
          <w:sz w:val="24"/>
          <w:szCs w:val="24"/>
        </w:rPr>
      </w:pPr>
    </w:p>
    <w:p w14:paraId="2556ECE3" w14:textId="77777777" w:rsidR="00832290" w:rsidRPr="00832290" w:rsidRDefault="00832290">
      <w:pPr>
        <w:pStyle w:val="Prrafodelista"/>
        <w:widowControl/>
        <w:numPr>
          <w:ilvl w:val="0"/>
          <w:numId w:val="91"/>
        </w:numPr>
        <w:ind w:left="2126" w:hanging="709"/>
        <w:jc w:val="both"/>
        <w:rPr>
          <w:rFonts w:ascii="Arial" w:hAnsi="Arial" w:cs="Arial"/>
          <w:sz w:val="24"/>
          <w:szCs w:val="24"/>
        </w:rPr>
      </w:pPr>
      <w:r w:rsidRPr="00832290">
        <w:rPr>
          <w:rFonts w:ascii="Arial" w:hAnsi="Arial" w:cs="Arial"/>
          <w:sz w:val="24"/>
          <w:szCs w:val="24"/>
        </w:rPr>
        <w:t>Si se aprecia la existencia de alumnos con un ritmo más acelerado de aprendizaje, se les propondrá actividades de ampliación, que generalmente consistirán en la realización de alguna investigación referente a los contenidos que se estén trabajando para motivar a estos alumnos y que se impliquen en su proceso de enseñanza-aprendizaje.</w:t>
      </w:r>
    </w:p>
    <w:p w14:paraId="12CA8A92" w14:textId="77777777" w:rsidR="00832290" w:rsidRPr="00832290" w:rsidRDefault="00832290" w:rsidP="00832290">
      <w:pPr>
        <w:pStyle w:val="Prrafodelista"/>
        <w:ind w:left="2126"/>
        <w:rPr>
          <w:rFonts w:ascii="Arial" w:hAnsi="Arial" w:cs="Arial"/>
          <w:sz w:val="24"/>
          <w:szCs w:val="24"/>
        </w:rPr>
      </w:pPr>
    </w:p>
    <w:p w14:paraId="7F32CF2A" w14:textId="77777777" w:rsidR="00832290" w:rsidRPr="00832290" w:rsidRDefault="00832290">
      <w:pPr>
        <w:pStyle w:val="Prrafodelista"/>
        <w:widowControl/>
        <w:numPr>
          <w:ilvl w:val="0"/>
          <w:numId w:val="91"/>
        </w:numPr>
        <w:ind w:left="2126" w:hanging="709"/>
        <w:jc w:val="both"/>
        <w:rPr>
          <w:rFonts w:ascii="Arial" w:hAnsi="Arial" w:cs="Arial"/>
          <w:sz w:val="24"/>
          <w:szCs w:val="24"/>
        </w:rPr>
      </w:pPr>
      <w:r w:rsidRPr="00832290">
        <w:rPr>
          <w:rFonts w:ascii="Arial" w:hAnsi="Arial" w:cs="Arial"/>
          <w:sz w:val="24"/>
          <w:szCs w:val="24"/>
        </w:rPr>
        <w:t>Si se aprecia alumnos con posibles dificultades de aprendizaje (ritmo más lento), se les propondrá la realización de actividades de refuerzo, que los introduzca en los contenidos de la materia y les ayude a seguir el ritmo de la clase con menor dificultad.</w:t>
      </w:r>
    </w:p>
    <w:p w14:paraId="5B426D13" w14:textId="77777777" w:rsidR="00832290" w:rsidRPr="00832290" w:rsidRDefault="00832290" w:rsidP="00832290">
      <w:pPr>
        <w:rPr>
          <w:rFonts w:ascii="Arial" w:hAnsi="Arial" w:cs="Arial"/>
          <w:sz w:val="24"/>
          <w:szCs w:val="24"/>
        </w:rPr>
      </w:pPr>
    </w:p>
    <w:p w14:paraId="1E5F649F" w14:textId="77777777" w:rsidR="00832290" w:rsidRPr="00832290" w:rsidRDefault="00832290" w:rsidP="00832290">
      <w:pPr>
        <w:ind w:firstLine="709"/>
        <w:rPr>
          <w:rFonts w:ascii="Arial" w:hAnsi="Arial" w:cs="Arial"/>
          <w:sz w:val="24"/>
          <w:szCs w:val="24"/>
        </w:rPr>
      </w:pPr>
      <w:r w:rsidRPr="00832290">
        <w:rPr>
          <w:rFonts w:ascii="Arial" w:hAnsi="Arial" w:cs="Arial"/>
          <w:sz w:val="24"/>
          <w:szCs w:val="24"/>
        </w:rPr>
        <w:t>Esta programación, por tanto, para dar respuesta a la diversidad del alumnado y a las consiguientes necesidades educativas, contará con las siguientes finalidades básicas:</w:t>
      </w:r>
    </w:p>
    <w:p w14:paraId="4CA3DEC2" w14:textId="77777777" w:rsidR="00832290" w:rsidRPr="00832290" w:rsidRDefault="00832290" w:rsidP="00832290">
      <w:pPr>
        <w:ind w:left="1417" w:hanging="709"/>
        <w:rPr>
          <w:rFonts w:ascii="Arial" w:hAnsi="Arial" w:cs="Arial"/>
          <w:sz w:val="24"/>
          <w:szCs w:val="24"/>
        </w:rPr>
      </w:pPr>
    </w:p>
    <w:p w14:paraId="45A59EC1" w14:textId="77777777" w:rsidR="00832290" w:rsidRPr="00832290" w:rsidRDefault="00832290">
      <w:pPr>
        <w:pStyle w:val="Prrafodelista"/>
        <w:widowControl/>
        <w:numPr>
          <w:ilvl w:val="0"/>
          <w:numId w:val="92"/>
        </w:numPr>
        <w:ind w:left="1417" w:hanging="709"/>
        <w:jc w:val="both"/>
        <w:rPr>
          <w:rFonts w:ascii="Arial" w:hAnsi="Arial" w:cs="Arial"/>
          <w:sz w:val="24"/>
          <w:szCs w:val="24"/>
        </w:rPr>
      </w:pPr>
      <w:r w:rsidRPr="00832290">
        <w:rPr>
          <w:rFonts w:ascii="Arial" w:hAnsi="Arial" w:cs="Arial"/>
          <w:sz w:val="24"/>
          <w:szCs w:val="24"/>
        </w:rPr>
        <w:t>Prevenir la aparición o evitar la consolidación de las dificultades de aprendizaje.</w:t>
      </w:r>
    </w:p>
    <w:p w14:paraId="7DC829A0" w14:textId="77777777" w:rsidR="00832290" w:rsidRPr="00832290" w:rsidRDefault="00832290">
      <w:pPr>
        <w:pStyle w:val="Prrafodelista"/>
        <w:widowControl/>
        <w:numPr>
          <w:ilvl w:val="0"/>
          <w:numId w:val="92"/>
        </w:numPr>
        <w:ind w:left="1417" w:hanging="709"/>
        <w:jc w:val="both"/>
        <w:rPr>
          <w:rFonts w:ascii="Arial" w:hAnsi="Arial" w:cs="Arial"/>
          <w:sz w:val="24"/>
          <w:szCs w:val="24"/>
        </w:rPr>
      </w:pPr>
      <w:r w:rsidRPr="00832290">
        <w:rPr>
          <w:rFonts w:ascii="Arial" w:hAnsi="Arial" w:cs="Arial"/>
          <w:sz w:val="24"/>
          <w:szCs w:val="24"/>
        </w:rPr>
        <w:t>Facilitar el proceso de socialización y autonomía de los alumnos y alumnas.</w:t>
      </w:r>
    </w:p>
    <w:p w14:paraId="02F1E553" w14:textId="77777777" w:rsidR="00832290" w:rsidRPr="00832290" w:rsidRDefault="00832290">
      <w:pPr>
        <w:pStyle w:val="Prrafodelista"/>
        <w:widowControl/>
        <w:numPr>
          <w:ilvl w:val="0"/>
          <w:numId w:val="92"/>
        </w:numPr>
        <w:ind w:left="1417" w:hanging="709"/>
        <w:jc w:val="both"/>
        <w:rPr>
          <w:rFonts w:ascii="Arial" w:hAnsi="Arial" w:cs="Arial"/>
          <w:sz w:val="24"/>
          <w:szCs w:val="24"/>
        </w:rPr>
      </w:pPr>
      <w:r w:rsidRPr="00832290">
        <w:rPr>
          <w:rFonts w:ascii="Arial" w:hAnsi="Arial" w:cs="Arial"/>
          <w:sz w:val="24"/>
          <w:szCs w:val="24"/>
        </w:rPr>
        <w:t>Asegurar la coherencia, progresión y continuidad de la intervención educativa.</w:t>
      </w:r>
    </w:p>
    <w:p w14:paraId="14F760EB" w14:textId="77777777" w:rsidR="00832290" w:rsidRPr="00832290" w:rsidRDefault="00832290">
      <w:pPr>
        <w:pStyle w:val="Prrafodelista"/>
        <w:widowControl/>
        <w:numPr>
          <w:ilvl w:val="0"/>
          <w:numId w:val="92"/>
        </w:numPr>
        <w:ind w:left="1417" w:hanging="709"/>
        <w:jc w:val="both"/>
        <w:rPr>
          <w:rFonts w:ascii="Arial" w:hAnsi="Arial" w:cs="Arial"/>
          <w:sz w:val="24"/>
          <w:szCs w:val="24"/>
        </w:rPr>
      </w:pPr>
      <w:r w:rsidRPr="00832290">
        <w:rPr>
          <w:rFonts w:ascii="Arial" w:hAnsi="Arial" w:cs="Arial"/>
          <w:sz w:val="24"/>
          <w:szCs w:val="24"/>
        </w:rPr>
        <w:t>Fomentar actitudes de respeto a las diferencias individuales.</w:t>
      </w:r>
    </w:p>
    <w:p w14:paraId="3D97C41B" w14:textId="77777777" w:rsidR="00832290" w:rsidRPr="00832290" w:rsidRDefault="00832290">
      <w:pPr>
        <w:pBdr>
          <w:top w:val="nil"/>
          <w:left w:val="nil"/>
          <w:bottom w:val="nil"/>
          <w:right w:val="nil"/>
          <w:between w:val="nil"/>
        </w:pBdr>
        <w:ind w:right="13"/>
        <w:jc w:val="both"/>
        <w:rPr>
          <w:rFonts w:ascii="Arial" w:eastAsia="Arial" w:hAnsi="Arial" w:cs="Arial"/>
          <w:color w:val="000000"/>
          <w:sz w:val="24"/>
          <w:szCs w:val="24"/>
        </w:rPr>
      </w:pPr>
    </w:p>
    <w:p w14:paraId="1779D797" w14:textId="77777777" w:rsidR="00832290" w:rsidRDefault="00832290">
      <w:pPr>
        <w:pBdr>
          <w:top w:val="nil"/>
          <w:left w:val="nil"/>
          <w:bottom w:val="nil"/>
          <w:right w:val="nil"/>
          <w:between w:val="nil"/>
        </w:pBdr>
        <w:ind w:right="13"/>
        <w:jc w:val="both"/>
        <w:rPr>
          <w:rFonts w:ascii="Arial" w:eastAsia="Arial" w:hAnsi="Arial" w:cs="Arial"/>
          <w:color w:val="000000"/>
          <w:sz w:val="24"/>
          <w:szCs w:val="24"/>
        </w:rPr>
      </w:pPr>
    </w:p>
    <w:p w14:paraId="01F9CAFB" w14:textId="77777777" w:rsidR="00832290" w:rsidRDefault="00832290">
      <w:pPr>
        <w:pBdr>
          <w:top w:val="nil"/>
          <w:left w:val="nil"/>
          <w:bottom w:val="nil"/>
          <w:right w:val="nil"/>
          <w:between w:val="nil"/>
        </w:pBdr>
        <w:ind w:right="13"/>
        <w:jc w:val="both"/>
        <w:rPr>
          <w:rFonts w:ascii="Arial" w:eastAsia="Arial" w:hAnsi="Arial" w:cs="Arial"/>
          <w:color w:val="000000"/>
          <w:sz w:val="24"/>
          <w:szCs w:val="24"/>
        </w:rPr>
      </w:pPr>
    </w:p>
    <w:p w14:paraId="1E86B1FD" w14:textId="77777777" w:rsidR="00832290" w:rsidRDefault="00832290">
      <w:pPr>
        <w:pBdr>
          <w:top w:val="nil"/>
          <w:left w:val="nil"/>
          <w:bottom w:val="nil"/>
          <w:right w:val="nil"/>
          <w:between w:val="nil"/>
        </w:pBdr>
        <w:ind w:right="13"/>
        <w:jc w:val="both"/>
        <w:rPr>
          <w:rFonts w:ascii="Arial" w:eastAsia="Arial" w:hAnsi="Arial" w:cs="Arial"/>
          <w:color w:val="000000"/>
          <w:sz w:val="24"/>
          <w:szCs w:val="24"/>
        </w:rPr>
      </w:pPr>
    </w:p>
    <w:p w14:paraId="7AA1A273" w14:textId="77777777" w:rsidR="00832290" w:rsidRDefault="00832290">
      <w:pPr>
        <w:pBdr>
          <w:top w:val="nil"/>
          <w:left w:val="nil"/>
          <w:bottom w:val="nil"/>
          <w:right w:val="nil"/>
          <w:between w:val="nil"/>
        </w:pBdr>
        <w:ind w:right="13"/>
        <w:jc w:val="both"/>
        <w:rPr>
          <w:rFonts w:ascii="Arial" w:eastAsia="Arial" w:hAnsi="Arial" w:cs="Arial"/>
          <w:color w:val="000000"/>
          <w:sz w:val="24"/>
          <w:szCs w:val="24"/>
        </w:rPr>
      </w:pPr>
    </w:p>
    <w:p w14:paraId="6A3914F8" w14:textId="77777777" w:rsidR="00832290" w:rsidRDefault="00832290">
      <w:pPr>
        <w:pBdr>
          <w:top w:val="nil"/>
          <w:left w:val="nil"/>
          <w:bottom w:val="nil"/>
          <w:right w:val="nil"/>
          <w:between w:val="nil"/>
        </w:pBdr>
        <w:ind w:right="13"/>
        <w:jc w:val="both"/>
        <w:rPr>
          <w:rFonts w:ascii="Arial" w:eastAsia="Arial" w:hAnsi="Arial" w:cs="Arial"/>
          <w:color w:val="000000"/>
          <w:sz w:val="24"/>
          <w:szCs w:val="24"/>
        </w:rPr>
      </w:pPr>
    </w:p>
    <w:p w14:paraId="6416D74F" w14:textId="77777777" w:rsidR="00832290" w:rsidRDefault="00832290">
      <w:pPr>
        <w:pBdr>
          <w:top w:val="nil"/>
          <w:left w:val="nil"/>
          <w:bottom w:val="nil"/>
          <w:right w:val="nil"/>
          <w:between w:val="nil"/>
        </w:pBdr>
        <w:ind w:right="13"/>
        <w:jc w:val="both"/>
        <w:rPr>
          <w:rFonts w:ascii="Arial" w:eastAsia="Arial" w:hAnsi="Arial" w:cs="Arial"/>
          <w:color w:val="000000"/>
          <w:sz w:val="24"/>
          <w:szCs w:val="24"/>
        </w:rPr>
      </w:pPr>
    </w:p>
    <w:p w14:paraId="78C3A039" w14:textId="77777777" w:rsidR="00832290" w:rsidRDefault="00832290">
      <w:pPr>
        <w:pBdr>
          <w:top w:val="nil"/>
          <w:left w:val="nil"/>
          <w:bottom w:val="nil"/>
          <w:right w:val="nil"/>
          <w:between w:val="nil"/>
        </w:pBdr>
        <w:ind w:right="13"/>
        <w:jc w:val="both"/>
        <w:rPr>
          <w:rFonts w:ascii="Arial" w:eastAsia="Arial" w:hAnsi="Arial" w:cs="Arial"/>
          <w:color w:val="000000"/>
          <w:sz w:val="24"/>
          <w:szCs w:val="24"/>
        </w:rPr>
      </w:pPr>
    </w:p>
    <w:p w14:paraId="44319337" w14:textId="77777777" w:rsidR="00832290" w:rsidRDefault="00832290">
      <w:pPr>
        <w:pBdr>
          <w:top w:val="nil"/>
          <w:left w:val="nil"/>
          <w:bottom w:val="nil"/>
          <w:right w:val="nil"/>
          <w:between w:val="nil"/>
        </w:pBdr>
        <w:ind w:right="13"/>
        <w:jc w:val="both"/>
        <w:rPr>
          <w:rFonts w:ascii="Arial" w:eastAsia="Arial" w:hAnsi="Arial" w:cs="Arial"/>
          <w:color w:val="000000"/>
          <w:sz w:val="24"/>
          <w:szCs w:val="24"/>
        </w:rPr>
      </w:pPr>
    </w:p>
    <w:p w14:paraId="64BBAF92" w14:textId="77777777" w:rsidR="00832290" w:rsidRDefault="00832290">
      <w:pPr>
        <w:pBdr>
          <w:top w:val="nil"/>
          <w:left w:val="nil"/>
          <w:bottom w:val="nil"/>
          <w:right w:val="nil"/>
          <w:between w:val="nil"/>
        </w:pBdr>
        <w:ind w:right="13"/>
        <w:jc w:val="both"/>
        <w:rPr>
          <w:rFonts w:ascii="Arial" w:eastAsia="Arial" w:hAnsi="Arial" w:cs="Arial"/>
          <w:color w:val="000000"/>
          <w:sz w:val="24"/>
          <w:szCs w:val="24"/>
        </w:rPr>
      </w:pPr>
    </w:p>
    <w:p w14:paraId="5ACBB64F" w14:textId="77777777" w:rsidR="00832290" w:rsidRDefault="00832290">
      <w:pPr>
        <w:pBdr>
          <w:top w:val="nil"/>
          <w:left w:val="nil"/>
          <w:bottom w:val="nil"/>
          <w:right w:val="nil"/>
          <w:between w:val="nil"/>
        </w:pBdr>
        <w:ind w:right="13"/>
        <w:jc w:val="both"/>
        <w:rPr>
          <w:rFonts w:ascii="Arial" w:eastAsia="Arial" w:hAnsi="Arial" w:cs="Arial"/>
          <w:color w:val="000000"/>
          <w:sz w:val="24"/>
          <w:szCs w:val="24"/>
        </w:rPr>
      </w:pPr>
    </w:p>
    <w:p w14:paraId="18975E24" w14:textId="77777777" w:rsidR="00832290" w:rsidRDefault="00832290">
      <w:pPr>
        <w:pBdr>
          <w:top w:val="nil"/>
          <w:left w:val="nil"/>
          <w:bottom w:val="nil"/>
          <w:right w:val="nil"/>
          <w:between w:val="nil"/>
        </w:pBdr>
        <w:ind w:right="13"/>
        <w:jc w:val="both"/>
        <w:rPr>
          <w:rFonts w:ascii="Arial" w:eastAsia="Arial" w:hAnsi="Arial" w:cs="Arial"/>
          <w:color w:val="000000"/>
          <w:sz w:val="24"/>
          <w:szCs w:val="24"/>
        </w:rPr>
      </w:pPr>
    </w:p>
    <w:p w14:paraId="53696967" w14:textId="77777777" w:rsidR="00832290" w:rsidRDefault="00832290">
      <w:pPr>
        <w:pBdr>
          <w:top w:val="nil"/>
          <w:left w:val="nil"/>
          <w:bottom w:val="nil"/>
          <w:right w:val="nil"/>
          <w:between w:val="nil"/>
        </w:pBdr>
        <w:ind w:right="13"/>
        <w:jc w:val="both"/>
        <w:rPr>
          <w:rFonts w:ascii="Arial" w:eastAsia="Arial" w:hAnsi="Arial" w:cs="Arial"/>
          <w:color w:val="000000"/>
          <w:sz w:val="24"/>
          <w:szCs w:val="24"/>
        </w:rPr>
      </w:pPr>
    </w:p>
    <w:p w14:paraId="4D876DA5" w14:textId="77777777" w:rsidR="00832290" w:rsidRDefault="00832290">
      <w:pPr>
        <w:pBdr>
          <w:top w:val="nil"/>
          <w:left w:val="nil"/>
          <w:bottom w:val="nil"/>
          <w:right w:val="nil"/>
          <w:between w:val="nil"/>
        </w:pBdr>
        <w:ind w:right="13"/>
        <w:jc w:val="both"/>
        <w:rPr>
          <w:rFonts w:ascii="Arial" w:eastAsia="Arial" w:hAnsi="Arial" w:cs="Arial"/>
          <w:color w:val="000000"/>
          <w:sz w:val="24"/>
          <w:szCs w:val="24"/>
        </w:rPr>
      </w:pPr>
    </w:p>
    <w:p w14:paraId="38C44E17" w14:textId="77777777" w:rsidR="00832290" w:rsidRDefault="00832290">
      <w:pPr>
        <w:pBdr>
          <w:top w:val="nil"/>
          <w:left w:val="nil"/>
          <w:bottom w:val="nil"/>
          <w:right w:val="nil"/>
          <w:between w:val="nil"/>
        </w:pBdr>
        <w:ind w:right="13"/>
        <w:jc w:val="both"/>
        <w:rPr>
          <w:rFonts w:ascii="Arial" w:eastAsia="Arial" w:hAnsi="Arial" w:cs="Arial"/>
          <w:color w:val="000000"/>
          <w:sz w:val="24"/>
          <w:szCs w:val="24"/>
        </w:rPr>
      </w:pPr>
    </w:p>
    <w:p w14:paraId="0C8E27C8" w14:textId="5F862848"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La atención a la diversidad figura como uno de los principios y fines de la LOE de 2006 (artículo 1e) siendo que el Real Decreto 659/2023 la necesidad de garantizar la accesibilidad universal a las enseñanzas de formación profesional.</w:t>
      </w:r>
    </w:p>
    <w:p w14:paraId="4498EA17" w14:textId="77777777" w:rsidR="00B9186D" w:rsidRDefault="00B9186D">
      <w:pPr>
        <w:pBdr>
          <w:top w:val="nil"/>
          <w:left w:val="nil"/>
          <w:bottom w:val="nil"/>
          <w:right w:val="nil"/>
          <w:between w:val="nil"/>
        </w:pBdr>
        <w:spacing w:before="2" w:line="276" w:lineRule="auto"/>
        <w:ind w:right="13"/>
        <w:jc w:val="both"/>
        <w:rPr>
          <w:rFonts w:ascii="Arial" w:eastAsia="Arial" w:hAnsi="Arial" w:cs="Arial"/>
          <w:color w:val="000000"/>
          <w:sz w:val="24"/>
          <w:szCs w:val="24"/>
        </w:rPr>
      </w:pPr>
    </w:p>
    <w:p w14:paraId="3959444E" w14:textId="77777777" w:rsidR="00B9186D" w:rsidRDefault="00000000">
      <w:pPr>
        <w:pBdr>
          <w:top w:val="nil"/>
          <w:left w:val="nil"/>
          <w:bottom w:val="nil"/>
          <w:right w:val="nil"/>
          <w:between w:val="nil"/>
        </w:pBdr>
        <w:spacing w:before="2" w:line="276" w:lineRule="auto"/>
        <w:ind w:right="13"/>
        <w:jc w:val="both"/>
        <w:rPr>
          <w:rFonts w:ascii="Arial" w:eastAsia="Arial" w:hAnsi="Arial" w:cs="Arial"/>
          <w:color w:val="000000"/>
          <w:sz w:val="24"/>
          <w:szCs w:val="24"/>
        </w:rPr>
      </w:pPr>
      <w:r>
        <w:rPr>
          <w:rFonts w:ascii="Arial" w:eastAsia="Arial" w:hAnsi="Arial" w:cs="Arial"/>
          <w:color w:val="000000"/>
          <w:sz w:val="24"/>
          <w:szCs w:val="24"/>
        </w:rPr>
        <w:t>Así pues, se hace necesario que la programación didáctica tenga en cuenta las necesidades individuales que presentan los alumnos que cursan el módulo. Para ello se plantearán actividades de recuperación, refuerzo y ampliación para el alumnado que así lo requiera.</w:t>
      </w:r>
    </w:p>
    <w:p w14:paraId="309E36E8" w14:textId="77777777" w:rsidR="00B9186D" w:rsidRDefault="00B9186D">
      <w:pPr>
        <w:pBdr>
          <w:top w:val="nil"/>
          <w:left w:val="nil"/>
          <w:bottom w:val="nil"/>
          <w:right w:val="nil"/>
          <w:between w:val="nil"/>
        </w:pBdr>
        <w:spacing w:before="2"/>
        <w:ind w:right="13"/>
        <w:rPr>
          <w:rFonts w:ascii="Arial" w:eastAsia="Arial" w:hAnsi="Arial" w:cs="Arial"/>
          <w:color w:val="000000"/>
          <w:sz w:val="27"/>
          <w:szCs w:val="27"/>
        </w:rPr>
      </w:pPr>
    </w:p>
    <w:p w14:paraId="40AD4290" w14:textId="77777777" w:rsidR="00B9186D" w:rsidRDefault="00000000">
      <w:pPr>
        <w:pBdr>
          <w:top w:val="nil"/>
          <w:left w:val="nil"/>
          <w:bottom w:val="nil"/>
          <w:right w:val="nil"/>
          <w:between w:val="nil"/>
        </w:pBdr>
        <w:spacing w:before="93"/>
        <w:ind w:right="13"/>
        <w:jc w:val="both"/>
        <w:rPr>
          <w:rFonts w:ascii="Arial" w:eastAsia="Arial" w:hAnsi="Arial" w:cs="Arial"/>
          <w:color w:val="000000"/>
          <w:sz w:val="24"/>
          <w:szCs w:val="24"/>
        </w:rPr>
      </w:pPr>
      <w:r>
        <w:rPr>
          <w:rFonts w:ascii="Arial" w:eastAsia="Arial" w:hAnsi="Arial" w:cs="Arial"/>
          <w:color w:val="000000"/>
          <w:sz w:val="24"/>
          <w:szCs w:val="24"/>
        </w:rPr>
        <w:t>La planificación de la programación</w:t>
      </w:r>
      <w:r>
        <w:rPr>
          <w:rFonts w:ascii="Arial" w:eastAsia="Arial" w:hAnsi="Arial" w:cs="Arial"/>
          <w:color w:val="FF0000"/>
          <w:sz w:val="24"/>
          <w:szCs w:val="24"/>
        </w:rPr>
        <w:t xml:space="preserve">, </w:t>
      </w:r>
      <w:r>
        <w:rPr>
          <w:rFonts w:ascii="Arial" w:eastAsia="Arial" w:hAnsi="Arial" w:cs="Arial"/>
          <w:color w:val="000000"/>
          <w:sz w:val="24"/>
          <w:szCs w:val="24"/>
        </w:rPr>
        <w:t>debe tener en cuenta la respuesta a la diversidad del alumnado y las consiguientes necesidades educativas con unas finalidades básicas:</w:t>
      </w:r>
    </w:p>
    <w:p w14:paraId="51DF77D0" w14:textId="77777777" w:rsidR="00B9186D" w:rsidRDefault="00B9186D">
      <w:pPr>
        <w:pBdr>
          <w:top w:val="nil"/>
          <w:left w:val="nil"/>
          <w:bottom w:val="nil"/>
          <w:right w:val="nil"/>
          <w:between w:val="nil"/>
        </w:pBdr>
        <w:spacing w:before="11"/>
        <w:ind w:right="13"/>
        <w:rPr>
          <w:rFonts w:ascii="Arial" w:eastAsia="Arial" w:hAnsi="Arial" w:cs="Arial"/>
          <w:color w:val="000000"/>
          <w:sz w:val="23"/>
          <w:szCs w:val="23"/>
        </w:rPr>
      </w:pPr>
    </w:p>
    <w:p w14:paraId="050436D1" w14:textId="77777777" w:rsidR="00B9186D" w:rsidRDefault="00000000">
      <w:pPr>
        <w:numPr>
          <w:ilvl w:val="1"/>
          <w:numId w:val="18"/>
        </w:numPr>
        <w:pBdr>
          <w:top w:val="nil"/>
          <w:left w:val="nil"/>
          <w:bottom w:val="nil"/>
          <w:right w:val="nil"/>
          <w:between w:val="nil"/>
        </w:pBdr>
        <w:tabs>
          <w:tab w:val="left" w:pos="1522"/>
        </w:tabs>
        <w:ind w:left="709" w:right="13"/>
        <w:rPr>
          <w:rFonts w:ascii="Arial" w:eastAsia="Arial" w:hAnsi="Arial" w:cs="Arial"/>
          <w:color w:val="000000"/>
          <w:sz w:val="24"/>
          <w:szCs w:val="24"/>
        </w:rPr>
      </w:pPr>
      <w:r>
        <w:rPr>
          <w:rFonts w:ascii="Arial" w:eastAsia="Arial" w:hAnsi="Arial" w:cs="Arial"/>
          <w:color w:val="000000"/>
          <w:sz w:val="24"/>
          <w:szCs w:val="24"/>
        </w:rPr>
        <w:t>Prevenir la aparición o evitar la consolidación de las dificultades de aprendizaje.</w:t>
      </w:r>
    </w:p>
    <w:p w14:paraId="0DB791A6" w14:textId="77777777" w:rsidR="00B9186D" w:rsidRDefault="00000000">
      <w:pPr>
        <w:numPr>
          <w:ilvl w:val="1"/>
          <w:numId w:val="18"/>
        </w:numPr>
        <w:pBdr>
          <w:top w:val="nil"/>
          <w:left w:val="nil"/>
          <w:bottom w:val="nil"/>
          <w:right w:val="nil"/>
          <w:between w:val="nil"/>
        </w:pBdr>
        <w:tabs>
          <w:tab w:val="left" w:pos="1522"/>
        </w:tabs>
        <w:ind w:left="709" w:right="13"/>
        <w:rPr>
          <w:rFonts w:ascii="Arial" w:eastAsia="Arial" w:hAnsi="Arial" w:cs="Arial"/>
          <w:color w:val="000000"/>
          <w:sz w:val="24"/>
          <w:szCs w:val="24"/>
        </w:rPr>
      </w:pPr>
      <w:r>
        <w:rPr>
          <w:rFonts w:ascii="Arial" w:eastAsia="Arial" w:hAnsi="Arial" w:cs="Arial"/>
          <w:color w:val="000000"/>
          <w:sz w:val="24"/>
          <w:szCs w:val="24"/>
        </w:rPr>
        <w:t>Facilitar el proceso de socialización y autonomía de los alumnos y alumnas.</w:t>
      </w:r>
    </w:p>
    <w:p w14:paraId="565B36BD" w14:textId="77777777" w:rsidR="00B9186D" w:rsidRDefault="00000000">
      <w:pPr>
        <w:numPr>
          <w:ilvl w:val="1"/>
          <w:numId w:val="18"/>
        </w:numPr>
        <w:pBdr>
          <w:top w:val="nil"/>
          <w:left w:val="nil"/>
          <w:bottom w:val="nil"/>
          <w:right w:val="nil"/>
          <w:between w:val="nil"/>
        </w:pBdr>
        <w:tabs>
          <w:tab w:val="left" w:pos="1522"/>
        </w:tabs>
        <w:ind w:left="709" w:right="13"/>
        <w:rPr>
          <w:rFonts w:ascii="Arial" w:eastAsia="Arial" w:hAnsi="Arial" w:cs="Arial"/>
          <w:color w:val="000000"/>
          <w:sz w:val="24"/>
          <w:szCs w:val="24"/>
        </w:rPr>
      </w:pPr>
      <w:r>
        <w:rPr>
          <w:rFonts w:ascii="Arial" w:eastAsia="Arial" w:hAnsi="Arial" w:cs="Arial"/>
          <w:color w:val="000000"/>
          <w:sz w:val="24"/>
          <w:szCs w:val="24"/>
        </w:rPr>
        <w:t>Asegurar la coherencia, progresión y continuidad de la intervención educativa.</w:t>
      </w:r>
    </w:p>
    <w:p w14:paraId="044FDBA9" w14:textId="77777777" w:rsidR="00B9186D" w:rsidRDefault="00000000">
      <w:pPr>
        <w:numPr>
          <w:ilvl w:val="1"/>
          <w:numId w:val="18"/>
        </w:numPr>
        <w:pBdr>
          <w:top w:val="nil"/>
          <w:left w:val="nil"/>
          <w:bottom w:val="nil"/>
          <w:right w:val="nil"/>
          <w:between w:val="nil"/>
        </w:pBdr>
        <w:tabs>
          <w:tab w:val="left" w:pos="1522"/>
        </w:tabs>
        <w:ind w:left="709" w:hanging="361"/>
        <w:rPr>
          <w:rFonts w:ascii="Arial" w:eastAsia="Arial" w:hAnsi="Arial" w:cs="Arial"/>
          <w:color w:val="000000"/>
          <w:sz w:val="24"/>
          <w:szCs w:val="24"/>
        </w:rPr>
      </w:pPr>
      <w:r>
        <w:rPr>
          <w:rFonts w:ascii="Arial" w:eastAsia="Arial" w:hAnsi="Arial" w:cs="Arial"/>
          <w:color w:val="000000"/>
          <w:sz w:val="24"/>
          <w:szCs w:val="24"/>
        </w:rPr>
        <w:t>Fomentar actitudes de respeto a las diferencias individuales.</w:t>
      </w:r>
    </w:p>
    <w:p w14:paraId="06AAA48F" w14:textId="77777777" w:rsidR="00B9186D" w:rsidRDefault="00B9186D">
      <w:pPr>
        <w:pBdr>
          <w:top w:val="nil"/>
          <w:left w:val="nil"/>
          <w:bottom w:val="nil"/>
          <w:right w:val="nil"/>
          <w:between w:val="nil"/>
        </w:pBdr>
        <w:spacing w:before="3"/>
        <w:ind w:left="709"/>
        <w:rPr>
          <w:rFonts w:ascii="Arial" w:eastAsia="Arial" w:hAnsi="Arial" w:cs="Arial"/>
          <w:color w:val="000000"/>
          <w:sz w:val="24"/>
          <w:szCs w:val="24"/>
        </w:rPr>
      </w:pPr>
    </w:p>
    <w:p w14:paraId="5B77C456"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No se debe olvidar que el título de Grado Medio de Gestión Administrativa habilita al alumno para realizar un trabajo, por lo que se deben alcanzar los resultados de aprendizaje de cada módulo. En todo caso, sí se pueden hacer adaptaciones en la metodología en función de las necesidades específicas del alumno.</w:t>
      </w:r>
    </w:p>
    <w:p w14:paraId="1CB3EE89" w14:textId="77777777" w:rsidR="00B9186D" w:rsidRDefault="00B9186D">
      <w:pPr>
        <w:pBdr>
          <w:top w:val="nil"/>
          <w:left w:val="nil"/>
          <w:bottom w:val="nil"/>
          <w:right w:val="nil"/>
          <w:between w:val="nil"/>
        </w:pBdr>
        <w:rPr>
          <w:rFonts w:ascii="Arial" w:eastAsia="Arial" w:hAnsi="Arial" w:cs="Arial"/>
          <w:color w:val="000000"/>
          <w:sz w:val="24"/>
          <w:szCs w:val="24"/>
        </w:rPr>
      </w:pPr>
    </w:p>
    <w:p w14:paraId="3DD2C8B3" w14:textId="77777777" w:rsidR="00B9186D"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Tendremos dos escenarios en los que se plantea el apoyo educativo:</w:t>
      </w:r>
    </w:p>
    <w:p w14:paraId="5A6A4714" w14:textId="77777777" w:rsidR="00B9186D" w:rsidRDefault="00B9186D">
      <w:pPr>
        <w:pBdr>
          <w:top w:val="nil"/>
          <w:left w:val="nil"/>
          <w:bottom w:val="nil"/>
          <w:right w:val="nil"/>
          <w:between w:val="nil"/>
        </w:pBdr>
        <w:tabs>
          <w:tab w:val="left" w:pos="1174"/>
        </w:tabs>
        <w:jc w:val="both"/>
        <w:rPr>
          <w:rFonts w:ascii="Arial" w:eastAsia="Arial" w:hAnsi="Arial" w:cs="Arial"/>
          <w:color w:val="000000"/>
          <w:sz w:val="24"/>
          <w:szCs w:val="24"/>
        </w:rPr>
      </w:pPr>
    </w:p>
    <w:p w14:paraId="3A35B21E" w14:textId="77777777" w:rsidR="00B9186D" w:rsidRDefault="00000000">
      <w:pPr>
        <w:numPr>
          <w:ilvl w:val="0"/>
          <w:numId w:val="11"/>
        </w:numPr>
        <w:pBdr>
          <w:top w:val="nil"/>
          <w:left w:val="nil"/>
          <w:bottom w:val="nil"/>
          <w:right w:val="nil"/>
          <w:between w:val="nil"/>
        </w:pBdr>
        <w:tabs>
          <w:tab w:val="left" w:pos="1174"/>
        </w:tabs>
        <w:jc w:val="both"/>
        <w:rPr>
          <w:rFonts w:ascii="Arial" w:eastAsia="Arial" w:hAnsi="Arial" w:cs="Arial"/>
          <w:color w:val="000000"/>
          <w:sz w:val="24"/>
          <w:szCs w:val="24"/>
        </w:rPr>
      </w:pPr>
      <w:r>
        <w:rPr>
          <w:rFonts w:ascii="Arial" w:eastAsia="Arial" w:hAnsi="Arial" w:cs="Arial"/>
          <w:color w:val="000000"/>
          <w:sz w:val="24"/>
          <w:szCs w:val="24"/>
        </w:rPr>
        <w:t>Alumnos cuyo ritmo de aprendizaje sea más rápido o más lento de lo normal. En estos casos tendremos en cuenta las modificaciones que afectan a los elementos curriculares básicos: metodología didáctica, actividades, priorización y temporalización en la consecución de los objetivos y contenidos.</w:t>
      </w:r>
    </w:p>
    <w:p w14:paraId="38FEF94C" w14:textId="77777777" w:rsidR="00B9186D" w:rsidRDefault="00B9186D">
      <w:pPr>
        <w:pBdr>
          <w:top w:val="nil"/>
          <w:left w:val="nil"/>
          <w:bottom w:val="nil"/>
          <w:right w:val="nil"/>
          <w:between w:val="nil"/>
        </w:pBdr>
        <w:tabs>
          <w:tab w:val="left" w:pos="1174"/>
        </w:tabs>
        <w:ind w:left="720"/>
        <w:jc w:val="both"/>
        <w:rPr>
          <w:rFonts w:ascii="Arial" w:eastAsia="Arial" w:hAnsi="Arial" w:cs="Arial"/>
          <w:color w:val="000000"/>
          <w:sz w:val="24"/>
          <w:szCs w:val="24"/>
        </w:rPr>
      </w:pPr>
    </w:p>
    <w:p w14:paraId="28AEAEA1" w14:textId="77777777" w:rsidR="00B9186D" w:rsidRDefault="00000000">
      <w:pPr>
        <w:numPr>
          <w:ilvl w:val="0"/>
          <w:numId w:val="11"/>
        </w:numPr>
        <w:pBdr>
          <w:top w:val="nil"/>
          <w:left w:val="nil"/>
          <w:bottom w:val="nil"/>
          <w:right w:val="nil"/>
          <w:between w:val="nil"/>
        </w:pBdr>
        <w:tabs>
          <w:tab w:val="left" w:pos="1174"/>
        </w:tabs>
        <w:jc w:val="both"/>
        <w:rPr>
          <w:rFonts w:ascii="Arial" w:eastAsia="Arial" w:hAnsi="Arial" w:cs="Arial"/>
          <w:color w:val="000000"/>
          <w:sz w:val="24"/>
          <w:szCs w:val="24"/>
        </w:rPr>
      </w:pPr>
      <w:r>
        <w:rPr>
          <w:rFonts w:ascii="Arial" w:eastAsia="Arial" w:hAnsi="Arial" w:cs="Arial"/>
          <w:color w:val="000000"/>
          <w:sz w:val="24"/>
          <w:szCs w:val="24"/>
        </w:rPr>
        <w:t>Alumnos con necesidades específicas de apoyo educativo.</w:t>
      </w:r>
    </w:p>
    <w:p w14:paraId="506E1E0B" w14:textId="77777777" w:rsidR="00B9186D" w:rsidRDefault="00B9186D">
      <w:pPr>
        <w:pBdr>
          <w:top w:val="nil"/>
          <w:left w:val="nil"/>
          <w:bottom w:val="nil"/>
          <w:right w:val="nil"/>
          <w:between w:val="nil"/>
        </w:pBdr>
        <w:rPr>
          <w:rFonts w:ascii="Arial" w:eastAsia="Arial" w:hAnsi="Arial" w:cs="Arial"/>
          <w:color w:val="000000"/>
          <w:sz w:val="24"/>
          <w:szCs w:val="24"/>
        </w:rPr>
      </w:pPr>
    </w:p>
    <w:p w14:paraId="2B8377BF" w14:textId="77777777" w:rsidR="00B9186D"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Todo centro educativo a través de su PEC debe tener desarrollado el Título II de la LOE, referido a la “equidad en la educación”, concretamente su Capítulo I que se ocupa del alumnado con necesidades específicas de apoyo educativo, donde se distinguen tres tipos:</w:t>
      </w:r>
    </w:p>
    <w:p w14:paraId="6D959581" w14:textId="77777777" w:rsidR="00B9186D" w:rsidRDefault="00B9186D">
      <w:pPr>
        <w:pBdr>
          <w:top w:val="nil"/>
          <w:left w:val="nil"/>
          <w:bottom w:val="nil"/>
          <w:right w:val="nil"/>
          <w:between w:val="nil"/>
        </w:pBdr>
        <w:jc w:val="both"/>
        <w:rPr>
          <w:rFonts w:ascii="Arial" w:eastAsia="Arial" w:hAnsi="Arial" w:cs="Arial"/>
          <w:color w:val="000000"/>
          <w:sz w:val="24"/>
          <w:szCs w:val="24"/>
        </w:rPr>
      </w:pPr>
    </w:p>
    <w:p w14:paraId="1E955BC5" w14:textId="77777777" w:rsidR="00B9186D" w:rsidRDefault="00000000">
      <w:pPr>
        <w:numPr>
          <w:ilvl w:val="0"/>
          <w:numId w:val="12"/>
        </w:numPr>
        <w:pBdr>
          <w:top w:val="nil"/>
          <w:left w:val="nil"/>
          <w:bottom w:val="nil"/>
          <w:right w:val="nil"/>
          <w:between w:val="nil"/>
        </w:pBdr>
        <w:tabs>
          <w:tab w:val="left" w:pos="1071"/>
        </w:tabs>
        <w:ind w:right="13"/>
        <w:jc w:val="both"/>
        <w:rPr>
          <w:rFonts w:ascii="Arial" w:eastAsia="Arial" w:hAnsi="Arial" w:cs="Arial"/>
          <w:color w:val="000000"/>
          <w:sz w:val="24"/>
          <w:szCs w:val="24"/>
        </w:rPr>
      </w:pPr>
      <w:r>
        <w:rPr>
          <w:rFonts w:ascii="Arial" w:eastAsia="Arial" w:hAnsi="Arial" w:cs="Arial"/>
          <w:color w:val="000000"/>
          <w:sz w:val="24"/>
          <w:szCs w:val="24"/>
        </w:rPr>
        <w:t>Alumnado que presenta necesidades educativas especiales: suelen referirse a un alumnado que requiere determinados apoyos y atenciones educativas por padecer discapacidades físicas</w:t>
      </w:r>
    </w:p>
    <w:p w14:paraId="62EE493D" w14:textId="77777777" w:rsidR="00B9186D" w:rsidRDefault="00B9186D">
      <w:pPr>
        <w:pBdr>
          <w:top w:val="nil"/>
          <w:left w:val="nil"/>
          <w:bottom w:val="nil"/>
          <w:right w:val="nil"/>
          <w:between w:val="nil"/>
        </w:pBdr>
        <w:tabs>
          <w:tab w:val="left" w:pos="1071"/>
        </w:tabs>
        <w:ind w:left="720" w:right="13"/>
        <w:jc w:val="both"/>
        <w:rPr>
          <w:rFonts w:ascii="Arial" w:eastAsia="Arial" w:hAnsi="Arial" w:cs="Arial"/>
          <w:color w:val="000000"/>
          <w:sz w:val="24"/>
          <w:szCs w:val="24"/>
        </w:rPr>
      </w:pPr>
    </w:p>
    <w:p w14:paraId="6A7C9D99" w14:textId="77777777" w:rsidR="00B9186D" w:rsidRDefault="00000000">
      <w:pPr>
        <w:numPr>
          <w:ilvl w:val="0"/>
          <w:numId w:val="12"/>
        </w:numPr>
        <w:pBdr>
          <w:top w:val="nil"/>
          <w:left w:val="nil"/>
          <w:bottom w:val="nil"/>
          <w:right w:val="nil"/>
          <w:between w:val="nil"/>
        </w:pBdr>
        <w:tabs>
          <w:tab w:val="left" w:pos="1071"/>
        </w:tabs>
        <w:ind w:right="13"/>
        <w:jc w:val="both"/>
        <w:rPr>
          <w:rFonts w:ascii="Arial" w:eastAsia="Arial" w:hAnsi="Arial" w:cs="Arial"/>
          <w:color w:val="000000"/>
          <w:sz w:val="24"/>
          <w:szCs w:val="24"/>
        </w:rPr>
      </w:pPr>
      <w:r>
        <w:rPr>
          <w:rFonts w:ascii="Arial" w:eastAsia="Arial" w:hAnsi="Arial" w:cs="Arial"/>
          <w:color w:val="000000"/>
          <w:sz w:val="24"/>
          <w:szCs w:val="24"/>
        </w:rPr>
        <w:t>Alumnado con altas capacidades intelectuales</w:t>
      </w:r>
    </w:p>
    <w:p w14:paraId="49B6DAC3" w14:textId="77777777" w:rsidR="00B9186D" w:rsidRDefault="00B9186D">
      <w:pPr>
        <w:pBdr>
          <w:top w:val="nil"/>
          <w:left w:val="nil"/>
          <w:bottom w:val="nil"/>
          <w:right w:val="nil"/>
          <w:between w:val="nil"/>
        </w:pBdr>
        <w:ind w:left="426" w:hanging="360"/>
        <w:rPr>
          <w:rFonts w:ascii="Arial" w:eastAsia="Arial" w:hAnsi="Arial" w:cs="Arial"/>
          <w:color w:val="000000"/>
          <w:sz w:val="24"/>
          <w:szCs w:val="24"/>
        </w:rPr>
      </w:pPr>
    </w:p>
    <w:p w14:paraId="06F33F10" w14:textId="77777777" w:rsidR="00B9186D" w:rsidRDefault="00000000">
      <w:pPr>
        <w:numPr>
          <w:ilvl w:val="0"/>
          <w:numId w:val="12"/>
        </w:numPr>
        <w:pBdr>
          <w:top w:val="nil"/>
          <w:left w:val="nil"/>
          <w:bottom w:val="nil"/>
          <w:right w:val="nil"/>
          <w:between w:val="nil"/>
        </w:pBdr>
        <w:tabs>
          <w:tab w:val="left" w:pos="1071"/>
        </w:tabs>
        <w:ind w:right="13"/>
        <w:jc w:val="both"/>
        <w:rPr>
          <w:rFonts w:ascii="Arial" w:eastAsia="Arial" w:hAnsi="Arial" w:cs="Arial"/>
          <w:color w:val="000000"/>
          <w:sz w:val="24"/>
          <w:szCs w:val="24"/>
        </w:rPr>
      </w:pPr>
      <w:r>
        <w:rPr>
          <w:rFonts w:ascii="Arial" w:eastAsia="Arial" w:hAnsi="Arial" w:cs="Arial"/>
          <w:color w:val="000000"/>
          <w:sz w:val="24"/>
          <w:szCs w:val="24"/>
        </w:rPr>
        <w:t>Alumnado de incorporación tardía al sistema educativo:</w:t>
      </w:r>
    </w:p>
    <w:p w14:paraId="3CC70295" w14:textId="77777777" w:rsidR="00B9186D" w:rsidRDefault="00B9186D">
      <w:pPr>
        <w:pBdr>
          <w:top w:val="nil"/>
          <w:left w:val="nil"/>
          <w:bottom w:val="nil"/>
          <w:right w:val="nil"/>
          <w:between w:val="nil"/>
        </w:pBdr>
        <w:rPr>
          <w:rFonts w:ascii="Arial" w:eastAsia="Arial" w:hAnsi="Arial" w:cs="Arial"/>
          <w:color w:val="000000"/>
          <w:sz w:val="38"/>
          <w:szCs w:val="38"/>
        </w:rPr>
      </w:pPr>
    </w:p>
    <w:p w14:paraId="39BAE9B1" w14:textId="77777777" w:rsidR="00B9186D" w:rsidRDefault="00000000">
      <w:pPr>
        <w:pStyle w:val="Ttulo2"/>
        <w:ind w:left="0" w:firstLine="0"/>
        <w:jc w:val="both"/>
      </w:pPr>
      <w:r>
        <w:t>ATENCIÓN ORDINARIA A TRAVÉS DE LA METODOLOGÍA</w:t>
      </w:r>
    </w:p>
    <w:p w14:paraId="52A403CA" w14:textId="77777777" w:rsidR="00B9186D" w:rsidRDefault="00B9186D">
      <w:pPr>
        <w:pBdr>
          <w:top w:val="nil"/>
          <w:left w:val="nil"/>
          <w:bottom w:val="nil"/>
          <w:right w:val="nil"/>
          <w:between w:val="nil"/>
        </w:pBdr>
        <w:rPr>
          <w:rFonts w:ascii="Arial" w:eastAsia="Arial" w:hAnsi="Arial" w:cs="Arial"/>
          <w:b/>
          <w:color w:val="000000"/>
          <w:sz w:val="24"/>
          <w:szCs w:val="24"/>
        </w:rPr>
      </w:pPr>
    </w:p>
    <w:p w14:paraId="79324A13"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Están matriculados en este módulo en 1º curso de Gestión Administrativa un total de 23 alumnos.</w:t>
      </w:r>
    </w:p>
    <w:p w14:paraId="1950B81C" w14:textId="77777777" w:rsidR="00B9186D" w:rsidRDefault="00B9186D">
      <w:pPr>
        <w:pBdr>
          <w:top w:val="nil"/>
          <w:left w:val="nil"/>
          <w:bottom w:val="nil"/>
          <w:right w:val="nil"/>
          <w:between w:val="nil"/>
        </w:pBdr>
        <w:rPr>
          <w:rFonts w:ascii="Arial" w:eastAsia="Arial" w:hAnsi="Arial" w:cs="Arial"/>
          <w:color w:val="000000"/>
          <w:sz w:val="24"/>
          <w:szCs w:val="24"/>
        </w:rPr>
      </w:pPr>
    </w:p>
    <w:p w14:paraId="48B3D1BA" w14:textId="77777777" w:rsidR="00B9186D" w:rsidRDefault="00000000">
      <w:pPr>
        <w:numPr>
          <w:ilvl w:val="0"/>
          <w:numId w:val="13"/>
        </w:numPr>
        <w:pBdr>
          <w:top w:val="nil"/>
          <w:left w:val="nil"/>
          <w:bottom w:val="nil"/>
          <w:right w:val="nil"/>
          <w:between w:val="nil"/>
        </w:pBdr>
        <w:tabs>
          <w:tab w:val="left" w:pos="2482"/>
          <w:tab w:val="left" w:pos="3473"/>
          <w:tab w:val="left" w:pos="4608"/>
          <w:tab w:val="left" w:pos="7041"/>
          <w:tab w:val="left" w:pos="7897"/>
          <w:tab w:val="left" w:pos="9112"/>
        </w:tabs>
        <w:jc w:val="both"/>
        <w:rPr>
          <w:rFonts w:ascii="Arial" w:eastAsia="Arial" w:hAnsi="Arial" w:cs="Arial"/>
          <w:color w:val="000000"/>
          <w:sz w:val="24"/>
          <w:szCs w:val="24"/>
        </w:rPr>
      </w:pPr>
      <w:r>
        <w:rPr>
          <w:rFonts w:ascii="Arial" w:eastAsia="Arial" w:hAnsi="Arial" w:cs="Arial"/>
          <w:color w:val="000000"/>
          <w:sz w:val="24"/>
          <w:szCs w:val="24"/>
        </w:rPr>
        <w:t>Ningún alumno presenta discapacidad física, ni de movilidad ni  sensorial.</w:t>
      </w:r>
    </w:p>
    <w:p w14:paraId="3581B851" w14:textId="77777777" w:rsidR="00B9186D" w:rsidRDefault="00B9186D">
      <w:pPr>
        <w:pBdr>
          <w:top w:val="nil"/>
          <w:left w:val="nil"/>
          <w:bottom w:val="nil"/>
          <w:right w:val="nil"/>
          <w:between w:val="nil"/>
        </w:pBdr>
        <w:tabs>
          <w:tab w:val="left" w:pos="2482"/>
          <w:tab w:val="left" w:pos="3473"/>
          <w:tab w:val="left" w:pos="4608"/>
          <w:tab w:val="left" w:pos="7041"/>
          <w:tab w:val="left" w:pos="7897"/>
          <w:tab w:val="left" w:pos="9112"/>
        </w:tabs>
        <w:ind w:left="720"/>
        <w:rPr>
          <w:rFonts w:ascii="Arial" w:eastAsia="Arial" w:hAnsi="Arial" w:cs="Arial"/>
          <w:color w:val="000000"/>
          <w:sz w:val="24"/>
          <w:szCs w:val="24"/>
        </w:rPr>
      </w:pPr>
    </w:p>
    <w:p w14:paraId="4C88DCE8" w14:textId="77777777" w:rsidR="00B9186D" w:rsidRDefault="00000000">
      <w:pPr>
        <w:numPr>
          <w:ilvl w:val="0"/>
          <w:numId w:val="13"/>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No tenemos alumnos/as de otras nacionalidades, por lo que no se da el caso de incorporación tardía al sistema educativo ni otros problemas derivados como no conocer el idioma o la cultura de nuestro país.</w:t>
      </w:r>
    </w:p>
    <w:p w14:paraId="398F962F" w14:textId="77777777" w:rsidR="00B9186D" w:rsidRDefault="00B9186D">
      <w:pPr>
        <w:pBdr>
          <w:top w:val="nil"/>
          <w:left w:val="nil"/>
          <w:bottom w:val="nil"/>
          <w:right w:val="nil"/>
          <w:between w:val="nil"/>
        </w:pBdr>
        <w:spacing w:before="2"/>
        <w:rPr>
          <w:rFonts w:ascii="Arial" w:eastAsia="Arial" w:hAnsi="Arial" w:cs="Arial"/>
          <w:color w:val="000000"/>
          <w:sz w:val="27"/>
          <w:szCs w:val="27"/>
        </w:rPr>
      </w:pPr>
    </w:p>
    <w:p w14:paraId="5481641C" w14:textId="77777777" w:rsidR="00B9186D" w:rsidRDefault="00000000">
      <w:pPr>
        <w:pBdr>
          <w:top w:val="nil"/>
          <w:left w:val="nil"/>
          <w:bottom w:val="nil"/>
          <w:right w:val="nil"/>
          <w:between w:val="nil"/>
        </w:pBdr>
        <w:spacing w:before="93"/>
        <w:ind w:right="13"/>
        <w:jc w:val="both"/>
        <w:rPr>
          <w:rFonts w:ascii="Arial" w:eastAsia="Arial" w:hAnsi="Arial" w:cs="Arial"/>
          <w:color w:val="000000"/>
          <w:sz w:val="24"/>
          <w:szCs w:val="24"/>
        </w:rPr>
      </w:pPr>
      <w:r>
        <w:rPr>
          <w:rFonts w:ascii="Arial" w:eastAsia="Arial" w:hAnsi="Arial" w:cs="Arial"/>
          <w:color w:val="000000"/>
          <w:sz w:val="24"/>
          <w:szCs w:val="24"/>
        </w:rPr>
        <w:t>En este escenario, planteamos sólo la atención a la diversidad a través de la metodología.</w:t>
      </w:r>
    </w:p>
    <w:p w14:paraId="02EA7A9D" w14:textId="77777777" w:rsidR="00B9186D" w:rsidRDefault="00B9186D">
      <w:pPr>
        <w:pBdr>
          <w:top w:val="nil"/>
          <w:left w:val="nil"/>
          <w:bottom w:val="nil"/>
          <w:right w:val="nil"/>
          <w:between w:val="nil"/>
        </w:pBdr>
        <w:spacing w:before="11"/>
        <w:rPr>
          <w:rFonts w:ascii="Arial" w:eastAsia="Arial" w:hAnsi="Arial" w:cs="Arial"/>
          <w:color w:val="000000"/>
          <w:sz w:val="23"/>
          <w:szCs w:val="23"/>
        </w:rPr>
      </w:pPr>
    </w:p>
    <w:p w14:paraId="786E96D9"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Se trata de plantear alternativas para aquellos alumnos que no consigan los objetivos de la actividad o, por el contrario, que alcancen sobradamente los objetivos previstos.</w:t>
      </w:r>
    </w:p>
    <w:p w14:paraId="459DFD6B" w14:textId="77777777" w:rsidR="00B9186D" w:rsidRDefault="00B9186D">
      <w:pPr>
        <w:pBdr>
          <w:top w:val="nil"/>
          <w:left w:val="nil"/>
          <w:bottom w:val="nil"/>
          <w:right w:val="nil"/>
          <w:between w:val="nil"/>
        </w:pBdr>
        <w:rPr>
          <w:rFonts w:ascii="Arial" w:eastAsia="Arial" w:hAnsi="Arial" w:cs="Arial"/>
          <w:color w:val="000000"/>
          <w:sz w:val="24"/>
          <w:szCs w:val="24"/>
        </w:rPr>
      </w:pPr>
    </w:p>
    <w:p w14:paraId="590FC2B8" w14:textId="77777777" w:rsidR="00B9186D"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el tratamiento de la diversidad en el aula se proponen las siguientes estrategias de intervención:</w:t>
      </w:r>
    </w:p>
    <w:p w14:paraId="4CADE64F" w14:textId="77777777" w:rsidR="00B9186D" w:rsidRDefault="00B9186D">
      <w:pPr>
        <w:pBdr>
          <w:top w:val="nil"/>
          <w:left w:val="nil"/>
          <w:bottom w:val="nil"/>
          <w:right w:val="nil"/>
          <w:between w:val="nil"/>
        </w:pBdr>
        <w:jc w:val="both"/>
        <w:rPr>
          <w:rFonts w:ascii="Arial" w:eastAsia="Arial" w:hAnsi="Arial" w:cs="Arial"/>
          <w:color w:val="000000"/>
          <w:sz w:val="24"/>
          <w:szCs w:val="24"/>
        </w:rPr>
      </w:pPr>
    </w:p>
    <w:p w14:paraId="466939E5" w14:textId="77777777" w:rsidR="00B9186D" w:rsidRDefault="00000000">
      <w:pPr>
        <w:numPr>
          <w:ilvl w:val="0"/>
          <w:numId w:val="14"/>
        </w:numPr>
        <w:pBdr>
          <w:top w:val="nil"/>
          <w:left w:val="nil"/>
          <w:bottom w:val="nil"/>
          <w:right w:val="nil"/>
          <w:between w:val="nil"/>
        </w:pBdr>
        <w:jc w:val="both"/>
      </w:pPr>
      <w:r>
        <w:rPr>
          <w:rFonts w:ascii="Arial" w:eastAsia="Arial" w:hAnsi="Arial" w:cs="Arial"/>
          <w:color w:val="000000"/>
          <w:sz w:val="24"/>
          <w:szCs w:val="24"/>
        </w:rPr>
        <w:t>Diferenciar los contenidos básicos de los contenidos que amplían o profundizan.</w:t>
      </w:r>
    </w:p>
    <w:p w14:paraId="4DDECDD3" w14:textId="77777777" w:rsidR="00B9186D" w:rsidRDefault="00B9186D">
      <w:pPr>
        <w:pBdr>
          <w:top w:val="nil"/>
          <w:left w:val="nil"/>
          <w:bottom w:val="nil"/>
          <w:right w:val="nil"/>
          <w:between w:val="nil"/>
        </w:pBdr>
        <w:ind w:left="720"/>
        <w:jc w:val="both"/>
        <w:rPr>
          <w:rFonts w:ascii="Arial" w:eastAsia="Arial" w:hAnsi="Arial" w:cs="Arial"/>
          <w:color w:val="000000"/>
          <w:sz w:val="24"/>
          <w:szCs w:val="24"/>
        </w:rPr>
      </w:pPr>
    </w:p>
    <w:p w14:paraId="778AE400" w14:textId="77777777" w:rsidR="00B9186D" w:rsidRDefault="00000000">
      <w:pPr>
        <w:numPr>
          <w:ilvl w:val="0"/>
          <w:numId w:val="14"/>
        </w:numPr>
        <w:pBdr>
          <w:top w:val="nil"/>
          <w:left w:val="nil"/>
          <w:bottom w:val="nil"/>
          <w:right w:val="nil"/>
          <w:between w:val="nil"/>
        </w:pBdr>
        <w:jc w:val="both"/>
      </w:pPr>
      <w:r>
        <w:rPr>
          <w:rFonts w:ascii="Arial" w:eastAsia="Arial" w:hAnsi="Arial" w:cs="Arial"/>
          <w:color w:val="000000"/>
          <w:sz w:val="24"/>
          <w:szCs w:val="24"/>
        </w:rPr>
        <w:t>Indicar distintos grados de dificultad en las tareas.</w:t>
      </w:r>
    </w:p>
    <w:p w14:paraId="2659D7BA" w14:textId="77777777" w:rsidR="00B9186D" w:rsidRDefault="00B9186D">
      <w:pPr>
        <w:pBdr>
          <w:top w:val="nil"/>
          <w:left w:val="nil"/>
          <w:bottom w:val="nil"/>
          <w:right w:val="nil"/>
          <w:between w:val="nil"/>
        </w:pBdr>
        <w:ind w:left="1522" w:hanging="360"/>
        <w:rPr>
          <w:rFonts w:ascii="Arial" w:eastAsia="Arial" w:hAnsi="Arial" w:cs="Arial"/>
          <w:color w:val="000000"/>
        </w:rPr>
      </w:pPr>
    </w:p>
    <w:p w14:paraId="5FB5BAA2" w14:textId="77777777" w:rsidR="00B9186D" w:rsidRDefault="00B9186D">
      <w:pPr>
        <w:pBdr>
          <w:top w:val="nil"/>
          <w:left w:val="nil"/>
          <w:bottom w:val="nil"/>
          <w:right w:val="nil"/>
          <w:between w:val="nil"/>
        </w:pBdr>
        <w:ind w:left="720"/>
        <w:jc w:val="both"/>
        <w:rPr>
          <w:rFonts w:ascii="Arial" w:eastAsia="Arial" w:hAnsi="Arial" w:cs="Arial"/>
          <w:color w:val="000000"/>
          <w:sz w:val="24"/>
          <w:szCs w:val="24"/>
        </w:rPr>
      </w:pPr>
    </w:p>
    <w:p w14:paraId="59C5BE4E" w14:textId="77777777" w:rsidR="00B9186D" w:rsidRDefault="00000000">
      <w:pPr>
        <w:numPr>
          <w:ilvl w:val="0"/>
          <w:numId w:val="14"/>
        </w:numPr>
        <w:pBdr>
          <w:top w:val="nil"/>
          <w:left w:val="nil"/>
          <w:bottom w:val="nil"/>
          <w:right w:val="nil"/>
          <w:between w:val="nil"/>
        </w:pBdr>
        <w:jc w:val="both"/>
      </w:pPr>
      <w:r>
        <w:rPr>
          <w:rFonts w:ascii="Arial" w:eastAsia="Arial" w:hAnsi="Arial" w:cs="Arial"/>
          <w:color w:val="000000"/>
          <w:sz w:val="24"/>
          <w:szCs w:val="24"/>
        </w:rPr>
        <w:t>Desarrollar actividades en grupos de trabajo heterogéneos: en ocasiones será necesario acudir a la organización de grupos de trabajo flexibles y situar a alumnos en diferentes grupos para así poder adaptar las diferentes tareas y actividades. La formación de grupos pequeños y homogéneos facilitará la adaptación requerida.</w:t>
      </w:r>
    </w:p>
    <w:p w14:paraId="12228DEE" w14:textId="77777777" w:rsidR="00B9186D" w:rsidRDefault="00B9186D">
      <w:pPr>
        <w:pBdr>
          <w:top w:val="nil"/>
          <w:left w:val="nil"/>
          <w:bottom w:val="nil"/>
          <w:right w:val="nil"/>
          <w:between w:val="nil"/>
        </w:pBdr>
        <w:ind w:left="720"/>
        <w:jc w:val="both"/>
        <w:rPr>
          <w:rFonts w:ascii="Arial" w:eastAsia="Arial" w:hAnsi="Arial" w:cs="Arial"/>
          <w:color w:val="000000"/>
          <w:sz w:val="24"/>
          <w:szCs w:val="24"/>
        </w:rPr>
      </w:pPr>
    </w:p>
    <w:p w14:paraId="52ABA3E6" w14:textId="77777777" w:rsidR="00B9186D" w:rsidRDefault="00000000">
      <w:pPr>
        <w:numPr>
          <w:ilvl w:val="0"/>
          <w:numId w:val="14"/>
        </w:numPr>
        <w:pBdr>
          <w:top w:val="nil"/>
          <w:left w:val="nil"/>
          <w:bottom w:val="nil"/>
          <w:right w:val="nil"/>
          <w:between w:val="nil"/>
        </w:pBdr>
        <w:jc w:val="both"/>
      </w:pPr>
      <w:r>
        <w:rPr>
          <w:rFonts w:ascii="Arial" w:eastAsia="Arial" w:hAnsi="Arial" w:cs="Arial"/>
          <w:color w:val="000000"/>
          <w:sz w:val="24"/>
          <w:szCs w:val="24"/>
        </w:rPr>
        <w:t>A los alumnos que tengan un grado de motivación inferior al resto del grupo por un ritmo lento de aprendizaje u otras causas se le retroalimentará positivamente sus trabajos y esfuerzos realizados</w:t>
      </w:r>
    </w:p>
    <w:p w14:paraId="1DBB907D" w14:textId="77777777" w:rsidR="00B9186D" w:rsidRDefault="00B9186D">
      <w:pPr>
        <w:pBdr>
          <w:top w:val="nil"/>
          <w:left w:val="nil"/>
          <w:bottom w:val="nil"/>
          <w:right w:val="nil"/>
          <w:between w:val="nil"/>
        </w:pBdr>
        <w:ind w:left="1522" w:hanging="360"/>
        <w:rPr>
          <w:rFonts w:ascii="Arial" w:eastAsia="Arial" w:hAnsi="Arial" w:cs="Arial"/>
          <w:color w:val="000000"/>
        </w:rPr>
      </w:pPr>
    </w:p>
    <w:p w14:paraId="3FA2CE65" w14:textId="77777777" w:rsidR="00B9186D" w:rsidRDefault="00000000">
      <w:pPr>
        <w:numPr>
          <w:ilvl w:val="0"/>
          <w:numId w:val="14"/>
        </w:numPr>
        <w:pBdr>
          <w:top w:val="nil"/>
          <w:left w:val="nil"/>
          <w:bottom w:val="nil"/>
          <w:right w:val="nil"/>
          <w:between w:val="nil"/>
        </w:pBdr>
        <w:jc w:val="both"/>
      </w:pPr>
      <w:r>
        <w:rPr>
          <w:rFonts w:ascii="Arial" w:eastAsia="Arial" w:hAnsi="Arial" w:cs="Arial"/>
          <w:color w:val="000000"/>
          <w:sz w:val="24"/>
          <w:szCs w:val="24"/>
        </w:rPr>
        <w:t>Evaluación: la concepción de evaluación continua, integradora y personalizada permite adaptar la consecución de objetivos de aprendizaje a las necesidades de cada alumno en concreto.</w:t>
      </w:r>
    </w:p>
    <w:p w14:paraId="63D4E15D" w14:textId="77777777" w:rsidR="00B9186D" w:rsidRDefault="00B9186D">
      <w:pPr>
        <w:pBdr>
          <w:top w:val="nil"/>
          <w:left w:val="nil"/>
          <w:bottom w:val="nil"/>
          <w:right w:val="nil"/>
          <w:between w:val="nil"/>
        </w:pBdr>
        <w:ind w:right="13"/>
        <w:rPr>
          <w:rFonts w:ascii="Arial" w:eastAsia="Arial" w:hAnsi="Arial" w:cs="Arial"/>
          <w:color w:val="000000"/>
          <w:sz w:val="24"/>
          <w:szCs w:val="24"/>
        </w:rPr>
      </w:pPr>
    </w:p>
    <w:p w14:paraId="78D6A378"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 xml:space="preserve">En cuanto a las </w:t>
      </w:r>
      <w:r>
        <w:rPr>
          <w:rFonts w:ascii="Arial" w:eastAsia="Arial" w:hAnsi="Arial" w:cs="Arial"/>
          <w:b/>
          <w:color w:val="000000"/>
          <w:sz w:val="24"/>
          <w:szCs w:val="24"/>
        </w:rPr>
        <w:t xml:space="preserve">Actividades </w:t>
      </w:r>
      <w:r>
        <w:rPr>
          <w:rFonts w:ascii="Arial" w:eastAsia="Arial" w:hAnsi="Arial" w:cs="Arial"/>
          <w:color w:val="000000"/>
          <w:sz w:val="24"/>
          <w:szCs w:val="24"/>
        </w:rPr>
        <w:t>a estos alumnos/as se les atenderá mediante actividades de apoyo, tanto de refuerzo como de ampliación, según el caso. En estos tipos de actividades se tendrá en cuenta lo siguiente:</w:t>
      </w:r>
    </w:p>
    <w:p w14:paraId="5D4A2801" w14:textId="77777777" w:rsidR="00B9186D" w:rsidRDefault="00B9186D">
      <w:pPr>
        <w:pBdr>
          <w:top w:val="nil"/>
          <w:left w:val="nil"/>
          <w:bottom w:val="nil"/>
          <w:right w:val="nil"/>
          <w:between w:val="nil"/>
        </w:pBdr>
        <w:tabs>
          <w:tab w:val="left" w:pos="1004"/>
        </w:tabs>
        <w:spacing w:before="1" w:line="242" w:lineRule="auto"/>
        <w:ind w:right="13"/>
        <w:jc w:val="both"/>
        <w:rPr>
          <w:rFonts w:ascii="Arial" w:eastAsia="Arial" w:hAnsi="Arial" w:cs="Arial"/>
          <w:b/>
          <w:color w:val="000000"/>
          <w:sz w:val="24"/>
          <w:szCs w:val="24"/>
        </w:rPr>
      </w:pPr>
    </w:p>
    <w:p w14:paraId="00EDA07C" w14:textId="77777777" w:rsidR="00B9186D" w:rsidRDefault="00000000">
      <w:pPr>
        <w:numPr>
          <w:ilvl w:val="0"/>
          <w:numId w:val="15"/>
        </w:numPr>
        <w:pBdr>
          <w:top w:val="nil"/>
          <w:left w:val="nil"/>
          <w:bottom w:val="nil"/>
          <w:right w:val="nil"/>
          <w:between w:val="nil"/>
        </w:pBdr>
        <w:tabs>
          <w:tab w:val="left" w:pos="1004"/>
        </w:tabs>
        <w:spacing w:before="1" w:line="242" w:lineRule="auto"/>
        <w:ind w:right="13"/>
        <w:jc w:val="both"/>
        <w:rPr>
          <w:rFonts w:ascii="Arial" w:eastAsia="Arial" w:hAnsi="Arial" w:cs="Arial"/>
          <w:color w:val="000000"/>
          <w:sz w:val="24"/>
          <w:szCs w:val="24"/>
        </w:rPr>
      </w:pPr>
      <w:r>
        <w:rPr>
          <w:rFonts w:ascii="Arial" w:eastAsia="Arial" w:hAnsi="Arial" w:cs="Arial"/>
          <w:b/>
          <w:color w:val="000000"/>
          <w:sz w:val="24"/>
          <w:szCs w:val="24"/>
        </w:rPr>
        <w:t>De refuerzo</w:t>
      </w:r>
      <w:r>
        <w:rPr>
          <w:rFonts w:ascii="Arial" w:eastAsia="Arial" w:hAnsi="Arial" w:cs="Arial"/>
          <w:color w:val="000000"/>
          <w:sz w:val="24"/>
          <w:szCs w:val="24"/>
        </w:rPr>
        <w:t>. Permiten a los alumnos con dificultades de aprendizaje alcanzar los mismos objetivos que el resto del grupo.</w:t>
      </w:r>
    </w:p>
    <w:p w14:paraId="37325AA9" w14:textId="77777777" w:rsidR="00B9186D" w:rsidRDefault="00B9186D">
      <w:pPr>
        <w:pBdr>
          <w:top w:val="nil"/>
          <w:left w:val="nil"/>
          <w:bottom w:val="nil"/>
          <w:right w:val="nil"/>
          <w:between w:val="nil"/>
        </w:pBdr>
        <w:tabs>
          <w:tab w:val="left" w:pos="1004"/>
        </w:tabs>
        <w:spacing w:before="1" w:line="242" w:lineRule="auto"/>
        <w:ind w:left="720" w:right="13"/>
        <w:jc w:val="both"/>
        <w:rPr>
          <w:rFonts w:ascii="Arial" w:eastAsia="Arial" w:hAnsi="Arial" w:cs="Arial"/>
          <w:color w:val="000000"/>
          <w:sz w:val="24"/>
          <w:szCs w:val="24"/>
        </w:rPr>
      </w:pPr>
    </w:p>
    <w:p w14:paraId="21CCE648" w14:textId="77777777" w:rsidR="00B9186D" w:rsidRDefault="00000000">
      <w:pPr>
        <w:numPr>
          <w:ilvl w:val="0"/>
          <w:numId w:val="15"/>
        </w:numPr>
        <w:pBdr>
          <w:top w:val="nil"/>
          <w:left w:val="nil"/>
          <w:bottom w:val="nil"/>
          <w:right w:val="nil"/>
          <w:between w:val="nil"/>
        </w:pBdr>
        <w:tabs>
          <w:tab w:val="left" w:pos="1004"/>
        </w:tabs>
        <w:spacing w:before="1" w:line="242" w:lineRule="auto"/>
        <w:ind w:right="13"/>
        <w:jc w:val="both"/>
        <w:rPr>
          <w:rFonts w:ascii="Arial" w:eastAsia="Arial" w:hAnsi="Arial" w:cs="Arial"/>
          <w:color w:val="000000"/>
          <w:sz w:val="24"/>
          <w:szCs w:val="24"/>
        </w:rPr>
      </w:pPr>
      <w:r>
        <w:rPr>
          <w:rFonts w:ascii="Arial" w:eastAsia="Arial" w:hAnsi="Arial" w:cs="Arial"/>
          <w:b/>
          <w:color w:val="000000"/>
          <w:sz w:val="24"/>
          <w:szCs w:val="24"/>
        </w:rPr>
        <w:t>De ampliación</w:t>
      </w:r>
      <w:r>
        <w:rPr>
          <w:rFonts w:ascii="Arial" w:eastAsia="Arial" w:hAnsi="Arial" w:cs="Arial"/>
          <w:color w:val="000000"/>
          <w:sz w:val="24"/>
          <w:szCs w:val="24"/>
        </w:rPr>
        <w:t xml:space="preserve">. Permiten a los alumnos, que superan con facilidad los objetivos propuestos y que han realizado de manera satisfactoria las actividades de desarrollo programadas, continuar construyendo conocimientos </w:t>
      </w:r>
      <w:r>
        <w:rPr>
          <w:rFonts w:ascii="Arial" w:eastAsia="Arial" w:hAnsi="Arial" w:cs="Arial"/>
          <w:color w:val="000000"/>
        </w:rPr>
        <w:t>o profundizar en ellos.</w:t>
      </w:r>
    </w:p>
    <w:p w14:paraId="4CAB11C7" w14:textId="77777777" w:rsidR="00B9186D" w:rsidRDefault="00B9186D">
      <w:pPr>
        <w:pBdr>
          <w:top w:val="nil"/>
          <w:left w:val="nil"/>
          <w:bottom w:val="nil"/>
          <w:right w:val="nil"/>
          <w:between w:val="nil"/>
        </w:pBdr>
        <w:spacing w:before="1"/>
        <w:rPr>
          <w:rFonts w:ascii="Arial" w:eastAsia="Arial" w:hAnsi="Arial" w:cs="Arial"/>
          <w:color w:val="000000"/>
          <w:sz w:val="24"/>
          <w:szCs w:val="24"/>
        </w:rPr>
      </w:pPr>
    </w:p>
    <w:p w14:paraId="59D5CCEB"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En cualquier caso, el Departamento Administrativo se apoyará en el Departamento de Orientación para solventar los problemas que puedan plantearse.</w:t>
      </w:r>
    </w:p>
    <w:p w14:paraId="7A23341A" w14:textId="77777777" w:rsidR="00B9186D" w:rsidRDefault="00B9186D">
      <w:pPr>
        <w:pBdr>
          <w:top w:val="nil"/>
          <w:left w:val="nil"/>
          <w:bottom w:val="nil"/>
          <w:right w:val="nil"/>
          <w:between w:val="nil"/>
        </w:pBdr>
        <w:spacing w:before="2"/>
        <w:rPr>
          <w:rFonts w:ascii="Arial" w:eastAsia="Arial" w:hAnsi="Arial" w:cs="Arial"/>
          <w:color w:val="000000"/>
          <w:sz w:val="24"/>
          <w:szCs w:val="24"/>
        </w:rPr>
      </w:pPr>
    </w:p>
    <w:p w14:paraId="3392B664" w14:textId="77777777" w:rsidR="00B9186D" w:rsidRDefault="00000000">
      <w:pPr>
        <w:pBdr>
          <w:top w:val="nil"/>
          <w:left w:val="nil"/>
          <w:bottom w:val="nil"/>
          <w:right w:val="nil"/>
          <w:between w:val="nil"/>
        </w:pBdr>
        <w:spacing w:line="276" w:lineRule="auto"/>
        <w:ind w:right="13"/>
        <w:jc w:val="both"/>
        <w:rPr>
          <w:rFonts w:ascii="Arial" w:eastAsia="Arial" w:hAnsi="Arial" w:cs="Arial"/>
          <w:color w:val="000000"/>
          <w:sz w:val="24"/>
          <w:szCs w:val="24"/>
        </w:rPr>
      </w:pPr>
      <w:r>
        <w:rPr>
          <w:rFonts w:ascii="Arial" w:eastAsia="Arial" w:hAnsi="Arial" w:cs="Arial"/>
          <w:color w:val="000000"/>
          <w:sz w:val="24"/>
          <w:szCs w:val="24"/>
        </w:rPr>
        <w:t>Finalmente, la atención al alumnado con necesidades específicas de apoyo educativo se contemplará en el proceso de evaluación. En función de los criterios de evaluación establecidos para la/s unidad/es, se valorará si las actividades de refuerzo muestran la superación de las dificultades puestas de manifiesto y, en su caso, la necesidad de una prueba escrita u oral sobre los contenidos y procedimientos de la unidad considerados mínimos o necesarios para poder seguir avanzando en la materia.</w:t>
      </w:r>
    </w:p>
    <w:p w14:paraId="1E6BF85E" w14:textId="77777777" w:rsidR="00B9186D" w:rsidRDefault="00B9186D">
      <w:pPr>
        <w:pBdr>
          <w:top w:val="nil"/>
          <w:left w:val="nil"/>
          <w:bottom w:val="nil"/>
          <w:right w:val="nil"/>
          <w:between w:val="nil"/>
        </w:pBdr>
        <w:spacing w:line="276" w:lineRule="auto"/>
        <w:ind w:right="13"/>
        <w:jc w:val="both"/>
        <w:rPr>
          <w:rFonts w:ascii="Arial" w:eastAsia="Arial" w:hAnsi="Arial" w:cs="Arial"/>
          <w:color w:val="000000"/>
          <w:sz w:val="24"/>
          <w:szCs w:val="24"/>
        </w:rPr>
      </w:pPr>
    </w:p>
    <w:p w14:paraId="2F23E00D" w14:textId="77777777" w:rsidR="00B9186D" w:rsidRDefault="00000000">
      <w:pPr>
        <w:pStyle w:val="Ttulo1"/>
        <w:ind w:left="0"/>
        <w:rPr>
          <w:sz w:val="28"/>
          <w:szCs w:val="28"/>
        </w:rPr>
      </w:pPr>
      <w:r>
        <w:rPr>
          <w:sz w:val="28"/>
          <w:szCs w:val="28"/>
        </w:rPr>
        <w:t>10.- RECURSOS DIDÁCTICOS</w:t>
      </w:r>
    </w:p>
    <w:p w14:paraId="0E572B84" w14:textId="77777777" w:rsidR="00B9186D" w:rsidRDefault="00B9186D">
      <w:pPr>
        <w:pBdr>
          <w:top w:val="nil"/>
          <w:left w:val="nil"/>
          <w:bottom w:val="nil"/>
          <w:right w:val="nil"/>
          <w:between w:val="nil"/>
        </w:pBdr>
        <w:spacing w:before="2"/>
        <w:jc w:val="both"/>
        <w:rPr>
          <w:rFonts w:ascii="Arial" w:eastAsia="Arial" w:hAnsi="Arial" w:cs="Arial"/>
          <w:b/>
          <w:color w:val="000000"/>
          <w:sz w:val="38"/>
          <w:szCs w:val="38"/>
        </w:rPr>
      </w:pPr>
    </w:p>
    <w:p w14:paraId="412D23CC" w14:textId="77777777" w:rsidR="00B9186D"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El alumnado trabajará en pequeños grupos e individualmente.</w:t>
      </w:r>
    </w:p>
    <w:p w14:paraId="7BC30F77" w14:textId="77777777" w:rsidR="00B9186D" w:rsidRDefault="00B9186D">
      <w:pPr>
        <w:pBdr>
          <w:top w:val="nil"/>
          <w:left w:val="nil"/>
          <w:bottom w:val="nil"/>
          <w:right w:val="nil"/>
          <w:between w:val="nil"/>
        </w:pBdr>
        <w:spacing w:before="9"/>
        <w:rPr>
          <w:rFonts w:ascii="Arial" w:eastAsia="Arial" w:hAnsi="Arial" w:cs="Arial"/>
          <w:color w:val="000000"/>
          <w:sz w:val="37"/>
          <w:szCs w:val="37"/>
        </w:rPr>
      </w:pPr>
    </w:p>
    <w:p w14:paraId="05353794" w14:textId="77777777" w:rsidR="00B9186D" w:rsidRDefault="00000000">
      <w:pPr>
        <w:numPr>
          <w:ilvl w:val="0"/>
          <w:numId w:val="16"/>
        </w:numPr>
        <w:pBdr>
          <w:top w:val="nil"/>
          <w:left w:val="nil"/>
          <w:bottom w:val="nil"/>
          <w:right w:val="nil"/>
          <w:between w:val="nil"/>
        </w:pBdr>
        <w:tabs>
          <w:tab w:val="left" w:pos="1507"/>
          <w:tab w:val="left" w:pos="1508"/>
        </w:tabs>
        <w:spacing w:line="242" w:lineRule="auto"/>
        <w:ind w:right="13"/>
        <w:rPr>
          <w:rFonts w:ascii="Arial" w:eastAsia="Arial" w:hAnsi="Arial" w:cs="Arial"/>
          <w:color w:val="000000"/>
          <w:sz w:val="24"/>
          <w:szCs w:val="24"/>
        </w:rPr>
      </w:pPr>
      <w:r>
        <w:rPr>
          <w:rFonts w:ascii="Arial" w:eastAsia="Arial" w:hAnsi="Arial" w:cs="Arial"/>
          <w:color w:val="000000"/>
          <w:sz w:val="24"/>
          <w:szCs w:val="24"/>
        </w:rPr>
        <w:t>Espacios: con carácter general, se utilizará el aula-clase con conexión a Internet.</w:t>
      </w:r>
    </w:p>
    <w:p w14:paraId="65A1D93E" w14:textId="77777777" w:rsidR="00B9186D" w:rsidRDefault="00000000">
      <w:pPr>
        <w:numPr>
          <w:ilvl w:val="0"/>
          <w:numId w:val="16"/>
        </w:numPr>
        <w:pBdr>
          <w:top w:val="nil"/>
          <w:left w:val="nil"/>
          <w:bottom w:val="nil"/>
          <w:right w:val="nil"/>
          <w:between w:val="nil"/>
        </w:pBdr>
        <w:tabs>
          <w:tab w:val="left" w:pos="1507"/>
          <w:tab w:val="left" w:pos="1508"/>
        </w:tabs>
        <w:spacing w:before="74"/>
        <w:ind w:right="13"/>
        <w:jc w:val="both"/>
        <w:rPr>
          <w:rFonts w:ascii="Arial" w:eastAsia="Arial" w:hAnsi="Arial" w:cs="Arial"/>
          <w:color w:val="000000"/>
          <w:sz w:val="24"/>
          <w:szCs w:val="24"/>
        </w:rPr>
      </w:pPr>
      <w:r>
        <w:rPr>
          <w:rFonts w:ascii="Arial" w:eastAsia="Arial" w:hAnsi="Arial" w:cs="Arial"/>
          <w:color w:val="000000"/>
          <w:sz w:val="24"/>
          <w:szCs w:val="24"/>
        </w:rPr>
        <w:t>Recursos materiales:</w:t>
      </w:r>
    </w:p>
    <w:p w14:paraId="0D180D5F" w14:textId="77777777" w:rsidR="00B9186D" w:rsidRDefault="00000000">
      <w:pPr>
        <w:numPr>
          <w:ilvl w:val="0"/>
          <w:numId w:val="16"/>
        </w:numPr>
        <w:pBdr>
          <w:top w:val="nil"/>
          <w:left w:val="nil"/>
          <w:bottom w:val="nil"/>
          <w:right w:val="nil"/>
          <w:between w:val="nil"/>
        </w:pBdr>
        <w:tabs>
          <w:tab w:val="left" w:pos="1879"/>
          <w:tab w:val="left" w:pos="1880"/>
        </w:tabs>
        <w:spacing w:before="82"/>
        <w:ind w:right="13"/>
        <w:jc w:val="both"/>
        <w:rPr>
          <w:rFonts w:ascii="Arial" w:eastAsia="Arial" w:hAnsi="Arial" w:cs="Arial"/>
          <w:color w:val="000000"/>
          <w:sz w:val="24"/>
          <w:szCs w:val="24"/>
        </w:rPr>
      </w:pPr>
      <w:r>
        <w:rPr>
          <w:rFonts w:ascii="Arial" w:eastAsia="Arial" w:hAnsi="Arial" w:cs="Arial"/>
          <w:color w:val="000000"/>
          <w:sz w:val="24"/>
          <w:szCs w:val="24"/>
        </w:rPr>
        <w:t>Pizarra blanca.</w:t>
      </w:r>
    </w:p>
    <w:p w14:paraId="6EC5B3ED" w14:textId="77777777" w:rsidR="00B9186D" w:rsidRDefault="00000000">
      <w:pPr>
        <w:numPr>
          <w:ilvl w:val="0"/>
          <w:numId w:val="16"/>
        </w:numPr>
        <w:pBdr>
          <w:top w:val="nil"/>
          <w:left w:val="nil"/>
          <w:bottom w:val="nil"/>
          <w:right w:val="nil"/>
          <w:between w:val="nil"/>
        </w:pBdr>
        <w:tabs>
          <w:tab w:val="left" w:pos="1879"/>
          <w:tab w:val="left" w:pos="1880"/>
        </w:tabs>
        <w:spacing w:before="78"/>
        <w:ind w:right="13"/>
        <w:jc w:val="both"/>
        <w:rPr>
          <w:rFonts w:ascii="Arial" w:eastAsia="Arial" w:hAnsi="Arial" w:cs="Arial"/>
          <w:color w:val="000000"/>
          <w:sz w:val="24"/>
          <w:szCs w:val="24"/>
        </w:rPr>
      </w:pPr>
      <w:r>
        <w:rPr>
          <w:rFonts w:ascii="Arial" w:eastAsia="Arial" w:hAnsi="Arial" w:cs="Arial"/>
          <w:color w:val="000000"/>
          <w:sz w:val="24"/>
          <w:szCs w:val="24"/>
        </w:rPr>
        <w:t>Conexión a Internet.</w:t>
      </w:r>
    </w:p>
    <w:p w14:paraId="319470B4" w14:textId="77777777" w:rsidR="00B9186D" w:rsidRDefault="00000000">
      <w:pPr>
        <w:numPr>
          <w:ilvl w:val="0"/>
          <w:numId w:val="16"/>
        </w:numPr>
        <w:pBdr>
          <w:top w:val="nil"/>
          <w:left w:val="nil"/>
          <w:bottom w:val="nil"/>
          <w:right w:val="nil"/>
          <w:between w:val="nil"/>
        </w:pBdr>
        <w:tabs>
          <w:tab w:val="left" w:pos="1879"/>
          <w:tab w:val="left" w:pos="1880"/>
        </w:tabs>
        <w:spacing w:before="75"/>
        <w:ind w:right="13"/>
        <w:jc w:val="both"/>
        <w:rPr>
          <w:rFonts w:ascii="Arial" w:eastAsia="Arial" w:hAnsi="Arial" w:cs="Arial"/>
          <w:color w:val="000000"/>
          <w:sz w:val="24"/>
          <w:szCs w:val="24"/>
        </w:rPr>
      </w:pPr>
      <w:r>
        <w:rPr>
          <w:rFonts w:ascii="Arial" w:eastAsia="Arial" w:hAnsi="Arial" w:cs="Arial"/>
          <w:color w:val="000000"/>
          <w:sz w:val="24"/>
          <w:szCs w:val="24"/>
        </w:rPr>
        <w:t>Pantalla digital conectada a equipo informático.</w:t>
      </w:r>
    </w:p>
    <w:p w14:paraId="26B4688F" w14:textId="77777777" w:rsidR="00B9186D" w:rsidRDefault="00000000">
      <w:pPr>
        <w:numPr>
          <w:ilvl w:val="0"/>
          <w:numId w:val="16"/>
        </w:numPr>
        <w:pBdr>
          <w:top w:val="nil"/>
          <w:left w:val="nil"/>
          <w:bottom w:val="nil"/>
          <w:right w:val="nil"/>
          <w:between w:val="nil"/>
        </w:pBdr>
        <w:tabs>
          <w:tab w:val="left" w:pos="1507"/>
          <w:tab w:val="left" w:pos="1508"/>
        </w:tabs>
        <w:spacing w:before="81"/>
        <w:ind w:right="13"/>
        <w:jc w:val="both"/>
        <w:rPr>
          <w:rFonts w:ascii="Arial" w:eastAsia="Arial" w:hAnsi="Arial" w:cs="Arial"/>
          <w:color w:val="000000"/>
          <w:sz w:val="24"/>
          <w:szCs w:val="24"/>
        </w:rPr>
      </w:pPr>
      <w:r>
        <w:rPr>
          <w:rFonts w:ascii="Arial" w:eastAsia="Arial" w:hAnsi="Arial" w:cs="Arial"/>
          <w:color w:val="000000"/>
          <w:sz w:val="24"/>
          <w:szCs w:val="24"/>
        </w:rPr>
        <w:t>Equipos informáticos: Es necesario disponer de ordenadores para la búsqueda de información y realización de trabajos.</w:t>
      </w:r>
    </w:p>
    <w:p w14:paraId="721BEE25" w14:textId="77777777" w:rsidR="00B9186D" w:rsidRDefault="00000000">
      <w:pPr>
        <w:numPr>
          <w:ilvl w:val="0"/>
          <w:numId w:val="16"/>
        </w:numPr>
        <w:pBdr>
          <w:top w:val="nil"/>
          <w:left w:val="nil"/>
          <w:bottom w:val="nil"/>
          <w:right w:val="nil"/>
          <w:between w:val="nil"/>
        </w:pBdr>
        <w:tabs>
          <w:tab w:val="left" w:pos="1507"/>
          <w:tab w:val="left" w:pos="1508"/>
        </w:tabs>
        <w:spacing w:before="80"/>
        <w:ind w:right="13"/>
        <w:jc w:val="both"/>
        <w:rPr>
          <w:rFonts w:ascii="Arial" w:eastAsia="Arial" w:hAnsi="Arial" w:cs="Arial"/>
          <w:color w:val="000000"/>
          <w:sz w:val="24"/>
          <w:szCs w:val="24"/>
        </w:rPr>
      </w:pPr>
      <w:r>
        <w:rPr>
          <w:rFonts w:ascii="Arial" w:eastAsia="Arial" w:hAnsi="Arial" w:cs="Arial"/>
          <w:color w:val="000000"/>
          <w:sz w:val="24"/>
          <w:szCs w:val="24"/>
        </w:rPr>
        <w:t>Revistas especializadas, periódicos, documentos oficiales, etc.</w:t>
      </w:r>
    </w:p>
    <w:p w14:paraId="348BE41F" w14:textId="77777777" w:rsidR="00B9186D" w:rsidRDefault="00000000">
      <w:pPr>
        <w:numPr>
          <w:ilvl w:val="0"/>
          <w:numId w:val="16"/>
        </w:numPr>
        <w:pBdr>
          <w:top w:val="nil"/>
          <w:left w:val="nil"/>
          <w:bottom w:val="nil"/>
          <w:right w:val="nil"/>
          <w:between w:val="nil"/>
        </w:pBdr>
        <w:tabs>
          <w:tab w:val="left" w:pos="1507"/>
          <w:tab w:val="left" w:pos="1508"/>
        </w:tabs>
        <w:spacing w:before="77" w:line="242" w:lineRule="auto"/>
        <w:ind w:right="13"/>
        <w:jc w:val="both"/>
        <w:rPr>
          <w:rFonts w:ascii="Arial" w:eastAsia="Arial" w:hAnsi="Arial" w:cs="Arial"/>
          <w:color w:val="000000"/>
          <w:sz w:val="24"/>
          <w:szCs w:val="24"/>
        </w:rPr>
      </w:pPr>
      <w:r>
        <w:rPr>
          <w:rFonts w:ascii="Arial" w:eastAsia="Arial" w:hAnsi="Arial" w:cs="Arial"/>
          <w:color w:val="000000"/>
          <w:sz w:val="24"/>
          <w:szCs w:val="24"/>
        </w:rPr>
        <w:t>El alumno deberá disponer de carpeta organizadora del módulo y material habitual de clases.</w:t>
      </w:r>
    </w:p>
    <w:p w14:paraId="75BB5BA4" w14:textId="77777777" w:rsidR="00B9186D" w:rsidRDefault="00000000">
      <w:pPr>
        <w:numPr>
          <w:ilvl w:val="0"/>
          <w:numId w:val="16"/>
        </w:numPr>
        <w:pBdr>
          <w:top w:val="nil"/>
          <w:left w:val="nil"/>
          <w:bottom w:val="nil"/>
          <w:right w:val="nil"/>
          <w:between w:val="nil"/>
        </w:pBdr>
        <w:tabs>
          <w:tab w:val="left" w:pos="1507"/>
          <w:tab w:val="left" w:pos="1508"/>
        </w:tabs>
        <w:spacing w:before="78"/>
        <w:ind w:right="13"/>
        <w:jc w:val="both"/>
        <w:rPr>
          <w:rFonts w:ascii="Arial" w:eastAsia="Arial" w:hAnsi="Arial" w:cs="Arial"/>
          <w:color w:val="000000"/>
          <w:sz w:val="24"/>
          <w:szCs w:val="24"/>
        </w:rPr>
      </w:pPr>
      <w:r>
        <w:rPr>
          <w:rFonts w:ascii="Arial" w:eastAsia="Arial" w:hAnsi="Arial" w:cs="Arial"/>
          <w:color w:val="000000"/>
          <w:sz w:val="24"/>
          <w:szCs w:val="24"/>
        </w:rPr>
        <w:t>Recursos Didácticos:</w:t>
      </w:r>
    </w:p>
    <w:p w14:paraId="2FB78F60" w14:textId="77777777" w:rsidR="00B9186D" w:rsidRDefault="00000000">
      <w:pPr>
        <w:numPr>
          <w:ilvl w:val="0"/>
          <w:numId w:val="16"/>
        </w:numPr>
        <w:pBdr>
          <w:top w:val="nil"/>
          <w:left w:val="nil"/>
          <w:bottom w:val="nil"/>
          <w:right w:val="nil"/>
          <w:between w:val="nil"/>
        </w:pBdr>
        <w:tabs>
          <w:tab w:val="left" w:pos="1519"/>
          <w:tab w:val="left" w:pos="1520"/>
        </w:tabs>
        <w:spacing w:before="77"/>
        <w:ind w:right="13"/>
        <w:jc w:val="both"/>
        <w:rPr>
          <w:rFonts w:ascii="Arial" w:eastAsia="Arial" w:hAnsi="Arial" w:cs="Arial"/>
          <w:color w:val="000000"/>
          <w:sz w:val="24"/>
          <w:szCs w:val="24"/>
        </w:rPr>
      </w:pPr>
      <w:r>
        <w:rPr>
          <w:rFonts w:ascii="Arial" w:eastAsia="Arial" w:hAnsi="Arial" w:cs="Arial"/>
          <w:color w:val="000000"/>
          <w:sz w:val="24"/>
          <w:szCs w:val="24"/>
        </w:rPr>
        <w:t xml:space="preserve">Libro de texto “Operaciones Administrativas de Compraventa” de la editorial </w:t>
      </w:r>
      <w:proofErr w:type="spellStart"/>
      <w:r>
        <w:rPr>
          <w:rFonts w:ascii="Arial" w:eastAsia="Arial" w:hAnsi="Arial" w:cs="Arial"/>
          <w:color w:val="000000"/>
          <w:sz w:val="24"/>
          <w:szCs w:val="24"/>
        </w:rPr>
        <w:t>Editex</w:t>
      </w:r>
      <w:proofErr w:type="spellEnd"/>
      <w:r>
        <w:rPr>
          <w:rFonts w:ascii="Arial" w:eastAsia="Arial" w:hAnsi="Arial" w:cs="Arial"/>
          <w:color w:val="000000"/>
          <w:sz w:val="24"/>
          <w:szCs w:val="24"/>
        </w:rPr>
        <w:t>.</w:t>
      </w:r>
    </w:p>
    <w:p w14:paraId="300425D3" w14:textId="77777777" w:rsidR="00B9186D" w:rsidRDefault="00000000">
      <w:pPr>
        <w:numPr>
          <w:ilvl w:val="0"/>
          <w:numId w:val="16"/>
        </w:numPr>
        <w:pBdr>
          <w:top w:val="nil"/>
          <w:left w:val="nil"/>
          <w:bottom w:val="nil"/>
          <w:right w:val="nil"/>
          <w:between w:val="nil"/>
        </w:pBdr>
        <w:tabs>
          <w:tab w:val="left" w:pos="1519"/>
          <w:tab w:val="left" w:pos="1520"/>
        </w:tabs>
        <w:spacing w:before="76"/>
        <w:ind w:right="13"/>
        <w:jc w:val="both"/>
        <w:rPr>
          <w:rFonts w:ascii="Arial" w:eastAsia="Arial" w:hAnsi="Arial" w:cs="Arial"/>
          <w:color w:val="000000"/>
          <w:sz w:val="24"/>
          <w:szCs w:val="24"/>
        </w:rPr>
      </w:pPr>
      <w:r>
        <w:rPr>
          <w:rFonts w:ascii="Arial" w:eastAsia="Arial" w:hAnsi="Arial" w:cs="Arial"/>
          <w:color w:val="000000"/>
          <w:sz w:val="24"/>
          <w:szCs w:val="24"/>
        </w:rPr>
        <w:t xml:space="preserve">Recursos complementarios de cada unidad del libro de texto de  </w:t>
      </w:r>
      <w:proofErr w:type="spellStart"/>
      <w:r>
        <w:rPr>
          <w:rFonts w:ascii="Arial" w:eastAsia="Arial" w:hAnsi="Arial" w:cs="Arial"/>
          <w:color w:val="000000"/>
          <w:sz w:val="24"/>
          <w:szCs w:val="24"/>
        </w:rPr>
        <w:t>Editex</w:t>
      </w:r>
      <w:proofErr w:type="spellEnd"/>
      <w:r>
        <w:rPr>
          <w:rFonts w:ascii="Arial" w:eastAsia="Arial" w:hAnsi="Arial" w:cs="Arial"/>
          <w:color w:val="000000"/>
          <w:sz w:val="24"/>
          <w:szCs w:val="24"/>
        </w:rPr>
        <w:t>.</w:t>
      </w:r>
    </w:p>
    <w:p w14:paraId="2A2BE23A" w14:textId="77777777" w:rsidR="00B9186D" w:rsidRDefault="00B9186D">
      <w:pPr>
        <w:pBdr>
          <w:top w:val="nil"/>
          <w:left w:val="nil"/>
          <w:bottom w:val="nil"/>
          <w:right w:val="nil"/>
          <w:between w:val="nil"/>
        </w:pBdr>
        <w:spacing w:before="10"/>
        <w:ind w:right="13"/>
        <w:rPr>
          <w:rFonts w:ascii="Arial" w:eastAsia="Arial" w:hAnsi="Arial" w:cs="Arial"/>
          <w:color w:val="000000"/>
          <w:sz w:val="37"/>
          <w:szCs w:val="37"/>
        </w:rPr>
      </w:pPr>
    </w:p>
    <w:p w14:paraId="709284FD" w14:textId="77777777" w:rsidR="00B9186D" w:rsidRDefault="00000000">
      <w:pPr>
        <w:pBdr>
          <w:top w:val="nil"/>
          <w:left w:val="nil"/>
          <w:bottom w:val="nil"/>
          <w:right w:val="nil"/>
          <w:between w:val="nil"/>
        </w:pBdr>
        <w:ind w:right="13"/>
        <w:jc w:val="both"/>
        <w:rPr>
          <w:rFonts w:ascii="Arial" w:eastAsia="Arial" w:hAnsi="Arial" w:cs="Arial"/>
          <w:color w:val="000000"/>
          <w:sz w:val="24"/>
          <w:szCs w:val="24"/>
        </w:rPr>
      </w:pPr>
      <w:r>
        <w:rPr>
          <w:rFonts w:ascii="Arial" w:eastAsia="Arial" w:hAnsi="Arial" w:cs="Arial"/>
          <w:color w:val="000000"/>
          <w:sz w:val="24"/>
          <w:szCs w:val="24"/>
        </w:rPr>
        <w:t>Cada unidad de trabajo cuenta con recursos complementarios de apoyo, basados en los contenidos desarrollados en el libro de texto, con la idea de reforzar los objetivos y los criterios de evaluación exigidos en el módulo.</w:t>
      </w:r>
    </w:p>
    <w:p w14:paraId="4004C769" w14:textId="77777777" w:rsidR="00B9186D" w:rsidRDefault="00000000">
      <w:pPr>
        <w:numPr>
          <w:ilvl w:val="0"/>
          <w:numId w:val="17"/>
        </w:numPr>
        <w:pBdr>
          <w:top w:val="nil"/>
          <w:left w:val="nil"/>
          <w:bottom w:val="nil"/>
          <w:right w:val="nil"/>
          <w:between w:val="nil"/>
        </w:pBdr>
        <w:spacing w:before="82"/>
        <w:jc w:val="both"/>
        <w:rPr>
          <w:rFonts w:ascii="Arial" w:eastAsia="Arial" w:hAnsi="Arial" w:cs="Arial"/>
          <w:color w:val="000000"/>
          <w:sz w:val="24"/>
          <w:szCs w:val="24"/>
        </w:rPr>
      </w:pPr>
      <w:r>
        <w:rPr>
          <w:rFonts w:ascii="Arial" w:eastAsia="Arial" w:hAnsi="Arial" w:cs="Arial"/>
          <w:color w:val="000000"/>
          <w:sz w:val="24"/>
          <w:szCs w:val="24"/>
        </w:rPr>
        <w:t>Recursos complementarios planteados para cada unidad son:</w:t>
      </w:r>
    </w:p>
    <w:p w14:paraId="1262D765" w14:textId="77777777" w:rsidR="00B9186D" w:rsidRDefault="00000000">
      <w:pPr>
        <w:numPr>
          <w:ilvl w:val="0"/>
          <w:numId w:val="17"/>
        </w:numPr>
        <w:pBdr>
          <w:top w:val="nil"/>
          <w:left w:val="nil"/>
          <w:bottom w:val="nil"/>
          <w:right w:val="nil"/>
          <w:between w:val="nil"/>
        </w:pBdr>
        <w:spacing w:before="82"/>
        <w:jc w:val="both"/>
        <w:rPr>
          <w:rFonts w:ascii="Arial" w:eastAsia="Arial" w:hAnsi="Arial" w:cs="Arial"/>
          <w:color w:val="000000"/>
          <w:sz w:val="24"/>
          <w:szCs w:val="24"/>
        </w:rPr>
      </w:pPr>
      <w:r>
        <w:rPr>
          <w:rFonts w:ascii="Arial" w:eastAsia="Arial" w:hAnsi="Arial" w:cs="Arial"/>
          <w:color w:val="000000"/>
          <w:sz w:val="24"/>
          <w:szCs w:val="24"/>
        </w:rPr>
        <w:t>Actividades interactivas.</w:t>
      </w:r>
    </w:p>
    <w:p w14:paraId="74EE05C5" w14:textId="77777777" w:rsidR="00B9186D" w:rsidRDefault="00000000">
      <w:pPr>
        <w:numPr>
          <w:ilvl w:val="0"/>
          <w:numId w:val="17"/>
        </w:numPr>
        <w:pBdr>
          <w:top w:val="nil"/>
          <w:left w:val="nil"/>
          <w:bottom w:val="nil"/>
          <w:right w:val="nil"/>
          <w:between w:val="nil"/>
        </w:pBdr>
        <w:spacing w:before="82"/>
        <w:jc w:val="both"/>
        <w:rPr>
          <w:rFonts w:ascii="Arial" w:eastAsia="Arial" w:hAnsi="Arial" w:cs="Arial"/>
          <w:color w:val="000000"/>
          <w:sz w:val="24"/>
          <w:szCs w:val="24"/>
        </w:rPr>
      </w:pPr>
      <w:r>
        <w:rPr>
          <w:rFonts w:ascii="Arial" w:eastAsia="Arial" w:hAnsi="Arial" w:cs="Arial"/>
          <w:color w:val="000000"/>
          <w:sz w:val="24"/>
          <w:szCs w:val="24"/>
        </w:rPr>
        <w:t>Animaciones.</w:t>
      </w:r>
    </w:p>
    <w:p w14:paraId="6A604CBA" w14:textId="77777777" w:rsidR="00B9186D" w:rsidRDefault="00000000">
      <w:pPr>
        <w:numPr>
          <w:ilvl w:val="0"/>
          <w:numId w:val="17"/>
        </w:numPr>
        <w:pBdr>
          <w:top w:val="nil"/>
          <w:left w:val="nil"/>
          <w:bottom w:val="nil"/>
          <w:right w:val="nil"/>
          <w:between w:val="nil"/>
        </w:pBdr>
        <w:spacing w:before="82"/>
        <w:jc w:val="both"/>
        <w:rPr>
          <w:rFonts w:ascii="Arial" w:eastAsia="Arial" w:hAnsi="Arial" w:cs="Arial"/>
          <w:color w:val="000000"/>
          <w:sz w:val="24"/>
          <w:szCs w:val="24"/>
        </w:rPr>
      </w:pPr>
      <w:r>
        <w:rPr>
          <w:rFonts w:ascii="Arial" w:eastAsia="Arial" w:hAnsi="Arial" w:cs="Arial"/>
          <w:color w:val="000000"/>
          <w:sz w:val="24"/>
          <w:szCs w:val="24"/>
        </w:rPr>
        <w:t>Video presentaciones de conceptos.</w:t>
      </w:r>
    </w:p>
    <w:p w14:paraId="0B6C66A5" w14:textId="77777777" w:rsidR="00B9186D" w:rsidRDefault="00000000">
      <w:pPr>
        <w:numPr>
          <w:ilvl w:val="0"/>
          <w:numId w:val="17"/>
        </w:numPr>
        <w:pBdr>
          <w:top w:val="nil"/>
          <w:left w:val="nil"/>
          <w:bottom w:val="nil"/>
          <w:right w:val="nil"/>
          <w:between w:val="nil"/>
        </w:pBdr>
        <w:spacing w:before="82"/>
        <w:jc w:val="both"/>
        <w:rPr>
          <w:rFonts w:ascii="Arial" w:eastAsia="Arial" w:hAnsi="Arial" w:cs="Arial"/>
          <w:color w:val="000000"/>
          <w:sz w:val="24"/>
          <w:szCs w:val="24"/>
        </w:rPr>
      </w:pPr>
      <w:r>
        <w:rPr>
          <w:rFonts w:ascii="Arial" w:eastAsia="Arial" w:hAnsi="Arial" w:cs="Arial"/>
          <w:color w:val="000000"/>
          <w:sz w:val="24"/>
          <w:szCs w:val="24"/>
        </w:rPr>
        <w:t>Video-tutoriales de aplicaciones informáticas como Excel.</w:t>
      </w:r>
    </w:p>
    <w:p w14:paraId="58AA9112" w14:textId="77777777" w:rsidR="00B9186D" w:rsidRDefault="00000000">
      <w:pPr>
        <w:numPr>
          <w:ilvl w:val="0"/>
          <w:numId w:val="17"/>
        </w:numPr>
        <w:pBdr>
          <w:top w:val="nil"/>
          <w:left w:val="nil"/>
          <w:bottom w:val="nil"/>
          <w:right w:val="nil"/>
          <w:between w:val="nil"/>
        </w:pBdr>
        <w:spacing w:before="82"/>
        <w:jc w:val="both"/>
        <w:rPr>
          <w:rFonts w:ascii="Arial" w:eastAsia="Arial" w:hAnsi="Arial" w:cs="Arial"/>
          <w:color w:val="000000"/>
          <w:sz w:val="24"/>
          <w:szCs w:val="24"/>
        </w:rPr>
      </w:pPr>
      <w:r>
        <w:rPr>
          <w:rFonts w:ascii="Arial" w:eastAsia="Arial" w:hAnsi="Arial" w:cs="Arial"/>
          <w:color w:val="000000"/>
          <w:sz w:val="24"/>
          <w:szCs w:val="24"/>
        </w:rPr>
        <w:t>Actividades individuales y de investigación.</w:t>
      </w:r>
    </w:p>
    <w:p w14:paraId="228C442B" w14:textId="77777777" w:rsidR="00B9186D" w:rsidRDefault="00000000">
      <w:pPr>
        <w:numPr>
          <w:ilvl w:val="0"/>
          <w:numId w:val="17"/>
        </w:numPr>
        <w:pBdr>
          <w:top w:val="nil"/>
          <w:left w:val="nil"/>
          <w:bottom w:val="nil"/>
          <w:right w:val="nil"/>
          <w:between w:val="nil"/>
        </w:pBdr>
        <w:spacing w:before="82"/>
        <w:jc w:val="both"/>
        <w:rPr>
          <w:rFonts w:ascii="Arial" w:eastAsia="Arial" w:hAnsi="Arial" w:cs="Arial"/>
          <w:color w:val="000000"/>
          <w:sz w:val="24"/>
          <w:szCs w:val="24"/>
        </w:rPr>
      </w:pPr>
      <w:r>
        <w:rPr>
          <w:rFonts w:ascii="Arial" w:eastAsia="Arial" w:hAnsi="Arial" w:cs="Arial"/>
          <w:color w:val="000000"/>
          <w:sz w:val="24"/>
          <w:szCs w:val="24"/>
        </w:rPr>
        <w:t>Actividades grupales.</w:t>
      </w:r>
    </w:p>
    <w:p w14:paraId="7A1FFD49" w14:textId="77777777" w:rsidR="00B9186D" w:rsidRDefault="00000000">
      <w:pPr>
        <w:numPr>
          <w:ilvl w:val="0"/>
          <w:numId w:val="17"/>
        </w:numPr>
        <w:pBdr>
          <w:top w:val="nil"/>
          <w:left w:val="nil"/>
          <w:bottom w:val="nil"/>
          <w:right w:val="nil"/>
          <w:between w:val="nil"/>
        </w:pBdr>
        <w:spacing w:before="82"/>
        <w:jc w:val="both"/>
        <w:rPr>
          <w:rFonts w:ascii="Arial" w:eastAsia="Arial" w:hAnsi="Arial" w:cs="Arial"/>
          <w:color w:val="000000"/>
          <w:sz w:val="24"/>
          <w:szCs w:val="24"/>
        </w:rPr>
      </w:pPr>
      <w:r>
        <w:rPr>
          <w:rFonts w:ascii="Arial" w:eastAsia="Arial" w:hAnsi="Arial" w:cs="Arial"/>
          <w:color w:val="000000"/>
          <w:sz w:val="24"/>
          <w:szCs w:val="24"/>
        </w:rPr>
        <w:t>Enlaces.</w:t>
      </w:r>
    </w:p>
    <w:p w14:paraId="3844C74A" w14:textId="77777777" w:rsidR="00B9186D" w:rsidRDefault="00000000">
      <w:pPr>
        <w:numPr>
          <w:ilvl w:val="0"/>
          <w:numId w:val="17"/>
        </w:numPr>
        <w:pBdr>
          <w:top w:val="nil"/>
          <w:left w:val="nil"/>
          <w:bottom w:val="nil"/>
          <w:right w:val="nil"/>
          <w:between w:val="nil"/>
        </w:pBdr>
        <w:spacing w:before="82"/>
        <w:jc w:val="both"/>
        <w:rPr>
          <w:rFonts w:ascii="Arial" w:eastAsia="Arial" w:hAnsi="Arial" w:cs="Arial"/>
          <w:color w:val="000000"/>
          <w:sz w:val="24"/>
          <w:szCs w:val="24"/>
        </w:rPr>
      </w:pPr>
      <w:r>
        <w:rPr>
          <w:rFonts w:ascii="Arial" w:eastAsia="Arial" w:hAnsi="Arial" w:cs="Arial"/>
          <w:color w:val="000000"/>
          <w:sz w:val="24"/>
          <w:szCs w:val="24"/>
        </w:rPr>
        <w:t>Actividades de evaluación.</w:t>
      </w:r>
    </w:p>
    <w:p w14:paraId="419E3FC5" w14:textId="77777777" w:rsidR="00B9186D" w:rsidRDefault="00000000">
      <w:pPr>
        <w:numPr>
          <w:ilvl w:val="0"/>
          <w:numId w:val="17"/>
        </w:numPr>
        <w:pBdr>
          <w:top w:val="nil"/>
          <w:left w:val="nil"/>
          <w:bottom w:val="nil"/>
          <w:right w:val="nil"/>
          <w:between w:val="nil"/>
        </w:pBdr>
        <w:spacing w:before="82"/>
        <w:jc w:val="both"/>
        <w:rPr>
          <w:rFonts w:ascii="Arial" w:eastAsia="Arial" w:hAnsi="Arial" w:cs="Arial"/>
          <w:color w:val="000000"/>
          <w:sz w:val="24"/>
          <w:szCs w:val="24"/>
        </w:rPr>
      </w:pPr>
      <w:r>
        <w:rPr>
          <w:rFonts w:ascii="Arial" w:eastAsia="Arial" w:hAnsi="Arial" w:cs="Arial"/>
          <w:color w:val="000000"/>
          <w:sz w:val="24"/>
          <w:szCs w:val="24"/>
        </w:rPr>
        <w:t xml:space="preserve">Parte de este material complementario se encuentra en la página web de la editorial </w:t>
      </w:r>
      <w:proofErr w:type="spellStart"/>
      <w:r>
        <w:rPr>
          <w:rFonts w:ascii="Arial" w:eastAsia="Arial" w:hAnsi="Arial" w:cs="Arial"/>
          <w:color w:val="000000"/>
          <w:sz w:val="24"/>
          <w:szCs w:val="24"/>
        </w:rPr>
        <w:t>Editex</w:t>
      </w:r>
      <w:proofErr w:type="spellEnd"/>
      <w:r>
        <w:rPr>
          <w:rFonts w:ascii="Arial" w:eastAsia="Arial" w:hAnsi="Arial" w:cs="Arial"/>
          <w:color w:val="000000"/>
          <w:sz w:val="24"/>
          <w:szCs w:val="24"/>
        </w:rPr>
        <w:t>.</w:t>
      </w:r>
    </w:p>
    <w:sectPr w:rsidR="00B9186D">
      <w:headerReference w:type="default" r:id="rId28"/>
      <w:pgSz w:w="11920" w:h="16850"/>
      <w:pgMar w:top="1417" w:right="1701" w:bottom="1417" w:left="1701"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5DF30D" w14:textId="77777777" w:rsidR="004E2BFE" w:rsidRDefault="004E2BFE">
      <w:r>
        <w:separator/>
      </w:r>
    </w:p>
  </w:endnote>
  <w:endnote w:type="continuationSeparator" w:id="0">
    <w:p w14:paraId="53D630F0" w14:textId="77777777" w:rsidR="004E2BFE" w:rsidRDefault="004E2B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2F68E018-2868-4576-9427-C2CBFA437624}"/>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onotype Sorts">
    <w:altName w:val="Segoe UI Symbol"/>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embedRegular r:id="rId2" w:fontKey="{9388C821-74AB-4CE1-AAC0-A9DAA1AD668D}"/>
    <w:embedBold r:id="rId3" w:fontKey="{59B4E5F7-2D3B-4103-B079-4FACE2E718B8}"/>
  </w:font>
  <w:font w:name="Arial MT">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4" w:fontKey="{1B93B37D-1F60-493D-9783-62CB1BBC6A3F}"/>
  </w:font>
  <w:font w:name="Calibri">
    <w:panose1 w:val="020F0502020204030204"/>
    <w:charset w:val="00"/>
    <w:family w:val="swiss"/>
    <w:pitch w:val="variable"/>
    <w:sig w:usb0="E4002EFF" w:usb1="C200247B" w:usb2="00000009" w:usb3="00000000" w:csb0="000001FF" w:csb1="00000000"/>
    <w:embedRegular r:id="rId5" w:fontKey="{84A6C5C7-187B-4FF7-9394-3C576D86F427}"/>
    <w:embedBold r:id="rId6" w:fontKey="{B9257B73-D5C3-4700-9D4C-464B1F328F20}"/>
    <w:embedBoldItalic r:id="rId7" w:fontKey="{29E89F42-59E5-45BA-8846-E79ACC2A2021}"/>
  </w:font>
  <w:font w:name="Tahoma">
    <w:panose1 w:val="020B0604030504040204"/>
    <w:charset w:val="00"/>
    <w:family w:val="swiss"/>
    <w:pitch w:val="variable"/>
    <w:sig w:usb0="E1002EFF" w:usb1="C000605B" w:usb2="00000029" w:usb3="00000000" w:csb0="000101FF" w:csb1="00000000"/>
    <w:embedRegular r:id="rId8" w:fontKey="{C66395FE-1CCD-4EF8-89FF-B6B8BBAEC089}"/>
    <w:embedBold r:id="rId9" w:fontKey="{65B87598-D632-4EC8-9504-3D8F229267C9}"/>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embedRegular r:id="rId10" w:fontKey="{A59468B1-994D-4DD4-8625-71B733995FB4}"/>
  </w:font>
  <w:font w:name="UniversLTStd">
    <w:altName w:val="Cambri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11" w:fontKey="{C8E88609-EC25-4011-9665-FDD2F0D8AEDB}"/>
    <w:embedBold r:id="rId12" w:fontKey="{00CA67F3-D3CB-4CA4-946F-431469E3B891}"/>
  </w:font>
  <w:font w:name="Georgia">
    <w:panose1 w:val="02040502050405020303"/>
    <w:charset w:val="00"/>
    <w:family w:val="roman"/>
    <w:pitch w:val="variable"/>
    <w:sig w:usb0="00000287" w:usb1="00000000" w:usb2="00000000" w:usb3="00000000" w:csb0="0000009F" w:csb1="00000000"/>
    <w:embedRegular r:id="rId13" w:fontKey="{D346B8D3-FBCA-44AF-A28A-C2196BE7A72D}"/>
    <w:embedItalic r:id="rId14" w:fontKey="{EF3B8BD9-34B3-4DF1-B408-5119ED72A986}"/>
  </w:font>
  <w:font w:name="Source Sans Pro">
    <w:panose1 w:val="020B0503030403020204"/>
    <w:charset w:val="00"/>
    <w:family w:val="swiss"/>
    <w:pitch w:val="variable"/>
    <w:sig w:usb0="600002F7" w:usb1="02000001" w:usb2="00000000" w:usb3="00000000" w:csb0="0000019F" w:csb1="00000000"/>
    <w:embedRegular r:id="rId15" w:fontKey="{3D1B26B8-72CB-456F-964C-EC2DB7A170F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37D4FA" w14:textId="77777777" w:rsidR="004E2BFE" w:rsidRDefault="004E2BFE">
      <w:r>
        <w:separator/>
      </w:r>
    </w:p>
  </w:footnote>
  <w:footnote w:type="continuationSeparator" w:id="0">
    <w:p w14:paraId="0ADFCF77" w14:textId="77777777" w:rsidR="004E2BFE" w:rsidRDefault="004E2BFE">
      <w:r>
        <w:continuationSeparator/>
      </w:r>
    </w:p>
  </w:footnote>
  <w:footnote w:id="1">
    <w:p w14:paraId="4E7ADCC4" w14:textId="77777777" w:rsidR="00B9186D" w:rsidRDefault="00000000">
      <w:pPr>
        <w:widowControl/>
        <w:pBdr>
          <w:top w:val="nil"/>
          <w:left w:val="nil"/>
          <w:bottom w:val="nil"/>
          <w:right w:val="nil"/>
          <w:between w:val="nil"/>
        </w:pBdr>
        <w:spacing w:after="200" w:line="276" w:lineRule="auto"/>
        <w:rPr>
          <w:rFonts w:ascii="Calibri" w:eastAsia="Calibri" w:hAnsi="Calibri" w:cs="Calibri"/>
          <w:color w:val="000000"/>
          <w:sz w:val="20"/>
          <w:szCs w:val="20"/>
        </w:rPr>
      </w:pPr>
      <w:r>
        <w:rPr>
          <w:vertAlign w:val="superscript"/>
        </w:rPr>
        <w:footnoteRef/>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A55A30" w14:textId="77777777" w:rsidR="00B9186D" w:rsidRDefault="00000000">
    <w:pPr>
      <w:pBdr>
        <w:top w:val="nil"/>
        <w:left w:val="nil"/>
        <w:bottom w:val="nil"/>
        <w:right w:val="nil"/>
        <w:between w:val="nil"/>
      </w:pBdr>
      <w:spacing w:line="14" w:lineRule="auto"/>
      <w:rPr>
        <w:rFonts w:ascii="Arial" w:eastAsia="Arial" w:hAnsi="Arial" w:cs="Arial"/>
        <w:color w:val="000000"/>
        <w:sz w:val="20"/>
        <w:szCs w:val="20"/>
      </w:rPr>
    </w:pPr>
    <w:r>
      <w:rPr>
        <w:rFonts w:ascii="Arial" w:eastAsia="Arial" w:hAnsi="Arial" w:cs="Arial"/>
        <w:noProof/>
        <w:color w:val="000000"/>
        <w:sz w:val="24"/>
        <w:szCs w:val="24"/>
      </w:rPr>
      <w:drawing>
        <wp:anchor distT="0" distB="0" distL="0" distR="0" simplePos="0" relativeHeight="251658240" behindDoc="1" locked="0" layoutInCell="1" hidden="0" allowOverlap="1" wp14:anchorId="312FD313" wp14:editId="12C141EB">
          <wp:simplePos x="0" y="0"/>
          <wp:positionH relativeFrom="page">
            <wp:posOffset>4025265</wp:posOffset>
          </wp:positionH>
          <wp:positionV relativeFrom="page">
            <wp:posOffset>370827</wp:posOffset>
          </wp:positionV>
          <wp:extent cx="1974850" cy="436130"/>
          <wp:effectExtent l="0" t="0" r="0" b="0"/>
          <wp:wrapNone/>
          <wp:docPr id="98717372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974850" cy="436130"/>
                  </a:xfrm>
                  <a:prstGeom prst="rect">
                    <a:avLst/>
                  </a:prstGeom>
                  <a:ln/>
                </pic:spPr>
              </pic:pic>
            </a:graphicData>
          </a:graphic>
        </wp:anchor>
      </w:drawing>
    </w:r>
    <w:r>
      <w:rPr>
        <w:rFonts w:ascii="Arial" w:eastAsia="Arial" w:hAnsi="Arial" w:cs="Arial"/>
        <w:noProof/>
        <w:color w:val="000000"/>
        <w:sz w:val="24"/>
        <w:szCs w:val="24"/>
      </w:rPr>
      <w:drawing>
        <wp:anchor distT="0" distB="0" distL="0" distR="0" simplePos="0" relativeHeight="251659264" behindDoc="1" locked="0" layoutInCell="1" hidden="0" allowOverlap="1" wp14:anchorId="1B0A88D3" wp14:editId="7E2FBFD2">
          <wp:simplePos x="0" y="0"/>
          <wp:positionH relativeFrom="page">
            <wp:posOffset>1080135</wp:posOffset>
          </wp:positionH>
          <wp:positionV relativeFrom="page">
            <wp:posOffset>448309</wp:posOffset>
          </wp:positionV>
          <wp:extent cx="2010410" cy="358140"/>
          <wp:effectExtent l="0" t="0" r="0" b="0"/>
          <wp:wrapNone/>
          <wp:docPr id="98717372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2010410" cy="35814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697AF" w14:textId="77777777" w:rsidR="00B9186D" w:rsidRDefault="00000000">
    <w:pPr>
      <w:pBdr>
        <w:top w:val="nil"/>
        <w:left w:val="nil"/>
        <w:bottom w:val="nil"/>
        <w:right w:val="nil"/>
        <w:between w:val="nil"/>
      </w:pBdr>
      <w:spacing w:line="14" w:lineRule="auto"/>
      <w:rPr>
        <w:rFonts w:ascii="Arial" w:eastAsia="Arial" w:hAnsi="Arial" w:cs="Arial"/>
        <w:color w:val="000000"/>
        <w:sz w:val="2"/>
        <w:szCs w:val="2"/>
      </w:rPr>
    </w:pPr>
    <w:r>
      <w:rPr>
        <w:noProof/>
      </w:rPr>
      <w:drawing>
        <wp:anchor distT="0" distB="0" distL="0" distR="0" simplePos="0" relativeHeight="251660288" behindDoc="1" locked="0" layoutInCell="1" hidden="0" allowOverlap="1" wp14:anchorId="08DECBD6" wp14:editId="663E7D9F">
          <wp:simplePos x="0" y="0"/>
          <wp:positionH relativeFrom="column">
            <wp:posOffset>-445133</wp:posOffset>
          </wp:positionH>
          <wp:positionV relativeFrom="paragraph">
            <wp:posOffset>311150</wp:posOffset>
          </wp:positionV>
          <wp:extent cx="1997059" cy="354710"/>
          <wp:effectExtent l="0" t="0" r="0" b="0"/>
          <wp:wrapNone/>
          <wp:docPr id="98717372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997059" cy="354710"/>
                  </a:xfrm>
                  <a:prstGeom prst="rect">
                    <a:avLst/>
                  </a:prstGeom>
                  <a:ln/>
                </pic:spPr>
              </pic:pic>
            </a:graphicData>
          </a:graphic>
        </wp:anchor>
      </w:drawing>
    </w:r>
    <w:r>
      <w:rPr>
        <w:noProof/>
      </w:rPr>
      <w:drawing>
        <wp:anchor distT="0" distB="0" distL="0" distR="0" simplePos="0" relativeHeight="251661312" behindDoc="1" locked="0" layoutInCell="1" hidden="0" allowOverlap="1" wp14:anchorId="06663566" wp14:editId="1A1B4E78">
          <wp:simplePos x="0" y="0"/>
          <wp:positionH relativeFrom="column">
            <wp:posOffset>3510915</wp:posOffset>
          </wp:positionH>
          <wp:positionV relativeFrom="paragraph">
            <wp:posOffset>292735</wp:posOffset>
          </wp:positionV>
          <wp:extent cx="1967334" cy="432911"/>
          <wp:effectExtent l="0" t="0" r="0" b="0"/>
          <wp:wrapNone/>
          <wp:docPr id="98717372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
                  <a:srcRect/>
                  <a:stretch>
                    <a:fillRect/>
                  </a:stretch>
                </pic:blipFill>
                <pic:spPr>
                  <a:xfrm>
                    <a:off x="0" y="0"/>
                    <a:ext cx="1967334" cy="432911"/>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F94E72" w14:textId="77777777" w:rsidR="00B9186D" w:rsidRDefault="00000000">
    <w:pPr>
      <w:pBdr>
        <w:top w:val="nil"/>
        <w:left w:val="nil"/>
        <w:bottom w:val="nil"/>
        <w:right w:val="nil"/>
        <w:between w:val="nil"/>
      </w:pBdr>
      <w:spacing w:line="14" w:lineRule="auto"/>
      <w:rPr>
        <w:rFonts w:ascii="Arial" w:eastAsia="Arial" w:hAnsi="Arial" w:cs="Arial"/>
        <w:color w:val="000000"/>
        <w:sz w:val="20"/>
        <w:szCs w:val="20"/>
      </w:rPr>
    </w:pPr>
    <w:r>
      <w:rPr>
        <w:rFonts w:ascii="Arial" w:eastAsia="Arial" w:hAnsi="Arial" w:cs="Arial"/>
        <w:noProof/>
        <w:color w:val="000000"/>
        <w:sz w:val="24"/>
        <w:szCs w:val="24"/>
      </w:rPr>
      <w:drawing>
        <wp:anchor distT="0" distB="0" distL="0" distR="0" simplePos="0" relativeHeight="251662336" behindDoc="1" locked="0" layoutInCell="1" hidden="0" allowOverlap="1" wp14:anchorId="249DFEDA" wp14:editId="5C46BFF2">
          <wp:simplePos x="0" y="0"/>
          <wp:positionH relativeFrom="page">
            <wp:posOffset>4025265</wp:posOffset>
          </wp:positionH>
          <wp:positionV relativeFrom="page">
            <wp:posOffset>370827</wp:posOffset>
          </wp:positionV>
          <wp:extent cx="1974850" cy="436130"/>
          <wp:effectExtent l="0" t="0" r="0" b="0"/>
          <wp:wrapNone/>
          <wp:docPr id="98717372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974850" cy="436130"/>
                  </a:xfrm>
                  <a:prstGeom prst="rect">
                    <a:avLst/>
                  </a:prstGeom>
                  <a:ln/>
                </pic:spPr>
              </pic:pic>
            </a:graphicData>
          </a:graphic>
        </wp:anchor>
      </w:drawing>
    </w:r>
    <w:r>
      <w:rPr>
        <w:rFonts w:ascii="Arial" w:eastAsia="Arial" w:hAnsi="Arial" w:cs="Arial"/>
        <w:noProof/>
        <w:color w:val="000000"/>
        <w:sz w:val="24"/>
        <w:szCs w:val="24"/>
      </w:rPr>
      <w:drawing>
        <wp:anchor distT="0" distB="0" distL="0" distR="0" simplePos="0" relativeHeight="251663360" behindDoc="1" locked="0" layoutInCell="1" hidden="0" allowOverlap="1" wp14:anchorId="213E7D15" wp14:editId="7551641F">
          <wp:simplePos x="0" y="0"/>
          <wp:positionH relativeFrom="page">
            <wp:posOffset>1080135</wp:posOffset>
          </wp:positionH>
          <wp:positionV relativeFrom="page">
            <wp:posOffset>448309</wp:posOffset>
          </wp:positionV>
          <wp:extent cx="2010410" cy="358140"/>
          <wp:effectExtent l="0" t="0" r="0" b="0"/>
          <wp:wrapNone/>
          <wp:docPr id="98717372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2010410" cy="358140"/>
                  </a:xfrm>
                  <a:prstGeom prst="rect">
                    <a:avLst/>
                  </a:prstGeom>
                  <a:ln/>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D83CEC" w14:textId="77777777" w:rsidR="00B9186D" w:rsidRDefault="00B9186D">
    <w:pPr>
      <w:pBdr>
        <w:top w:val="nil"/>
        <w:left w:val="nil"/>
        <w:bottom w:val="nil"/>
        <w:right w:val="nil"/>
        <w:between w:val="nil"/>
      </w:pBdr>
      <w:spacing w:line="14" w:lineRule="auto"/>
      <w:rPr>
        <w:rFonts w:ascii="Arial" w:eastAsia="Arial" w:hAnsi="Arial" w:cs="Arial"/>
        <w:color w:val="000000"/>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54F70"/>
    <w:multiLevelType w:val="multilevel"/>
    <w:tmpl w:val="8DDCB5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28C56AA"/>
    <w:multiLevelType w:val="multilevel"/>
    <w:tmpl w:val="FA7C1692"/>
    <w:lvl w:ilvl="0">
      <w:numFmt w:val="bullet"/>
      <w:lvlText w:val="-"/>
      <w:lvlJc w:val="left"/>
      <w:pPr>
        <w:ind w:left="1429" w:hanging="360"/>
      </w:pPr>
      <w:rPr>
        <w:rFonts w:ascii="Times New Roman" w:eastAsia="Times New Roman" w:hAnsi="Times New Roman" w:cs="Times New Roman"/>
        <w:sz w:val="24"/>
        <w:szCs w:val="24"/>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2" w15:restartNumberingAfterBreak="0">
    <w:nsid w:val="07201835"/>
    <w:multiLevelType w:val="multilevel"/>
    <w:tmpl w:val="E102ABB8"/>
    <w:lvl w:ilvl="0">
      <w:start w:val="1"/>
      <w:numFmt w:val="bullet"/>
      <w:lvlText w:val="◻"/>
      <w:lvlJc w:val="left"/>
      <w:pPr>
        <w:ind w:left="360" w:hanging="360"/>
      </w:pPr>
      <w:rPr>
        <w:rFonts w:ascii="Noto Sans Symbols" w:eastAsia="Noto Sans Symbols" w:hAnsi="Noto Sans Symbols" w:cs="Noto Sans Symbols"/>
        <w:color w:val="4472C4"/>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1080" w:hanging="360"/>
      </w:pPr>
      <w:rPr>
        <w:rFonts w:ascii="Noto Sans Symbols" w:eastAsia="Noto Sans Symbols" w:hAnsi="Noto Sans Symbols" w:cs="Noto Sans Symbols"/>
        <w:color w:val="000000"/>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07270A4B"/>
    <w:multiLevelType w:val="multilevel"/>
    <w:tmpl w:val="46047F1E"/>
    <w:lvl w:ilvl="0">
      <w:start w:val="1"/>
      <w:numFmt w:val="decimal"/>
      <w:lvlText w:val="%1"/>
      <w:lvlJc w:val="left"/>
      <w:pPr>
        <w:ind w:left="360" w:hanging="360"/>
      </w:pPr>
    </w:lvl>
    <w:lvl w:ilvl="1">
      <w:start w:val="1"/>
      <w:numFmt w:val="decimal"/>
      <w:lvlText w:val="%1.%2"/>
      <w:lvlJc w:val="left"/>
      <w:pPr>
        <w:ind w:left="1185" w:hanging="360"/>
      </w:pPr>
    </w:lvl>
    <w:lvl w:ilvl="2">
      <w:start w:val="1"/>
      <w:numFmt w:val="decimal"/>
      <w:lvlText w:val="%1.%2.%3"/>
      <w:lvlJc w:val="left"/>
      <w:pPr>
        <w:ind w:left="2370" w:hanging="720"/>
      </w:pPr>
    </w:lvl>
    <w:lvl w:ilvl="3">
      <w:start w:val="1"/>
      <w:numFmt w:val="decimal"/>
      <w:lvlText w:val="%1.%2.%3.%4"/>
      <w:lvlJc w:val="left"/>
      <w:pPr>
        <w:ind w:left="3195" w:hanging="720"/>
      </w:pPr>
    </w:lvl>
    <w:lvl w:ilvl="4">
      <w:start w:val="1"/>
      <w:numFmt w:val="decimal"/>
      <w:lvlText w:val="%1.%2.%3.%4.%5"/>
      <w:lvlJc w:val="left"/>
      <w:pPr>
        <w:ind w:left="4020" w:hanging="720"/>
      </w:pPr>
    </w:lvl>
    <w:lvl w:ilvl="5">
      <w:start w:val="1"/>
      <w:numFmt w:val="decimal"/>
      <w:lvlText w:val="%1.%2.%3.%4.%5.%6"/>
      <w:lvlJc w:val="left"/>
      <w:pPr>
        <w:ind w:left="5205" w:hanging="1080"/>
      </w:pPr>
    </w:lvl>
    <w:lvl w:ilvl="6">
      <w:start w:val="1"/>
      <w:numFmt w:val="decimal"/>
      <w:lvlText w:val="%1.%2.%3.%4.%5.%6.%7"/>
      <w:lvlJc w:val="left"/>
      <w:pPr>
        <w:ind w:left="6030" w:hanging="1080"/>
      </w:pPr>
    </w:lvl>
    <w:lvl w:ilvl="7">
      <w:start w:val="1"/>
      <w:numFmt w:val="decimal"/>
      <w:lvlText w:val="%1.%2.%3.%4.%5.%6.%7.%8"/>
      <w:lvlJc w:val="left"/>
      <w:pPr>
        <w:ind w:left="7215" w:hanging="1440"/>
      </w:pPr>
    </w:lvl>
    <w:lvl w:ilvl="8">
      <w:start w:val="1"/>
      <w:numFmt w:val="decimal"/>
      <w:lvlText w:val="%1.%2.%3.%4.%5.%6.%7.%8.%9"/>
      <w:lvlJc w:val="left"/>
      <w:pPr>
        <w:ind w:left="8040" w:hanging="1440"/>
      </w:pPr>
    </w:lvl>
  </w:abstractNum>
  <w:abstractNum w:abstractNumId="4" w15:restartNumberingAfterBreak="0">
    <w:nsid w:val="075A3D8E"/>
    <w:multiLevelType w:val="multilevel"/>
    <w:tmpl w:val="73666F2A"/>
    <w:lvl w:ilvl="0">
      <w:numFmt w:val="bullet"/>
      <w:lvlText w:val="-"/>
      <w:lvlJc w:val="left"/>
      <w:pPr>
        <w:ind w:left="720" w:hanging="360"/>
      </w:pPr>
      <w:rPr>
        <w:rFonts w:ascii="Times New Roman" w:eastAsia="Times New Roman" w:hAnsi="Times New Roman" w:cs="Times New Roman"/>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A020F3D"/>
    <w:multiLevelType w:val="multilevel"/>
    <w:tmpl w:val="B6406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2F249E"/>
    <w:multiLevelType w:val="multilevel"/>
    <w:tmpl w:val="139000CA"/>
    <w:lvl w:ilvl="0">
      <w:numFmt w:val="bullet"/>
      <w:lvlText w:val="-"/>
      <w:lvlJc w:val="left"/>
      <w:pPr>
        <w:ind w:left="1238" w:hanging="360"/>
      </w:pPr>
      <w:rPr>
        <w:rFonts w:ascii="Arial" w:eastAsia="Arial" w:hAnsi="Arial" w:cs="Arial"/>
        <w:sz w:val="24"/>
        <w:szCs w:val="24"/>
      </w:rPr>
    </w:lvl>
    <w:lvl w:ilvl="1">
      <w:numFmt w:val="bullet"/>
      <w:lvlText w:val="•"/>
      <w:lvlJc w:val="left"/>
      <w:pPr>
        <w:ind w:left="2175" w:hanging="360"/>
      </w:pPr>
    </w:lvl>
    <w:lvl w:ilvl="2">
      <w:numFmt w:val="bullet"/>
      <w:lvlText w:val="•"/>
      <w:lvlJc w:val="left"/>
      <w:pPr>
        <w:ind w:left="3110" w:hanging="360"/>
      </w:pPr>
    </w:lvl>
    <w:lvl w:ilvl="3">
      <w:numFmt w:val="bullet"/>
      <w:lvlText w:val="•"/>
      <w:lvlJc w:val="left"/>
      <w:pPr>
        <w:ind w:left="4045" w:hanging="360"/>
      </w:pPr>
    </w:lvl>
    <w:lvl w:ilvl="4">
      <w:numFmt w:val="bullet"/>
      <w:lvlText w:val="•"/>
      <w:lvlJc w:val="left"/>
      <w:pPr>
        <w:ind w:left="4980" w:hanging="360"/>
      </w:pPr>
    </w:lvl>
    <w:lvl w:ilvl="5">
      <w:numFmt w:val="bullet"/>
      <w:lvlText w:val="•"/>
      <w:lvlJc w:val="left"/>
      <w:pPr>
        <w:ind w:left="5915" w:hanging="360"/>
      </w:pPr>
    </w:lvl>
    <w:lvl w:ilvl="6">
      <w:numFmt w:val="bullet"/>
      <w:lvlText w:val="•"/>
      <w:lvlJc w:val="left"/>
      <w:pPr>
        <w:ind w:left="6850" w:hanging="360"/>
      </w:pPr>
    </w:lvl>
    <w:lvl w:ilvl="7">
      <w:numFmt w:val="bullet"/>
      <w:lvlText w:val="•"/>
      <w:lvlJc w:val="left"/>
      <w:pPr>
        <w:ind w:left="7785" w:hanging="360"/>
      </w:pPr>
    </w:lvl>
    <w:lvl w:ilvl="8">
      <w:numFmt w:val="bullet"/>
      <w:lvlText w:val="•"/>
      <w:lvlJc w:val="left"/>
      <w:pPr>
        <w:ind w:left="8720" w:hanging="360"/>
      </w:pPr>
    </w:lvl>
  </w:abstractNum>
  <w:abstractNum w:abstractNumId="7" w15:restartNumberingAfterBreak="0">
    <w:nsid w:val="0DF824C2"/>
    <w:multiLevelType w:val="multilevel"/>
    <w:tmpl w:val="A0B82AAC"/>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080" w:hanging="72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8" w15:restartNumberingAfterBreak="0">
    <w:nsid w:val="0E590BB7"/>
    <w:multiLevelType w:val="multilevel"/>
    <w:tmpl w:val="5AEA1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FBD78CD"/>
    <w:multiLevelType w:val="multilevel"/>
    <w:tmpl w:val="4470DE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0FC568C"/>
    <w:multiLevelType w:val="multilevel"/>
    <w:tmpl w:val="E5686DE8"/>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11B7044"/>
    <w:multiLevelType w:val="multilevel"/>
    <w:tmpl w:val="46803440"/>
    <w:lvl w:ilvl="0">
      <w:start w:val="1"/>
      <w:numFmt w:val="decimal"/>
      <w:lvlText w:val="%1"/>
      <w:lvlJc w:val="left"/>
      <w:pPr>
        <w:ind w:left="360" w:hanging="360"/>
      </w:pPr>
    </w:lvl>
    <w:lvl w:ilvl="1">
      <w:start w:val="1"/>
      <w:numFmt w:val="decimal"/>
      <w:lvlText w:val="%1.%2"/>
      <w:lvlJc w:val="left"/>
      <w:pPr>
        <w:ind w:left="1185" w:hanging="360"/>
      </w:pPr>
    </w:lvl>
    <w:lvl w:ilvl="2">
      <w:start w:val="1"/>
      <w:numFmt w:val="decimal"/>
      <w:lvlText w:val="%1.%2.%3"/>
      <w:lvlJc w:val="left"/>
      <w:pPr>
        <w:ind w:left="2370" w:hanging="720"/>
      </w:pPr>
    </w:lvl>
    <w:lvl w:ilvl="3">
      <w:start w:val="1"/>
      <w:numFmt w:val="decimal"/>
      <w:lvlText w:val="%1.%2.%3.%4"/>
      <w:lvlJc w:val="left"/>
      <w:pPr>
        <w:ind w:left="3195" w:hanging="720"/>
      </w:pPr>
    </w:lvl>
    <w:lvl w:ilvl="4">
      <w:start w:val="1"/>
      <w:numFmt w:val="decimal"/>
      <w:lvlText w:val="%1.%2.%3.%4.%5"/>
      <w:lvlJc w:val="left"/>
      <w:pPr>
        <w:ind w:left="4020" w:hanging="720"/>
      </w:pPr>
    </w:lvl>
    <w:lvl w:ilvl="5">
      <w:start w:val="1"/>
      <w:numFmt w:val="decimal"/>
      <w:lvlText w:val="%1.%2.%3.%4.%5.%6"/>
      <w:lvlJc w:val="left"/>
      <w:pPr>
        <w:ind w:left="5205" w:hanging="1080"/>
      </w:pPr>
    </w:lvl>
    <w:lvl w:ilvl="6">
      <w:start w:val="1"/>
      <w:numFmt w:val="decimal"/>
      <w:lvlText w:val="%1.%2.%3.%4.%5.%6.%7"/>
      <w:lvlJc w:val="left"/>
      <w:pPr>
        <w:ind w:left="6030" w:hanging="1080"/>
      </w:pPr>
    </w:lvl>
    <w:lvl w:ilvl="7">
      <w:start w:val="1"/>
      <w:numFmt w:val="decimal"/>
      <w:lvlText w:val="%1.%2.%3.%4.%5.%6.%7.%8"/>
      <w:lvlJc w:val="left"/>
      <w:pPr>
        <w:ind w:left="7215" w:hanging="1440"/>
      </w:pPr>
    </w:lvl>
    <w:lvl w:ilvl="8">
      <w:start w:val="1"/>
      <w:numFmt w:val="decimal"/>
      <w:lvlText w:val="%1.%2.%3.%4.%5.%6.%7.%8.%9"/>
      <w:lvlJc w:val="left"/>
      <w:pPr>
        <w:ind w:left="8040" w:hanging="1440"/>
      </w:pPr>
    </w:lvl>
  </w:abstractNum>
  <w:abstractNum w:abstractNumId="12" w15:restartNumberingAfterBreak="0">
    <w:nsid w:val="121A198D"/>
    <w:multiLevelType w:val="multilevel"/>
    <w:tmpl w:val="F8EC4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621172A"/>
    <w:multiLevelType w:val="hybridMultilevel"/>
    <w:tmpl w:val="C82E43F6"/>
    <w:lvl w:ilvl="0" w:tplc="03B0D1AC">
      <w:start w:val="1"/>
      <w:numFmt w:val="bullet"/>
      <w:lvlRestart w:val="0"/>
      <w:lvlText w:val=""/>
      <w:lvlJc w:val="left"/>
      <w:pPr>
        <w:ind w:left="720" w:hanging="363"/>
      </w:pPr>
      <w:rPr>
        <w:rFonts w:ascii="Monotype Sorts" w:hAnsi="Monotype Sor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1AF72CA9"/>
    <w:multiLevelType w:val="multilevel"/>
    <w:tmpl w:val="20D60C58"/>
    <w:lvl w:ilvl="0">
      <w:start w:val="1"/>
      <w:numFmt w:val="lowerLetter"/>
      <w:lvlText w:val="%1)"/>
      <w:lvlJc w:val="left"/>
      <w:pPr>
        <w:ind w:left="110" w:hanging="512"/>
      </w:pPr>
      <w:rPr>
        <w:rFonts w:ascii="Arial" w:eastAsia="Arial" w:hAnsi="Arial" w:cs="Arial"/>
        <w:sz w:val="24"/>
        <w:szCs w:val="24"/>
      </w:rPr>
    </w:lvl>
    <w:lvl w:ilvl="1">
      <w:numFmt w:val="bullet"/>
      <w:lvlText w:val="•"/>
      <w:lvlJc w:val="left"/>
      <w:pPr>
        <w:ind w:left="491" w:hanging="512"/>
      </w:pPr>
    </w:lvl>
    <w:lvl w:ilvl="2">
      <w:numFmt w:val="bullet"/>
      <w:lvlText w:val="•"/>
      <w:lvlJc w:val="left"/>
      <w:pPr>
        <w:ind w:left="862" w:hanging="512"/>
      </w:pPr>
    </w:lvl>
    <w:lvl w:ilvl="3">
      <w:numFmt w:val="bullet"/>
      <w:lvlText w:val="•"/>
      <w:lvlJc w:val="left"/>
      <w:pPr>
        <w:ind w:left="1233" w:hanging="512"/>
      </w:pPr>
    </w:lvl>
    <w:lvl w:ilvl="4">
      <w:numFmt w:val="bullet"/>
      <w:lvlText w:val="•"/>
      <w:lvlJc w:val="left"/>
      <w:pPr>
        <w:ind w:left="1605" w:hanging="512"/>
      </w:pPr>
    </w:lvl>
    <w:lvl w:ilvl="5">
      <w:numFmt w:val="bullet"/>
      <w:lvlText w:val="•"/>
      <w:lvlJc w:val="left"/>
      <w:pPr>
        <w:ind w:left="1976" w:hanging="512"/>
      </w:pPr>
    </w:lvl>
    <w:lvl w:ilvl="6">
      <w:numFmt w:val="bullet"/>
      <w:lvlText w:val="•"/>
      <w:lvlJc w:val="left"/>
      <w:pPr>
        <w:ind w:left="2347" w:hanging="512"/>
      </w:pPr>
    </w:lvl>
    <w:lvl w:ilvl="7">
      <w:numFmt w:val="bullet"/>
      <w:lvlText w:val="•"/>
      <w:lvlJc w:val="left"/>
      <w:pPr>
        <w:ind w:left="2719" w:hanging="512"/>
      </w:pPr>
    </w:lvl>
    <w:lvl w:ilvl="8">
      <w:numFmt w:val="bullet"/>
      <w:lvlText w:val="•"/>
      <w:lvlJc w:val="left"/>
      <w:pPr>
        <w:ind w:left="3090" w:hanging="512"/>
      </w:pPr>
    </w:lvl>
  </w:abstractNum>
  <w:abstractNum w:abstractNumId="15" w15:restartNumberingAfterBreak="0">
    <w:nsid w:val="1BC63A63"/>
    <w:multiLevelType w:val="multilevel"/>
    <w:tmpl w:val="38E64DF0"/>
    <w:lvl w:ilvl="0">
      <w:start w:val="1"/>
      <w:numFmt w:val="bullet"/>
      <w:lvlText w:val="◻"/>
      <w:lvlJc w:val="left"/>
      <w:pPr>
        <w:ind w:left="360" w:hanging="360"/>
      </w:pPr>
      <w:rPr>
        <w:rFonts w:ascii="Noto Sans Symbols" w:eastAsia="Noto Sans Symbols" w:hAnsi="Noto Sans Symbols" w:cs="Noto Sans Symbols"/>
        <w:color w:val="4472C4"/>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1080" w:hanging="360"/>
      </w:pPr>
      <w:rPr>
        <w:rFonts w:ascii="Noto Sans Symbols" w:eastAsia="Noto Sans Symbols" w:hAnsi="Noto Sans Symbols" w:cs="Noto Sans Symbols"/>
        <w:color w:val="000000"/>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1DE33692"/>
    <w:multiLevelType w:val="multilevel"/>
    <w:tmpl w:val="6478CA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ED33F0F"/>
    <w:multiLevelType w:val="multilevel"/>
    <w:tmpl w:val="C92E6F92"/>
    <w:lvl w:ilvl="0">
      <w:numFmt w:val="bullet"/>
      <w:lvlText w:val="-"/>
      <w:lvlJc w:val="left"/>
      <w:pPr>
        <w:ind w:left="720" w:hanging="360"/>
      </w:pPr>
      <w:rPr>
        <w:rFonts w:ascii="Times New Roman" w:eastAsia="Times New Roman" w:hAnsi="Times New Roman" w:cs="Times New Roman"/>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1F0C3EAC"/>
    <w:multiLevelType w:val="multilevel"/>
    <w:tmpl w:val="01FEBE92"/>
    <w:lvl w:ilvl="0">
      <w:start w:val="1"/>
      <w:numFmt w:val="decimal"/>
      <w:lvlText w:val="%1"/>
      <w:lvlJc w:val="left"/>
      <w:pPr>
        <w:ind w:left="360" w:hanging="360"/>
      </w:pPr>
    </w:lvl>
    <w:lvl w:ilvl="1">
      <w:start w:val="1"/>
      <w:numFmt w:val="decimal"/>
      <w:lvlText w:val="%1.%2"/>
      <w:lvlJc w:val="left"/>
      <w:pPr>
        <w:ind w:left="1185" w:hanging="360"/>
      </w:pPr>
    </w:lvl>
    <w:lvl w:ilvl="2">
      <w:start w:val="1"/>
      <w:numFmt w:val="decimal"/>
      <w:lvlText w:val="%1.%2.%3"/>
      <w:lvlJc w:val="left"/>
      <w:pPr>
        <w:ind w:left="2370" w:hanging="720"/>
      </w:pPr>
    </w:lvl>
    <w:lvl w:ilvl="3">
      <w:start w:val="1"/>
      <w:numFmt w:val="decimal"/>
      <w:lvlText w:val="%1.%2.%3.%4"/>
      <w:lvlJc w:val="left"/>
      <w:pPr>
        <w:ind w:left="3195" w:hanging="720"/>
      </w:pPr>
    </w:lvl>
    <w:lvl w:ilvl="4">
      <w:start w:val="1"/>
      <w:numFmt w:val="decimal"/>
      <w:lvlText w:val="%1.%2.%3.%4.%5"/>
      <w:lvlJc w:val="left"/>
      <w:pPr>
        <w:ind w:left="4020" w:hanging="720"/>
      </w:pPr>
    </w:lvl>
    <w:lvl w:ilvl="5">
      <w:start w:val="1"/>
      <w:numFmt w:val="decimal"/>
      <w:lvlText w:val="%1.%2.%3.%4.%5.%6"/>
      <w:lvlJc w:val="left"/>
      <w:pPr>
        <w:ind w:left="5205" w:hanging="1080"/>
      </w:pPr>
    </w:lvl>
    <w:lvl w:ilvl="6">
      <w:start w:val="1"/>
      <w:numFmt w:val="decimal"/>
      <w:lvlText w:val="%1.%2.%3.%4.%5.%6.%7"/>
      <w:lvlJc w:val="left"/>
      <w:pPr>
        <w:ind w:left="6030" w:hanging="1080"/>
      </w:pPr>
    </w:lvl>
    <w:lvl w:ilvl="7">
      <w:start w:val="1"/>
      <w:numFmt w:val="decimal"/>
      <w:lvlText w:val="%1.%2.%3.%4.%5.%6.%7.%8"/>
      <w:lvlJc w:val="left"/>
      <w:pPr>
        <w:ind w:left="7215" w:hanging="1440"/>
      </w:pPr>
    </w:lvl>
    <w:lvl w:ilvl="8">
      <w:start w:val="1"/>
      <w:numFmt w:val="decimal"/>
      <w:lvlText w:val="%1.%2.%3.%4.%5.%6.%7.%8.%9"/>
      <w:lvlJc w:val="left"/>
      <w:pPr>
        <w:ind w:left="8040" w:hanging="1440"/>
      </w:pPr>
    </w:lvl>
  </w:abstractNum>
  <w:abstractNum w:abstractNumId="19" w15:restartNumberingAfterBreak="0">
    <w:nsid w:val="1FBC28CD"/>
    <w:multiLevelType w:val="multilevel"/>
    <w:tmpl w:val="F022C8C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13C33B2"/>
    <w:multiLevelType w:val="multilevel"/>
    <w:tmpl w:val="08723D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214179A1"/>
    <w:multiLevelType w:val="multilevel"/>
    <w:tmpl w:val="E9E21312"/>
    <w:lvl w:ilvl="0">
      <w:numFmt w:val="bullet"/>
      <w:lvlText w:val="✔"/>
      <w:lvlJc w:val="left"/>
      <w:pPr>
        <w:ind w:left="1582" w:hanging="360"/>
      </w:pPr>
      <w:rPr>
        <w:rFonts w:ascii="Noto Sans Symbols" w:eastAsia="Noto Sans Symbols" w:hAnsi="Noto Sans Symbols" w:cs="Noto Sans Symbols"/>
        <w:sz w:val="24"/>
        <w:szCs w:val="24"/>
      </w:rPr>
    </w:lvl>
    <w:lvl w:ilvl="1">
      <w:numFmt w:val="bullet"/>
      <w:lvlText w:val="•"/>
      <w:lvlJc w:val="left"/>
      <w:pPr>
        <w:ind w:left="2481" w:hanging="360"/>
      </w:pPr>
    </w:lvl>
    <w:lvl w:ilvl="2">
      <w:numFmt w:val="bullet"/>
      <w:lvlText w:val="•"/>
      <w:lvlJc w:val="left"/>
      <w:pPr>
        <w:ind w:left="3382" w:hanging="360"/>
      </w:pPr>
    </w:lvl>
    <w:lvl w:ilvl="3">
      <w:numFmt w:val="bullet"/>
      <w:lvlText w:val="•"/>
      <w:lvlJc w:val="left"/>
      <w:pPr>
        <w:ind w:left="4283" w:hanging="360"/>
      </w:pPr>
    </w:lvl>
    <w:lvl w:ilvl="4">
      <w:numFmt w:val="bullet"/>
      <w:lvlText w:val="•"/>
      <w:lvlJc w:val="left"/>
      <w:pPr>
        <w:ind w:left="5184" w:hanging="360"/>
      </w:pPr>
    </w:lvl>
    <w:lvl w:ilvl="5">
      <w:numFmt w:val="bullet"/>
      <w:lvlText w:val="•"/>
      <w:lvlJc w:val="left"/>
      <w:pPr>
        <w:ind w:left="6085" w:hanging="360"/>
      </w:pPr>
    </w:lvl>
    <w:lvl w:ilvl="6">
      <w:numFmt w:val="bullet"/>
      <w:lvlText w:val="•"/>
      <w:lvlJc w:val="left"/>
      <w:pPr>
        <w:ind w:left="6986" w:hanging="360"/>
      </w:pPr>
    </w:lvl>
    <w:lvl w:ilvl="7">
      <w:numFmt w:val="bullet"/>
      <w:lvlText w:val="•"/>
      <w:lvlJc w:val="left"/>
      <w:pPr>
        <w:ind w:left="7887" w:hanging="360"/>
      </w:pPr>
    </w:lvl>
    <w:lvl w:ilvl="8">
      <w:numFmt w:val="bullet"/>
      <w:lvlText w:val="•"/>
      <w:lvlJc w:val="left"/>
      <w:pPr>
        <w:ind w:left="8788" w:hanging="360"/>
      </w:pPr>
    </w:lvl>
  </w:abstractNum>
  <w:abstractNum w:abstractNumId="22" w15:restartNumberingAfterBreak="0">
    <w:nsid w:val="21B003B0"/>
    <w:multiLevelType w:val="multilevel"/>
    <w:tmpl w:val="4B66E420"/>
    <w:lvl w:ilvl="0">
      <w:numFmt w:val="bullet"/>
      <w:lvlText w:val="—"/>
      <w:lvlJc w:val="left"/>
      <w:pPr>
        <w:ind w:left="113" w:hanging="785"/>
      </w:pPr>
      <w:rPr>
        <w:rFonts w:ascii="Arial" w:eastAsia="Arial" w:hAnsi="Arial" w:cs="Arial"/>
        <w:sz w:val="24"/>
        <w:szCs w:val="24"/>
      </w:rPr>
    </w:lvl>
    <w:lvl w:ilvl="1">
      <w:numFmt w:val="bullet"/>
      <w:lvlText w:val="•"/>
      <w:lvlJc w:val="left"/>
      <w:pPr>
        <w:ind w:left="532" w:hanging="785"/>
      </w:pPr>
    </w:lvl>
    <w:lvl w:ilvl="2">
      <w:numFmt w:val="bullet"/>
      <w:lvlText w:val="•"/>
      <w:lvlJc w:val="left"/>
      <w:pPr>
        <w:ind w:left="944" w:hanging="785"/>
      </w:pPr>
    </w:lvl>
    <w:lvl w:ilvl="3">
      <w:numFmt w:val="bullet"/>
      <w:lvlText w:val="•"/>
      <w:lvlJc w:val="left"/>
      <w:pPr>
        <w:ind w:left="1356" w:hanging="785"/>
      </w:pPr>
    </w:lvl>
    <w:lvl w:ilvl="4">
      <w:numFmt w:val="bullet"/>
      <w:lvlText w:val="•"/>
      <w:lvlJc w:val="left"/>
      <w:pPr>
        <w:ind w:left="1769" w:hanging="785"/>
      </w:pPr>
    </w:lvl>
    <w:lvl w:ilvl="5">
      <w:numFmt w:val="bullet"/>
      <w:lvlText w:val="•"/>
      <w:lvlJc w:val="left"/>
      <w:pPr>
        <w:ind w:left="2181" w:hanging="785"/>
      </w:pPr>
    </w:lvl>
    <w:lvl w:ilvl="6">
      <w:numFmt w:val="bullet"/>
      <w:lvlText w:val="•"/>
      <w:lvlJc w:val="left"/>
      <w:pPr>
        <w:ind w:left="2593" w:hanging="785"/>
      </w:pPr>
    </w:lvl>
    <w:lvl w:ilvl="7">
      <w:numFmt w:val="bullet"/>
      <w:lvlText w:val="•"/>
      <w:lvlJc w:val="left"/>
      <w:pPr>
        <w:ind w:left="3006" w:hanging="785"/>
      </w:pPr>
    </w:lvl>
    <w:lvl w:ilvl="8">
      <w:numFmt w:val="bullet"/>
      <w:lvlText w:val="•"/>
      <w:lvlJc w:val="left"/>
      <w:pPr>
        <w:ind w:left="3418" w:hanging="785"/>
      </w:pPr>
    </w:lvl>
  </w:abstractNum>
  <w:abstractNum w:abstractNumId="23" w15:restartNumberingAfterBreak="0">
    <w:nsid w:val="250311E6"/>
    <w:multiLevelType w:val="multilevel"/>
    <w:tmpl w:val="C69CE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6AC5EA6"/>
    <w:multiLevelType w:val="multilevel"/>
    <w:tmpl w:val="93DCE6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6AF52FD"/>
    <w:multiLevelType w:val="multilevel"/>
    <w:tmpl w:val="146AAB2E"/>
    <w:lvl w:ilvl="0">
      <w:start w:val="11"/>
      <w:numFmt w:val="lowerLetter"/>
      <w:lvlText w:val="%1)"/>
      <w:lvlJc w:val="left"/>
      <w:pPr>
        <w:ind w:left="946" w:hanging="293"/>
      </w:pPr>
      <w:rPr>
        <w:rFonts w:ascii="Arial" w:eastAsia="Arial" w:hAnsi="Arial" w:cs="Arial"/>
        <w:sz w:val="24"/>
        <w:szCs w:val="24"/>
      </w:rPr>
    </w:lvl>
    <w:lvl w:ilvl="1">
      <w:numFmt w:val="bullet"/>
      <w:lvlText w:val="•"/>
      <w:lvlJc w:val="left"/>
      <w:pPr>
        <w:ind w:left="1905" w:hanging="293"/>
      </w:pPr>
    </w:lvl>
    <w:lvl w:ilvl="2">
      <w:numFmt w:val="bullet"/>
      <w:lvlText w:val="•"/>
      <w:lvlJc w:val="left"/>
      <w:pPr>
        <w:ind w:left="2870" w:hanging="293"/>
      </w:pPr>
    </w:lvl>
    <w:lvl w:ilvl="3">
      <w:numFmt w:val="bullet"/>
      <w:lvlText w:val="•"/>
      <w:lvlJc w:val="left"/>
      <w:pPr>
        <w:ind w:left="3835" w:hanging="293"/>
      </w:pPr>
    </w:lvl>
    <w:lvl w:ilvl="4">
      <w:numFmt w:val="bullet"/>
      <w:lvlText w:val="•"/>
      <w:lvlJc w:val="left"/>
      <w:pPr>
        <w:ind w:left="4800" w:hanging="293"/>
      </w:pPr>
    </w:lvl>
    <w:lvl w:ilvl="5">
      <w:numFmt w:val="bullet"/>
      <w:lvlText w:val="•"/>
      <w:lvlJc w:val="left"/>
      <w:pPr>
        <w:ind w:left="5765" w:hanging="293"/>
      </w:pPr>
    </w:lvl>
    <w:lvl w:ilvl="6">
      <w:numFmt w:val="bullet"/>
      <w:lvlText w:val="•"/>
      <w:lvlJc w:val="left"/>
      <w:pPr>
        <w:ind w:left="6730" w:hanging="293"/>
      </w:pPr>
    </w:lvl>
    <w:lvl w:ilvl="7">
      <w:numFmt w:val="bullet"/>
      <w:lvlText w:val="•"/>
      <w:lvlJc w:val="left"/>
      <w:pPr>
        <w:ind w:left="7695" w:hanging="293"/>
      </w:pPr>
    </w:lvl>
    <w:lvl w:ilvl="8">
      <w:numFmt w:val="bullet"/>
      <w:lvlText w:val="•"/>
      <w:lvlJc w:val="left"/>
      <w:pPr>
        <w:ind w:left="8660" w:hanging="293"/>
      </w:pPr>
    </w:lvl>
  </w:abstractNum>
  <w:abstractNum w:abstractNumId="26" w15:restartNumberingAfterBreak="0">
    <w:nsid w:val="27E94F95"/>
    <w:multiLevelType w:val="hybridMultilevel"/>
    <w:tmpl w:val="7C7289DA"/>
    <w:lvl w:ilvl="0" w:tplc="BC3A93E6">
      <w:start w:val="1"/>
      <w:numFmt w:val="bullet"/>
      <w:lvlRestart w:val="0"/>
      <w:lvlText w:val=""/>
      <w:lvlJc w:val="left"/>
      <w:pPr>
        <w:ind w:left="723" w:hanging="363"/>
      </w:pPr>
      <w:rPr>
        <w:rFonts w:ascii="Symbol" w:hAnsi="Symbol" w:hint="default"/>
      </w:rPr>
    </w:lvl>
    <w:lvl w:ilvl="1" w:tplc="0C0A0003" w:tentative="1">
      <w:start w:val="1"/>
      <w:numFmt w:val="bullet"/>
      <w:lvlText w:val="o"/>
      <w:lvlJc w:val="left"/>
      <w:pPr>
        <w:ind w:left="1443" w:hanging="360"/>
      </w:pPr>
      <w:rPr>
        <w:rFonts w:ascii="Courier New" w:hAnsi="Courier New" w:cs="Courier New" w:hint="default"/>
      </w:rPr>
    </w:lvl>
    <w:lvl w:ilvl="2" w:tplc="0C0A0005" w:tentative="1">
      <w:start w:val="1"/>
      <w:numFmt w:val="bullet"/>
      <w:lvlText w:val=""/>
      <w:lvlJc w:val="left"/>
      <w:pPr>
        <w:ind w:left="2163" w:hanging="360"/>
      </w:pPr>
      <w:rPr>
        <w:rFonts w:ascii="Wingdings" w:hAnsi="Wingdings" w:hint="default"/>
      </w:rPr>
    </w:lvl>
    <w:lvl w:ilvl="3" w:tplc="0C0A0001" w:tentative="1">
      <w:start w:val="1"/>
      <w:numFmt w:val="bullet"/>
      <w:lvlText w:val=""/>
      <w:lvlJc w:val="left"/>
      <w:pPr>
        <w:ind w:left="2883" w:hanging="360"/>
      </w:pPr>
      <w:rPr>
        <w:rFonts w:ascii="Symbol" w:hAnsi="Symbol" w:hint="default"/>
      </w:rPr>
    </w:lvl>
    <w:lvl w:ilvl="4" w:tplc="0C0A0003" w:tentative="1">
      <w:start w:val="1"/>
      <w:numFmt w:val="bullet"/>
      <w:lvlText w:val="o"/>
      <w:lvlJc w:val="left"/>
      <w:pPr>
        <w:ind w:left="3603" w:hanging="360"/>
      </w:pPr>
      <w:rPr>
        <w:rFonts w:ascii="Courier New" w:hAnsi="Courier New" w:cs="Courier New" w:hint="default"/>
      </w:rPr>
    </w:lvl>
    <w:lvl w:ilvl="5" w:tplc="0C0A0005" w:tentative="1">
      <w:start w:val="1"/>
      <w:numFmt w:val="bullet"/>
      <w:lvlText w:val=""/>
      <w:lvlJc w:val="left"/>
      <w:pPr>
        <w:ind w:left="4323" w:hanging="360"/>
      </w:pPr>
      <w:rPr>
        <w:rFonts w:ascii="Wingdings" w:hAnsi="Wingdings" w:hint="default"/>
      </w:rPr>
    </w:lvl>
    <w:lvl w:ilvl="6" w:tplc="0C0A0001" w:tentative="1">
      <w:start w:val="1"/>
      <w:numFmt w:val="bullet"/>
      <w:lvlText w:val=""/>
      <w:lvlJc w:val="left"/>
      <w:pPr>
        <w:ind w:left="5043" w:hanging="360"/>
      </w:pPr>
      <w:rPr>
        <w:rFonts w:ascii="Symbol" w:hAnsi="Symbol" w:hint="default"/>
      </w:rPr>
    </w:lvl>
    <w:lvl w:ilvl="7" w:tplc="0C0A0003" w:tentative="1">
      <w:start w:val="1"/>
      <w:numFmt w:val="bullet"/>
      <w:lvlText w:val="o"/>
      <w:lvlJc w:val="left"/>
      <w:pPr>
        <w:ind w:left="5763" w:hanging="360"/>
      </w:pPr>
      <w:rPr>
        <w:rFonts w:ascii="Courier New" w:hAnsi="Courier New" w:cs="Courier New" w:hint="default"/>
      </w:rPr>
    </w:lvl>
    <w:lvl w:ilvl="8" w:tplc="0C0A0005" w:tentative="1">
      <w:start w:val="1"/>
      <w:numFmt w:val="bullet"/>
      <w:lvlText w:val=""/>
      <w:lvlJc w:val="left"/>
      <w:pPr>
        <w:ind w:left="6483" w:hanging="360"/>
      </w:pPr>
      <w:rPr>
        <w:rFonts w:ascii="Wingdings" w:hAnsi="Wingdings" w:hint="default"/>
      </w:rPr>
    </w:lvl>
  </w:abstractNum>
  <w:abstractNum w:abstractNumId="27" w15:restartNumberingAfterBreak="0">
    <w:nsid w:val="28213290"/>
    <w:multiLevelType w:val="multilevel"/>
    <w:tmpl w:val="F2CAE026"/>
    <w:lvl w:ilvl="0">
      <w:start w:val="1"/>
      <w:numFmt w:val="bullet"/>
      <w:lvlText w:val="–"/>
      <w:lvlJc w:val="left"/>
      <w:pPr>
        <w:ind w:left="720" w:hanging="360"/>
      </w:pPr>
      <w:rPr>
        <w:rFonts w:ascii="Courier New" w:eastAsia="Courier New" w:hAnsi="Courier New" w:cs="Courier New"/>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A495F23"/>
    <w:multiLevelType w:val="multilevel"/>
    <w:tmpl w:val="0EEE148C"/>
    <w:lvl w:ilvl="0">
      <w:start w:val="1"/>
      <w:numFmt w:val="bullet"/>
      <w:lvlText w:val="◻"/>
      <w:lvlJc w:val="left"/>
      <w:pPr>
        <w:ind w:left="360" w:hanging="360"/>
      </w:pPr>
      <w:rPr>
        <w:rFonts w:ascii="Noto Sans Symbols" w:eastAsia="Noto Sans Symbols" w:hAnsi="Noto Sans Symbols" w:cs="Noto Sans Symbols"/>
        <w:color w:val="4472C4"/>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1080" w:hanging="360"/>
      </w:pPr>
      <w:rPr>
        <w:rFonts w:ascii="Noto Sans Symbols" w:eastAsia="Noto Sans Symbols" w:hAnsi="Noto Sans Symbols" w:cs="Noto Sans Symbols"/>
        <w:color w:val="000000"/>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2A650D18"/>
    <w:multiLevelType w:val="multilevel"/>
    <w:tmpl w:val="EFB0C238"/>
    <w:lvl w:ilvl="0">
      <w:start w:val="1"/>
      <w:numFmt w:val="bullet"/>
      <w:lvlText w:val="●"/>
      <w:lvlJc w:val="left"/>
      <w:pPr>
        <w:ind w:left="828" w:hanging="360"/>
      </w:pPr>
      <w:rPr>
        <w:rFonts w:ascii="Noto Sans Symbols" w:eastAsia="Noto Sans Symbols" w:hAnsi="Noto Sans Symbols" w:cs="Noto Sans Symbols"/>
      </w:rPr>
    </w:lvl>
    <w:lvl w:ilvl="1">
      <w:start w:val="1"/>
      <w:numFmt w:val="bullet"/>
      <w:lvlText w:val="o"/>
      <w:lvlJc w:val="left"/>
      <w:pPr>
        <w:ind w:left="1548" w:hanging="360"/>
      </w:pPr>
      <w:rPr>
        <w:rFonts w:ascii="Courier New" w:eastAsia="Courier New" w:hAnsi="Courier New" w:cs="Courier New"/>
      </w:rPr>
    </w:lvl>
    <w:lvl w:ilvl="2">
      <w:start w:val="1"/>
      <w:numFmt w:val="bullet"/>
      <w:lvlText w:val="▪"/>
      <w:lvlJc w:val="left"/>
      <w:pPr>
        <w:ind w:left="2268" w:hanging="360"/>
      </w:pPr>
      <w:rPr>
        <w:rFonts w:ascii="Noto Sans Symbols" w:eastAsia="Noto Sans Symbols" w:hAnsi="Noto Sans Symbols" w:cs="Noto Sans Symbols"/>
      </w:rPr>
    </w:lvl>
    <w:lvl w:ilvl="3">
      <w:start w:val="1"/>
      <w:numFmt w:val="bullet"/>
      <w:lvlText w:val="●"/>
      <w:lvlJc w:val="left"/>
      <w:pPr>
        <w:ind w:left="2988" w:hanging="360"/>
      </w:pPr>
      <w:rPr>
        <w:rFonts w:ascii="Noto Sans Symbols" w:eastAsia="Noto Sans Symbols" w:hAnsi="Noto Sans Symbols" w:cs="Noto Sans Symbols"/>
      </w:rPr>
    </w:lvl>
    <w:lvl w:ilvl="4">
      <w:start w:val="1"/>
      <w:numFmt w:val="bullet"/>
      <w:lvlText w:val="o"/>
      <w:lvlJc w:val="left"/>
      <w:pPr>
        <w:ind w:left="3708" w:hanging="360"/>
      </w:pPr>
      <w:rPr>
        <w:rFonts w:ascii="Courier New" w:eastAsia="Courier New" w:hAnsi="Courier New" w:cs="Courier New"/>
      </w:rPr>
    </w:lvl>
    <w:lvl w:ilvl="5">
      <w:start w:val="1"/>
      <w:numFmt w:val="bullet"/>
      <w:lvlText w:val="▪"/>
      <w:lvlJc w:val="left"/>
      <w:pPr>
        <w:ind w:left="4428" w:hanging="360"/>
      </w:pPr>
      <w:rPr>
        <w:rFonts w:ascii="Noto Sans Symbols" w:eastAsia="Noto Sans Symbols" w:hAnsi="Noto Sans Symbols" w:cs="Noto Sans Symbols"/>
      </w:rPr>
    </w:lvl>
    <w:lvl w:ilvl="6">
      <w:start w:val="1"/>
      <w:numFmt w:val="bullet"/>
      <w:lvlText w:val="●"/>
      <w:lvlJc w:val="left"/>
      <w:pPr>
        <w:ind w:left="5148" w:hanging="360"/>
      </w:pPr>
      <w:rPr>
        <w:rFonts w:ascii="Noto Sans Symbols" w:eastAsia="Noto Sans Symbols" w:hAnsi="Noto Sans Symbols" w:cs="Noto Sans Symbols"/>
      </w:rPr>
    </w:lvl>
    <w:lvl w:ilvl="7">
      <w:start w:val="1"/>
      <w:numFmt w:val="bullet"/>
      <w:lvlText w:val="o"/>
      <w:lvlJc w:val="left"/>
      <w:pPr>
        <w:ind w:left="5868" w:hanging="360"/>
      </w:pPr>
      <w:rPr>
        <w:rFonts w:ascii="Courier New" w:eastAsia="Courier New" w:hAnsi="Courier New" w:cs="Courier New"/>
      </w:rPr>
    </w:lvl>
    <w:lvl w:ilvl="8">
      <w:start w:val="1"/>
      <w:numFmt w:val="bullet"/>
      <w:lvlText w:val="▪"/>
      <w:lvlJc w:val="left"/>
      <w:pPr>
        <w:ind w:left="6588" w:hanging="360"/>
      </w:pPr>
      <w:rPr>
        <w:rFonts w:ascii="Noto Sans Symbols" w:eastAsia="Noto Sans Symbols" w:hAnsi="Noto Sans Symbols" w:cs="Noto Sans Symbols"/>
      </w:rPr>
    </w:lvl>
  </w:abstractNum>
  <w:abstractNum w:abstractNumId="30" w15:restartNumberingAfterBreak="0">
    <w:nsid w:val="2D8D273C"/>
    <w:multiLevelType w:val="multilevel"/>
    <w:tmpl w:val="B31A799C"/>
    <w:lvl w:ilvl="0">
      <w:start w:val="1"/>
      <w:numFmt w:val="bullet"/>
      <w:lvlText w:val="●"/>
      <w:lvlJc w:val="left"/>
      <w:pPr>
        <w:ind w:left="828" w:hanging="360"/>
      </w:pPr>
      <w:rPr>
        <w:rFonts w:ascii="Noto Sans Symbols" w:eastAsia="Noto Sans Symbols" w:hAnsi="Noto Sans Symbols" w:cs="Noto Sans Symbols"/>
      </w:rPr>
    </w:lvl>
    <w:lvl w:ilvl="1">
      <w:start w:val="1"/>
      <w:numFmt w:val="bullet"/>
      <w:lvlText w:val="o"/>
      <w:lvlJc w:val="left"/>
      <w:pPr>
        <w:ind w:left="1548" w:hanging="360"/>
      </w:pPr>
      <w:rPr>
        <w:rFonts w:ascii="Courier New" w:eastAsia="Courier New" w:hAnsi="Courier New" w:cs="Courier New"/>
      </w:rPr>
    </w:lvl>
    <w:lvl w:ilvl="2">
      <w:start w:val="1"/>
      <w:numFmt w:val="bullet"/>
      <w:lvlText w:val="▪"/>
      <w:lvlJc w:val="left"/>
      <w:pPr>
        <w:ind w:left="2268" w:hanging="360"/>
      </w:pPr>
      <w:rPr>
        <w:rFonts w:ascii="Noto Sans Symbols" w:eastAsia="Noto Sans Symbols" w:hAnsi="Noto Sans Symbols" w:cs="Noto Sans Symbols"/>
      </w:rPr>
    </w:lvl>
    <w:lvl w:ilvl="3">
      <w:start w:val="1"/>
      <w:numFmt w:val="bullet"/>
      <w:lvlText w:val="●"/>
      <w:lvlJc w:val="left"/>
      <w:pPr>
        <w:ind w:left="2988" w:hanging="360"/>
      </w:pPr>
      <w:rPr>
        <w:rFonts w:ascii="Noto Sans Symbols" w:eastAsia="Noto Sans Symbols" w:hAnsi="Noto Sans Symbols" w:cs="Noto Sans Symbols"/>
      </w:rPr>
    </w:lvl>
    <w:lvl w:ilvl="4">
      <w:start w:val="1"/>
      <w:numFmt w:val="bullet"/>
      <w:lvlText w:val="o"/>
      <w:lvlJc w:val="left"/>
      <w:pPr>
        <w:ind w:left="3708" w:hanging="360"/>
      </w:pPr>
      <w:rPr>
        <w:rFonts w:ascii="Courier New" w:eastAsia="Courier New" w:hAnsi="Courier New" w:cs="Courier New"/>
      </w:rPr>
    </w:lvl>
    <w:lvl w:ilvl="5">
      <w:start w:val="1"/>
      <w:numFmt w:val="bullet"/>
      <w:lvlText w:val="▪"/>
      <w:lvlJc w:val="left"/>
      <w:pPr>
        <w:ind w:left="4428" w:hanging="360"/>
      </w:pPr>
      <w:rPr>
        <w:rFonts w:ascii="Noto Sans Symbols" w:eastAsia="Noto Sans Symbols" w:hAnsi="Noto Sans Symbols" w:cs="Noto Sans Symbols"/>
      </w:rPr>
    </w:lvl>
    <w:lvl w:ilvl="6">
      <w:start w:val="1"/>
      <w:numFmt w:val="bullet"/>
      <w:lvlText w:val="●"/>
      <w:lvlJc w:val="left"/>
      <w:pPr>
        <w:ind w:left="5148" w:hanging="360"/>
      </w:pPr>
      <w:rPr>
        <w:rFonts w:ascii="Noto Sans Symbols" w:eastAsia="Noto Sans Symbols" w:hAnsi="Noto Sans Symbols" w:cs="Noto Sans Symbols"/>
      </w:rPr>
    </w:lvl>
    <w:lvl w:ilvl="7">
      <w:start w:val="1"/>
      <w:numFmt w:val="bullet"/>
      <w:lvlText w:val="o"/>
      <w:lvlJc w:val="left"/>
      <w:pPr>
        <w:ind w:left="5868" w:hanging="360"/>
      </w:pPr>
      <w:rPr>
        <w:rFonts w:ascii="Courier New" w:eastAsia="Courier New" w:hAnsi="Courier New" w:cs="Courier New"/>
      </w:rPr>
    </w:lvl>
    <w:lvl w:ilvl="8">
      <w:start w:val="1"/>
      <w:numFmt w:val="bullet"/>
      <w:lvlText w:val="▪"/>
      <w:lvlJc w:val="left"/>
      <w:pPr>
        <w:ind w:left="6588" w:hanging="360"/>
      </w:pPr>
      <w:rPr>
        <w:rFonts w:ascii="Noto Sans Symbols" w:eastAsia="Noto Sans Symbols" w:hAnsi="Noto Sans Symbols" w:cs="Noto Sans Symbols"/>
      </w:rPr>
    </w:lvl>
  </w:abstractNum>
  <w:abstractNum w:abstractNumId="31" w15:restartNumberingAfterBreak="0">
    <w:nsid w:val="2F35323E"/>
    <w:multiLevelType w:val="multilevel"/>
    <w:tmpl w:val="52366B40"/>
    <w:lvl w:ilvl="0">
      <w:start w:val="1"/>
      <w:numFmt w:val="decimal"/>
      <w:lvlText w:val="%1"/>
      <w:lvlJc w:val="left"/>
      <w:pPr>
        <w:ind w:left="360" w:hanging="360"/>
      </w:pPr>
    </w:lvl>
    <w:lvl w:ilvl="1">
      <w:start w:val="1"/>
      <w:numFmt w:val="decimal"/>
      <w:lvlText w:val="%1.%2"/>
      <w:lvlJc w:val="left"/>
      <w:pPr>
        <w:ind w:left="1185" w:hanging="360"/>
      </w:pPr>
    </w:lvl>
    <w:lvl w:ilvl="2">
      <w:start w:val="1"/>
      <w:numFmt w:val="decimal"/>
      <w:lvlText w:val="%1.%2.%3"/>
      <w:lvlJc w:val="left"/>
      <w:pPr>
        <w:ind w:left="2370" w:hanging="720"/>
      </w:pPr>
    </w:lvl>
    <w:lvl w:ilvl="3">
      <w:start w:val="1"/>
      <w:numFmt w:val="decimal"/>
      <w:lvlText w:val="%1.%2.%3.%4"/>
      <w:lvlJc w:val="left"/>
      <w:pPr>
        <w:ind w:left="3195" w:hanging="720"/>
      </w:pPr>
    </w:lvl>
    <w:lvl w:ilvl="4">
      <w:start w:val="1"/>
      <w:numFmt w:val="decimal"/>
      <w:lvlText w:val="%1.%2.%3.%4.%5"/>
      <w:lvlJc w:val="left"/>
      <w:pPr>
        <w:ind w:left="4020" w:hanging="720"/>
      </w:pPr>
    </w:lvl>
    <w:lvl w:ilvl="5">
      <w:start w:val="1"/>
      <w:numFmt w:val="decimal"/>
      <w:lvlText w:val="%1.%2.%3.%4.%5.%6"/>
      <w:lvlJc w:val="left"/>
      <w:pPr>
        <w:ind w:left="5205" w:hanging="1080"/>
      </w:pPr>
    </w:lvl>
    <w:lvl w:ilvl="6">
      <w:start w:val="1"/>
      <w:numFmt w:val="decimal"/>
      <w:lvlText w:val="%1.%2.%3.%4.%5.%6.%7"/>
      <w:lvlJc w:val="left"/>
      <w:pPr>
        <w:ind w:left="6030" w:hanging="1080"/>
      </w:pPr>
    </w:lvl>
    <w:lvl w:ilvl="7">
      <w:start w:val="1"/>
      <w:numFmt w:val="decimal"/>
      <w:lvlText w:val="%1.%2.%3.%4.%5.%6.%7.%8"/>
      <w:lvlJc w:val="left"/>
      <w:pPr>
        <w:ind w:left="7215" w:hanging="1440"/>
      </w:pPr>
    </w:lvl>
    <w:lvl w:ilvl="8">
      <w:start w:val="1"/>
      <w:numFmt w:val="decimal"/>
      <w:lvlText w:val="%1.%2.%3.%4.%5.%6.%7.%8.%9"/>
      <w:lvlJc w:val="left"/>
      <w:pPr>
        <w:ind w:left="8040" w:hanging="1440"/>
      </w:pPr>
    </w:lvl>
  </w:abstractNum>
  <w:abstractNum w:abstractNumId="32" w15:restartNumberingAfterBreak="0">
    <w:nsid w:val="316367F0"/>
    <w:multiLevelType w:val="multilevel"/>
    <w:tmpl w:val="3DA2E6CC"/>
    <w:lvl w:ilvl="0">
      <w:numFmt w:val="bullet"/>
      <w:lvlText w:val="-"/>
      <w:lvlJc w:val="left"/>
      <w:pPr>
        <w:ind w:left="720" w:hanging="360"/>
      </w:pPr>
      <w:rPr>
        <w:rFonts w:ascii="Times New Roman" w:eastAsia="Times New Roman" w:hAnsi="Times New Roman" w:cs="Times New Roman"/>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32F75940"/>
    <w:multiLevelType w:val="multilevel"/>
    <w:tmpl w:val="8FA0562C"/>
    <w:lvl w:ilvl="0">
      <w:start w:val="1"/>
      <w:numFmt w:val="bullet"/>
      <w:lvlText w:val="●"/>
      <w:lvlJc w:val="left"/>
      <w:pPr>
        <w:ind w:left="828" w:hanging="360"/>
      </w:pPr>
      <w:rPr>
        <w:rFonts w:ascii="Noto Sans Symbols" w:eastAsia="Noto Sans Symbols" w:hAnsi="Noto Sans Symbols" w:cs="Noto Sans Symbols"/>
      </w:rPr>
    </w:lvl>
    <w:lvl w:ilvl="1">
      <w:start w:val="1"/>
      <w:numFmt w:val="bullet"/>
      <w:lvlText w:val="o"/>
      <w:lvlJc w:val="left"/>
      <w:pPr>
        <w:ind w:left="1548" w:hanging="360"/>
      </w:pPr>
      <w:rPr>
        <w:rFonts w:ascii="Courier New" w:eastAsia="Courier New" w:hAnsi="Courier New" w:cs="Courier New"/>
      </w:rPr>
    </w:lvl>
    <w:lvl w:ilvl="2">
      <w:start w:val="1"/>
      <w:numFmt w:val="bullet"/>
      <w:lvlText w:val="▪"/>
      <w:lvlJc w:val="left"/>
      <w:pPr>
        <w:ind w:left="2268" w:hanging="360"/>
      </w:pPr>
      <w:rPr>
        <w:rFonts w:ascii="Noto Sans Symbols" w:eastAsia="Noto Sans Symbols" w:hAnsi="Noto Sans Symbols" w:cs="Noto Sans Symbols"/>
      </w:rPr>
    </w:lvl>
    <w:lvl w:ilvl="3">
      <w:start w:val="1"/>
      <w:numFmt w:val="bullet"/>
      <w:lvlText w:val="●"/>
      <w:lvlJc w:val="left"/>
      <w:pPr>
        <w:ind w:left="2988" w:hanging="360"/>
      </w:pPr>
      <w:rPr>
        <w:rFonts w:ascii="Noto Sans Symbols" w:eastAsia="Noto Sans Symbols" w:hAnsi="Noto Sans Symbols" w:cs="Noto Sans Symbols"/>
      </w:rPr>
    </w:lvl>
    <w:lvl w:ilvl="4">
      <w:start w:val="1"/>
      <w:numFmt w:val="bullet"/>
      <w:lvlText w:val="o"/>
      <w:lvlJc w:val="left"/>
      <w:pPr>
        <w:ind w:left="3708" w:hanging="360"/>
      </w:pPr>
      <w:rPr>
        <w:rFonts w:ascii="Courier New" w:eastAsia="Courier New" w:hAnsi="Courier New" w:cs="Courier New"/>
      </w:rPr>
    </w:lvl>
    <w:lvl w:ilvl="5">
      <w:start w:val="1"/>
      <w:numFmt w:val="bullet"/>
      <w:lvlText w:val="▪"/>
      <w:lvlJc w:val="left"/>
      <w:pPr>
        <w:ind w:left="4428" w:hanging="360"/>
      </w:pPr>
      <w:rPr>
        <w:rFonts w:ascii="Noto Sans Symbols" w:eastAsia="Noto Sans Symbols" w:hAnsi="Noto Sans Symbols" w:cs="Noto Sans Symbols"/>
      </w:rPr>
    </w:lvl>
    <w:lvl w:ilvl="6">
      <w:start w:val="1"/>
      <w:numFmt w:val="bullet"/>
      <w:lvlText w:val="●"/>
      <w:lvlJc w:val="left"/>
      <w:pPr>
        <w:ind w:left="5148" w:hanging="360"/>
      </w:pPr>
      <w:rPr>
        <w:rFonts w:ascii="Noto Sans Symbols" w:eastAsia="Noto Sans Symbols" w:hAnsi="Noto Sans Symbols" w:cs="Noto Sans Symbols"/>
      </w:rPr>
    </w:lvl>
    <w:lvl w:ilvl="7">
      <w:start w:val="1"/>
      <w:numFmt w:val="bullet"/>
      <w:lvlText w:val="o"/>
      <w:lvlJc w:val="left"/>
      <w:pPr>
        <w:ind w:left="5868" w:hanging="360"/>
      </w:pPr>
      <w:rPr>
        <w:rFonts w:ascii="Courier New" w:eastAsia="Courier New" w:hAnsi="Courier New" w:cs="Courier New"/>
      </w:rPr>
    </w:lvl>
    <w:lvl w:ilvl="8">
      <w:start w:val="1"/>
      <w:numFmt w:val="bullet"/>
      <w:lvlText w:val="▪"/>
      <w:lvlJc w:val="left"/>
      <w:pPr>
        <w:ind w:left="6588" w:hanging="360"/>
      </w:pPr>
      <w:rPr>
        <w:rFonts w:ascii="Noto Sans Symbols" w:eastAsia="Noto Sans Symbols" w:hAnsi="Noto Sans Symbols" w:cs="Noto Sans Symbols"/>
      </w:rPr>
    </w:lvl>
  </w:abstractNum>
  <w:abstractNum w:abstractNumId="34" w15:restartNumberingAfterBreak="0">
    <w:nsid w:val="3321245D"/>
    <w:multiLevelType w:val="multilevel"/>
    <w:tmpl w:val="6CB001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344F0606"/>
    <w:multiLevelType w:val="multilevel"/>
    <w:tmpl w:val="710426FE"/>
    <w:lvl w:ilvl="0">
      <w:start w:val="1"/>
      <w:numFmt w:val="bullet"/>
      <w:lvlText w:val="●"/>
      <w:lvlJc w:val="left"/>
      <w:pPr>
        <w:ind w:left="828" w:hanging="360"/>
      </w:pPr>
      <w:rPr>
        <w:rFonts w:ascii="Noto Sans Symbols" w:eastAsia="Noto Sans Symbols" w:hAnsi="Noto Sans Symbols" w:cs="Noto Sans Symbols"/>
      </w:rPr>
    </w:lvl>
    <w:lvl w:ilvl="1">
      <w:start w:val="1"/>
      <w:numFmt w:val="bullet"/>
      <w:lvlText w:val="o"/>
      <w:lvlJc w:val="left"/>
      <w:pPr>
        <w:ind w:left="1548" w:hanging="360"/>
      </w:pPr>
      <w:rPr>
        <w:rFonts w:ascii="Courier New" w:eastAsia="Courier New" w:hAnsi="Courier New" w:cs="Courier New"/>
      </w:rPr>
    </w:lvl>
    <w:lvl w:ilvl="2">
      <w:start w:val="1"/>
      <w:numFmt w:val="bullet"/>
      <w:lvlText w:val="▪"/>
      <w:lvlJc w:val="left"/>
      <w:pPr>
        <w:ind w:left="2268" w:hanging="360"/>
      </w:pPr>
      <w:rPr>
        <w:rFonts w:ascii="Noto Sans Symbols" w:eastAsia="Noto Sans Symbols" w:hAnsi="Noto Sans Symbols" w:cs="Noto Sans Symbols"/>
      </w:rPr>
    </w:lvl>
    <w:lvl w:ilvl="3">
      <w:start w:val="1"/>
      <w:numFmt w:val="bullet"/>
      <w:lvlText w:val="●"/>
      <w:lvlJc w:val="left"/>
      <w:pPr>
        <w:ind w:left="2988" w:hanging="360"/>
      </w:pPr>
      <w:rPr>
        <w:rFonts w:ascii="Noto Sans Symbols" w:eastAsia="Noto Sans Symbols" w:hAnsi="Noto Sans Symbols" w:cs="Noto Sans Symbols"/>
      </w:rPr>
    </w:lvl>
    <w:lvl w:ilvl="4">
      <w:start w:val="1"/>
      <w:numFmt w:val="bullet"/>
      <w:lvlText w:val="o"/>
      <w:lvlJc w:val="left"/>
      <w:pPr>
        <w:ind w:left="3708" w:hanging="360"/>
      </w:pPr>
      <w:rPr>
        <w:rFonts w:ascii="Courier New" w:eastAsia="Courier New" w:hAnsi="Courier New" w:cs="Courier New"/>
      </w:rPr>
    </w:lvl>
    <w:lvl w:ilvl="5">
      <w:start w:val="1"/>
      <w:numFmt w:val="bullet"/>
      <w:lvlText w:val="▪"/>
      <w:lvlJc w:val="left"/>
      <w:pPr>
        <w:ind w:left="4428" w:hanging="360"/>
      </w:pPr>
      <w:rPr>
        <w:rFonts w:ascii="Noto Sans Symbols" w:eastAsia="Noto Sans Symbols" w:hAnsi="Noto Sans Symbols" w:cs="Noto Sans Symbols"/>
      </w:rPr>
    </w:lvl>
    <w:lvl w:ilvl="6">
      <w:start w:val="1"/>
      <w:numFmt w:val="bullet"/>
      <w:lvlText w:val="●"/>
      <w:lvlJc w:val="left"/>
      <w:pPr>
        <w:ind w:left="5148" w:hanging="360"/>
      </w:pPr>
      <w:rPr>
        <w:rFonts w:ascii="Noto Sans Symbols" w:eastAsia="Noto Sans Symbols" w:hAnsi="Noto Sans Symbols" w:cs="Noto Sans Symbols"/>
      </w:rPr>
    </w:lvl>
    <w:lvl w:ilvl="7">
      <w:start w:val="1"/>
      <w:numFmt w:val="bullet"/>
      <w:lvlText w:val="o"/>
      <w:lvlJc w:val="left"/>
      <w:pPr>
        <w:ind w:left="5868" w:hanging="360"/>
      </w:pPr>
      <w:rPr>
        <w:rFonts w:ascii="Courier New" w:eastAsia="Courier New" w:hAnsi="Courier New" w:cs="Courier New"/>
      </w:rPr>
    </w:lvl>
    <w:lvl w:ilvl="8">
      <w:start w:val="1"/>
      <w:numFmt w:val="bullet"/>
      <w:lvlText w:val="▪"/>
      <w:lvlJc w:val="left"/>
      <w:pPr>
        <w:ind w:left="6588" w:hanging="360"/>
      </w:pPr>
      <w:rPr>
        <w:rFonts w:ascii="Noto Sans Symbols" w:eastAsia="Noto Sans Symbols" w:hAnsi="Noto Sans Symbols" w:cs="Noto Sans Symbols"/>
      </w:rPr>
    </w:lvl>
  </w:abstractNum>
  <w:abstractNum w:abstractNumId="36" w15:restartNumberingAfterBreak="0">
    <w:nsid w:val="34932688"/>
    <w:multiLevelType w:val="multilevel"/>
    <w:tmpl w:val="C1403672"/>
    <w:lvl w:ilvl="0">
      <w:start w:val="1"/>
      <w:numFmt w:val="bullet"/>
      <w:lvlText w:val="●"/>
      <w:lvlJc w:val="left"/>
      <w:pPr>
        <w:ind w:left="720" w:hanging="360"/>
      </w:pPr>
      <w:rPr>
        <w:rFonts w:ascii="Noto Sans Symbols" w:eastAsia="Noto Sans Symbols" w:hAnsi="Noto Sans Symbols" w:cs="Noto Sans Symbols"/>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35511C50"/>
    <w:multiLevelType w:val="multilevel"/>
    <w:tmpl w:val="DC7E83F8"/>
    <w:lvl w:ilvl="0">
      <w:start w:val="1"/>
      <w:numFmt w:val="lowerLetter"/>
      <w:lvlText w:val="%1)"/>
      <w:lvlJc w:val="left"/>
      <w:pPr>
        <w:ind w:left="110" w:hanging="509"/>
      </w:pPr>
      <w:rPr>
        <w:rFonts w:ascii="Arial" w:eastAsia="Arial" w:hAnsi="Arial" w:cs="Arial"/>
      </w:rPr>
    </w:lvl>
    <w:lvl w:ilvl="1">
      <w:numFmt w:val="bullet"/>
      <w:lvlText w:val="•"/>
      <w:lvlJc w:val="left"/>
      <w:pPr>
        <w:ind w:left="491" w:hanging="509"/>
      </w:pPr>
    </w:lvl>
    <w:lvl w:ilvl="2">
      <w:numFmt w:val="bullet"/>
      <w:lvlText w:val="•"/>
      <w:lvlJc w:val="left"/>
      <w:pPr>
        <w:ind w:left="862" w:hanging="508"/>
      </w:pPr>
    </w:lvl>
    <w:lvl w:ilvl="3">
      <w:numFmt w:val="bullet"/>
      <w:lvlText w:val="•"/>
      <w:lvlJc w:val="left"/>
      <w:pPr>
        <w:ind w:left="1233" w:hanging="509"/>
      </w:pPr>
    </w:lvl>
    <w:lvl w:ilvl="4">
      <w:numFmt w:val="bullet"/>
      <w:lvlText w:val="•"/>
      <w:lvlJc w:val="left"/>
      <w:pPr>
        <w:ind w:left="1605" w:hanging="509"/>
      </w:pPr>
    </w:lvl>
    <w:lvl w:ilvl="5">
      <w:numFmt w:val="bullet"/>
      <w:lvlText w:val="•"/>
      <w:lvlJc w:val="left"/>
      <w:pPr>
        <w:ind w:left="1976" w:hanging="509"/>
      </w:pPr>
    </w:lvl>
    <w:lvl w:ilvl="6">
      <w:numFmt w:val="bullet"/>
      <w:lvlText w:val="•"/>
      <w:lvlJc w:val="left"/>
      <w:pPr>
        <w:ind w:left="2347" w:hanging="509"/>
      </w:pPr>
    </w:lvl>
    <w:lvl w:ilvl="7">
      <w:numFmt w:val="bullet"/>
      <w:lvlText w:val="•"/>
      <w:lvlJc w:val="left"/>
      <w:pPr>
        <w:ind w:left="2719" w:hanging="509"/>
      </w:pPr>
    </w:lvl>
    <w:lvl w:ilvl="8">
      <w:numFmt w:val="bullet"/>
      <w:lvlText w:val="•"/>
      <w:lvlJc w:val="left"/>
      <w:pPr>
        <w:ind w:left="3090" w:hanging="509"/>
      </w:pPr>
    </w:lvl>
  </w:abstractNum>
  <w:abstractNum w:abstractNumId="38" w15:restartNumberingAfterBreak="0">
    <w:nsid w:val="359D1477"/>
    <w:multiLevelType w:val="multilevel"/>
    <w:tmpl w:val="754EA274"/>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9" w15:restartNumberingAfterBreak="0">
    <w:nsid w:val="39BE7D54"/>
    <w:multiLevelType w:val="multilevel"/>
    <w:tmpl w:val="AD7E2BA2"/>
    <w:lvl w:ilvl="0">
      <w:numFmt w:val="bullet"/>
      <w:lvlText w:val="-"/>
      <w:lvlJc w:val="left"/>
      <w:pPr>
        <w:ind w:left="113" w:hanging="147"/>
      </w:pPr>
      <w:rPr>
        <w:rFonts w:ascii="Arial" w:eastAsia="Arial" w:hAnsi="Arial" w:cs="Arial"/>
        <w:color w:val="385421"/>
        <w:sz w:val="24"/>
        <w:szCs w:val="24"/>
      </w:rPr>
    </w:lvl>
    <w:lvl w:ilvl="1">
      <w:numFmt w:val="bullet"/>
      <w:lvlText w:val="•"/>
      <w:lvlJc w:val="left"/>
      <w:pPr>
        <w:ind w:left="532" w:hanging="147"/>
      </w:pPr>
    </w:lvl>
    <w:lvl w:ilvl="2">
      <w:numFmt w:val="bullet"/>
      <w:lvlText w:val="•"/>
      <w:lvlJc w:val="left"/>
      <w:pPr>
        <w:ind w:left="944" w:hanging="147"/>
      </w:pPr>
    </w:lvl>
    <w:lvl w:ilvl="3">
      <w:numFmt w:val="bullet"/>
      <w:lvlText w:val="•"/>
      <w:lvlJc w:val="left"/>
      <w:pPr>
        <w:ind w:left="1356" w:hanging="147"/>
      </w:pPr>
    </w:lvl>
    <w:lvl w:ilvl="4">
      <w:numFmt w:val="bullet"/>
      <w:lvlText w:val="•"/>
      <w:lvlJc w:val="left"/>
      <w:pPr>
        <w:ind w:left="1769" w:hanging="146"/>
      </w:pPr>
    </w:lvl>
    <w:lvl w:ilvl="5">
      <w:numFmt w:val="bullet"/>
      <w:lvlText w:val="•"/>
      <w:lvlJc w:val="left"/>
      <w:pPr>
        <w:ind w:left="2181" w:hanging="147"/>
      </w:pPr>
    </w:lvl>
    <w:lvl w:ilvl="6">
      <w:numFmt w:val="bullet"/>
      <w:lvlText w:val="•"/>
      <w:lvlJc w:val="left"/>
      <w:pPr>
        <w:ind w:left="2593" w:hanging="147"/>
      </w:pPr>
    </w:lvl>
    <w:lvl w:ilvl="7">
      <w:numFmt w:val="bullet"/>
      <w:lvlText w:val="•"/>
      <w:lvlJc w:val="left"/>
      <w:pPr>
        <w:ind w:left="3006" w:hanging="146"/>
      </w:pPr>
    </w:lvl>
    <w:lvl w:ilvl="8">
      <w:numFmt w:val="bullet"/>
      <w:lvlText w:val="•"/>
      <w:lvlJc w:val="left"/>
      <w:pPr>
        <w:ind w:left="3418" w:hanging="147"/>
      </w:pPr>
    </w:lvl>
  </w:abstractNum>
  <w:abstractNum w:abstractNumId="40" w15:restartNumberingAfterBreak="0">
    <w:nsid w:val="3A823B18"/>
    <w:multiLevelType w:val="multilevel"/>
    <w:tmpl w:val="926CA05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3BBA0753"/>
    <w:multiLevelType w:val="multilevel"/>
    <w:tmpl w:val="6B18D2F6"/>
    <w:lvl w:ilvl="0">
      <w:numFmt w:val="bullet"/>
      <w:lvlText w:val="-"/>
      <w:lvlJc w:val="left"/>
      <w:pPr>
        <w:ind w:left="720" w:hanging="360"/>
      </w:pPr>
      <w:rPr>
        <w:rFonts w:ascii="Times New Roman" w:eastAsia="Times New Roman" w:hAnsi="Times New Roman" w:cs="Times New Roman"/>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3BBC65DF"/>
    <w:multiLevelType w:val="multilevel"/>
    <w:tmpl w:val="E72870A6"/>
    <w:lvl w:ilvl="0">
      <w:numFmt w:val="bullet"/>
      <w:lvlText w:val="-"/>
      <w:lvlJc w:val="left"/>
      <w:pPr>
        <w:ind w:left="802" w:hanging="228"/>
      </w:pPr>
      <w:rPr>
        <w:rFonts w:ascii="Arial" w:eastAsia="Arial" w:hAnsi="Arial" w:cs="Arial"/>
        <w:sz w:val="24"/>
        <w:szCs w:val="24"/>
      </w:rPr>
    </w:lvl>
    <w:lvl w:ilvl="1">
      <w:numFmt w:val="bullet"/>
      <w:lvlText w:val="✔"/>
      <w:lvlJc w:val="left"/>
      <w:pPr>
        <w:ind w:left="1522" w:hanging="360"/>
      </w:pPr>
      <w:rPr>
        <w:rFonts w:ascii="Noto Sans Symbols" w:eastAsia="Noto Sans Symbols" w:hAnsi="Noto Sans Symbols" w:cs="Noto Sans Symbols"/>
        <w:sz w:val="24"/>
        <w:szCs w:val="24"/>
      </w:rPr>
    </w:lvl>
    <w:lvl w:ilvl="2">
      <w:numFmt w:val="bullet"/>
      <w:lvlText w:val="•"/>
      <w:lvlJc w:val="left"/>
      <w:pPr>
        <w:ind w:left="2527" w:hanging="360"/>
      </w:pPr>
    </w:lvl>
    <w:lvl w:ilvl="3">
      <w:numFmt w:val="bullet"/>
      <w:lvlText w:val="•"/>
      <w:lvlJc w:val="left"/>
      <w:pPr>
        <w:ind w:left="3535" w:hanging="360"/>
      </w:pPr>
    </w:lvl>
    <w:lvl w:ilvl="4">
      <w:numFmt w:val="bullet"/>
      <w:lvlText w:val="•"/>
      <w:lvlJc w:val="left"/>
      <w:pPr>
        <w:ind w:left="4543" w:hanging="360"/>
      </w:pPr>
    </w:lvl>
    <w:lvl w:ilvl="5">
      <w:numFmt w:val="bullet"/>
      <w:lvlText w:val="•"/>
      <w:lvlJc w:val="left"/>
      <w:pPr>
        <w:ind w:left="5551" w:hanging="360"/>
      </w:pPr>
    </w:lvl>
    <w:lvl w:ilvl="6">
      <w:numFmt w:val="bullet"/>
      <w:lvlText w:val="•"/>
      <w:lvlJc w:val="left"/>
      <w:pPr>
        <w:ind w:left="6559" w:hanging="360"/>
      </w:pPr>
    </w:lvl>
    <w:lvl w:ilvl="7">
      <w:numFmt w:val="bullet"/>
      <w:lvlText w:val="•"/>
      <w:lvlJc w:val="left"/>
      <w:pPr>
        <w:ind w:left="7567" w:hanging="360"/>
      </w:pPr>
    </w:lvl>
    <w:lvl w:ilvl="8">
      <w:numFmt w:val="bullet"/>
      <w:lvlText w:val="•"/>
      <w:lvlJc w:val="left"/>
      <w:pPr>
        <w:ind w:left="8575" w:hanging="360"/>
      </w:pPr>
    </w:lvl>
  </w:abstractNum>
  <w:abstractNum w:abstractNumId="43" w15:restartNumberingAfterBreak="0">
    <w:nsid w:val="3F9A4A53"/>
    <w:multiLevelType w:val="multilevel"/>
    <w:tmpl w:val="4CF2540E"/>
    <w:lvl w:ilvl="0">
      <w:start w:val="1"/>
      <w:numFmt w:val="bullet"/>
      <w:lvlText w:val="●"/>
      <w:lvlJc w:val="left"/>
      <w:pPr>
        <w:ind w:left="720" w:hanging="360"/>
      </w:pPr>
      <w:rPr>
        <w:rFonts w:ascii="Noto Sans Symbols" w:eastAsia="Noto Sans Symbols" w:hAnsi="Noto Sans Symbols" w:cs="Noto Sans Symbols"/>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41691FF0"/>
    <w:multiLevelType w:val="multilevel"/>
    <w:tmpl w:val="0344B132"/>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720" w:hanging="360"/>
      </w:pPr>
      <w:rPr>
        <w:rFonts w:ascii="Times New Roman" w:eastAsia="Times New Roman" w:hAnsi="Times New Roman" w:cs="Times New Roman"/>
        <w:sz w:val="24"/>
        <w:szCs w:val="24"/>
      </w:rPr>
    </w:lvl>
    <w:lvl w:ilvl="2">
      <w:numFmt w:val="bullet"/>
      <w:lvlText w:val="-"/>
      <w:lvlJc w:val="left"/>
      <w:pPr>
        <w:ind w:left="720" w:hanging="360"/>
      </w:pPr>
      <w:rPr>
        <w:rFonts w:ascii="Times New Roman" w:eastAsia="Times New Roman" w:hAnsi="Times New Roman" w:cs="Times New Roman"/>
        <w:sz w:val="24"/>
        <w:szCs w:val="24"/>
      </w:rPr>
    </w:lvl>
    <w:lvl w:ilvl="3">
      <w:start w:val="1"/>
      <w:numFmt w:val="bullet"/>
      <w:lvlText w:val="●"/>
      <w:lvlJc w:val="left"/>
      <w:pPr>
        <w:ind w:left="72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439C71F4"/>
    <w:multiLevelType w:val="multilevel"/>
    <w:tmpl w:val="B776A924"/>
    <w:lvl w:ilvl="0">
      <w:start w:val="1"/>
      <w:numFmt w:val="lowerLetter"/>
      <w:lvlText w:val="%1)"/>
      <w:lvlJc w:val="left"/>
      <w:pPr>
        <w:ind w:left="110" w:hanging="339"/>
      </w:pPr>
      <w:rPr>
        <w:rFonts w:ascii="Arial" w:eastAsia="Arial" w:hAnsi="Arial" w:cs="Arial"/>
        <w:sz w:val="24"/>
        <w:szCs w:val="24"/>
      </w:rPr>
    </w:lvl>
    <w:lvl w:ilvl="1">
      <w:numFmt w:val="bullet"/>
      <w:lvlText w:val="•"/>
      <w:lvlJc w:val="left"/>
      <w:pPr>
        <w:ind w:left="491" w:hanging="339"/>
      </w:pPr>
    </w:lvl>
    <w:lvl w:ilvl="2">
      <w:numFmt w:val="bullet"/>
      <w:lvlText w:val="•"/>
      <w:lvlJc w:val="left"/>
      <w:pPr>
        <w:ind w:left="862" w:hanging="339"/>
      </w:pPr>
    </w:lvl>
    <w:lvl w:ilvl="3">
      <w:numFmt w:val="bullet"/>
      <w:lvlText w:val="•"/>
      <w:lvlJc w:val="left"/>
      <w:pPr>
        <w:ind w:left="1233" w:hanging="339"/>
      </w:pPr>
    </w:lvl>
    <w:lvl w:ilvl="4">
      <w:numFmt w:val="bullet"/>
      <w:lvlText w:val="•"/>
      <w:lvlJc w:val="left"/>
      <w:pPr>
        <w:ind w:left="1605" w:hanging="339"/>
      </w:pPr>
    </w:lvl>
    <w:lvl w:ilvl="5">
      <w:numFmt w:val="bullet"/>
      <w:lvlText w:val="•"/>
      <w:lvlJc w:val="left"/>
      <w:pPr>
        <w:ind w:left="1976" w:hanging="339"/>
      </w:pPr>
    </w:lvl>
    <w:lvl w:ilvl="6">
      <w:numFmt w:val="bullet"/>
      <w:lvlText w:val="•"/>
      <w:lvlJc w:val="left"/>
      <w:pPr>
        <w:ind w:left="2347" w:hanging="339"/>
      </w:pPr>
    </w:lvl>
    <w:lvl w:ilvl="7">
      <w:numFmt w:val="bullet"/>
      <w:lvlText w:val="•"/>
      <w:lvlJc w:val="left"/>
      <w:pPr>
        <w:ind w:left="2719" w:hanging="339"/>
      </w:pPr>
    </w:lvl>
    <w:lvl w:ilvl="8">
      <w:numFmt w:val="bullet"/>
      <w:lvlText w:val="•"/>
      <w:lvlJc w:val="left"/>
      <w:pPr>
        <w:ind w:left="3090" w:hanging="339"/>
      </w:pPr>
    </w:lvl>
  </w:abstractNum>
  <w:abstractNum w:abstractNumId="46" w15:restartNumberingAfterBreak="0">
    <w:nsid w:val="444421C7"/>
    <w:multiLevelType w:val="multilevel"/>
    <w:tmpl w:val="F1306BA2"/>
    <w:lvl w:ilvl="0">
      <w:start w:val="1"/>
      <w:numFmt w:val="lowerLetter"/>
      <w:lvlText w:val="%1)"/>
      <w:lvlJc w:val="left"/>
      <w:pPr>
        <w:ind w:left="110" w:hanging="300"/>
      </w:pPr>
      <w:rPr>
        <w:rFonts w:ascii="Arial" w:eastAsia="Arial" w:hAnsi="Arial" w:cs="Arial"/>
        <w:sz w:val="24"/>
        <w:szCs w:val="24"/>
      </w:rPr>
    </w:lvl>
    <w:lvl w:ilvl="1">
      <w:numFmt w:val="bullet"/>
      <w:lvlText w:val="•"/>
      <w:lvlJc w:val="left"/>
      <w:pPr>
        <w:ind w:left="491" w:hanging="300"/>
      </w:pPr>
    </w:lvl>
    <w:lvl w:ilvl="2">
      <w:numFmt w:val="bullet"/>
      <w:lvlText w:val="•"/>
      <w:lvlJc w:val="left"/>
      <w:pPr>
        <w:ind w:left="862" w:hanging="300"/>
      </w:pPr>
    </w:lvl>
    <w:lvl w:ilvl="3">
      <w:numFmt w:val="bullet"/>
      <w:lvlText w:val="•"/>
      <w:lvlJc w:val="left"/>
      <w:pPr>
        <w:ind w:left="1233" w:hanging="300"/>
      </w:pPr>
    </w:lvl>
    <w:lvl w:ilvl="4">
      <w:numFmt w:val="bullet"/>
      <w:lvlText w:val="•"/>
      <w:lvlJc w:val="left"/>
      <w:pPr>
        <w:ind w:left="1605" w:hanging="300"/>
      </w:pPr>
    </w:lvl>
    <w:lvl w:ilvl="5">
      <w:numFmt w:val="bullet"/>
      <w:lvlText w:val="•"/>
      <w:lvlJc w:val="left"/>
      <w:pPr>
        <w:ind w:left="1976" w:hanging="300"/>
      </w:pPr>
    </w:lvl>
    <w:lvl w:ilvl="6">
      <w:numFmt w:val="bullet"/>
      <w:lvlText w:val="•"/>
      <w:lvlJc w:val="left"/>
      <w:pPr>
        <w:ind w:left="2347" w:hanging="300"/>
      </w:pPr>
    </w:lvl>
    <w:lvl w:ilvl="7">
      <w:numFmt w:val="bullet"/>
      <w:lvlText w:val="•"/>
      <w:lvlJc w:val="left"/>
      <w:pPr>
        <w:ind w:left="2719" w:hanging="300"/>
      </w:pPr>
    </w:lvl>
    <w:lvl w:ilvl="8">
      <w:numFmt w:val="bullet"/>
      <w:lvlText w:val="•"/>
      <w:lvlJc w:val="left"/>
      <w:pPr>
        <w:ind w:left="3090" w:hanging="300"/>
      </w:pPr>
    </w:lvl>
  </w:abstractNum>
  <w:abstractNum w:abstractNumId="47" w15:restartNumberingAfterBreak="0">
    <w:nsid w:val="46090EB9"/>
    <w:multiLevelType w:val="multilevel"/>
    <w:tmpl w:val="EF88DCE8"/>
    <w:lvl w:ilvl="0">
      <w:start w:val="1"/>
      <w:numFmt w:val="decimal"/>
      <w:pStyle w:val="respuestas2"/>
      <w:lvlText w:val="%1."/>
      <w:lvlJc w:val="left"/>
      <w:pPr>
        <w:ind w:left="465" w:hanging="360"/>
      </w:pPr>
    </w:lvl>
    <w:lvl w:ilvl="1">
      <w:start w:val="1"/>
      <w:numFmt w:val="decimal"/>
      <w:lvlText w:val="%2."/>
      <w:lvlJc w:val="left"/>
      <w:pPr>
        <w:ind w:left="1185" w:hanging="360"/>
      </w:pPr>
    </w:lvl>
    <w:lvl w:ilvl="2">
      <w:start w:val="1"/>
      <w:numFmt w:val="lowerRoman"/>
      <w:lvlText w:val="%3."/>
      <w:lvlJc w:val="right"/>
      <w:pPr>
        <w:ind w:left="1905" w:hanging="180"/>
      </w:pPr>
    </w:lvl>
    <w:lvl w:ilvl="3">
      <w:start w:val="1"/>
      <w:numFmt w:val="decimal"/>
      <w:lvlText w:val="%4."/>
      <w:lvlJc w:val="left"/>
      <w:pPr>
        <w:ind w:left="2625" w:hanging="360"/>
      </w:pPr>
    </w:lvl>
    <w:lvl w:ilvl="4">
      <w:start w:val="1"/>
      <w:numFmt w:val="lowerLetter"/>
      <w:lvlText w:val="%5."/>
      <w:lvlJc w:val="left"/>
      <w:pPr>
        <w:ind w:left="3345" w:hanging="360"/>
      </w:pPr>
    </w:lvl>
    <w:lvl w:ilvl="5">
      <w:start w:val="1"/>
      <w:numFmt w:val="lowerRoman"/>
      <w:lvlText w:val="%6."/>
      <w:lvlJc w:val="right"/>
      <w:pPr>
        <w:ind w:left="4065" w:hanging="180"/>
      </w:pPr>
    </w:lvl>
    <w:lvl w:ilvl="6">
      <w:start w:val="1"/>
      <w:numFmt w:val="decimal"/>
      <w:lvlText w:val="%7."/>
      <w:lvlJc w:val="left"/>
      <w:pPr>
        <w:ind w:left="4785" w:hanging="360"/>
      </w:pPr>
    </w:lvl>
    <w:lvl w:ilvl="7">
      <w:start w:val="1"/>
      <w:numFmt w:val="lowerLetter"/>
      <w:lvlText w:val="%8."/>
      <w:lvlJc w:val="left"/>
      <w:pPr>
        <w:ind w:left="5505" w:hanging="360"/>
      </w:pPr>
    </w:lvl>
    <w:lvl w:ilvl="8">
      <w:start w:val="1"/>
      <w:numFmt w:val="lowerRoman"/>
      <w:lvlText w:val="%9."/>
      <w:lvlJc w:val="right"/>
      <w:pPr>
        <w:ind w:left="6225" w:hanging="180"/>
      </w:pPr>
    </w:lvl>
  </w:abstractNum>
  <w:abstractNum w:abstractNumId="48" w15:restartNumberingAfterBreak="0">
    <w:nsid w:val="46660086"/>
    <w:multiLevelType w:val="multilevel"/>
    <w:tmpl w:val="93D61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6E32365"/>
    <w:multiLevelType w:val="multilevel"/>
    <w:tmpl w:val="27FA27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70B2EC7"/>
    <w:multiLevelType w:val="multilevel"/>
    <w:tmpl w:val="76B6CA12"/>
    <w:lvl w:ilvl="0">
      <w:numFmt w:val="bullet"/>
      <w:lvlText w:val="—"/>
      <w:lvlJc w:val="left"/>
      <w:pPr>
        <w:ind w:left="113" w:hanging="308"/>
      </w:pPr>
      <w:rPr>
        <w:rFonts w:ascii="Arial" w:eastAsia="Arial" w:hAnsi="Arial" w:cs="Arial"/>
        <w:sz w:val="24"/>
        <w:szCs w:val="24"/>
      </w:rPr>
    </w:lvl>
    <w:lvl w:ilvl="1">
      <w:numFmt w:val="bullet"/>
      <w:lvlText w:val="•"/>
      <w:lvlJc w:val="left"/>
      <w:pPr>
        <w:ind w:left="532" w:hanging="308"/>
      </w:pPr>
    </w:lvl>
    <w:lvl w:ilvl="2">
      <w:numFmt w:val="bullet"/>
      <w:lvlText w:val="•"/>
      <w:lvlJc w:val="left"/>
      <w:pPr>
        <w:ind w:left="944" w:hanging="307"/>
      </w:pPr>
    </w:lvl>
    <w:lvl w:ilvl="3">
      <w:numFmt w:val="bullet"/>
      <w:lvlText w:val="•"/>
      <w:lvlJc w:val="left"/>
      <w:pPr>
        <w:ind w:left="1356" w:hanging="308"/>
      </w:pPr>
    </w:lvl>
    <w:lvl w:ilvl="4">
      <w:numFmt w:val="bullet"/>
      <w:lvlText w:val="•"/>
      <w:lvlJc w:val="left"/>
      <w:pPr>
        <w:ind w:left="1769" w:hanging="308"/>
      </w:pPr>
    </w:lvl>
    <w:lvl w:ilvl="5">
      <w:numFmt w:val="bullet"/>
      <w:lvlText w:val="•"/>
      <w:lvlJc w:val="left"/>
      <w:pPr>
        <w:ind w:left="2181" w:hanging="308"/>
      </w:pPr>
    </w:lvl>
    <w:lvl w:ilvl="6">
      <w:numFmt w:val="bullet"/>
      <w:lvlText w:val="•"/>
      <w:lvlJc w:val="left"/>
      <w:pPr>
        <w:ind w:left="2593" w:hanging="308"/>
      </w:pPr>
    </w:lvl>
    <w:lvl w:ilvl="7">
      <w:numFmt w:val="bullet"/>
      <w:lvlText w:val="•"/>
      <w:lvlJc w:val="left"/>
      <w:pPr>
        <w:ind w:left="3006" w:hanging="308"/>
      </w:pPr>
    </w:lvl>
    <w:lvl w:ilvl="8">
      <w:numFmt w:val="bullet"/>
      <w:lvlText w:val="•"/>
      <w:lvlJc w:val="left"/>
      <w:pPr>
        <w:ind w:left="3418" w:hanging="308"/>
      </w:pPr>
    </w:lvl>
  </w:abstractNum>
  <w:abstractNum w:abstractNumId="51" w15:restartNumberingAfterBreak="0">
    <w:nsid w:val="470D7886"/>
    <w:multiLevelType w:val="multilevel"/>
    <w:tmpl w:val="01FA36BC"/>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52" w15:restartNumberingAfterBreak="0">
    <w:nsid w:val="488C5559"/>
    <w:multiLevelType w:val="multilevel"/>
    <w:tmpl w:val="06541CDA"/>
    <w:lvl w:ilvl="0">
      <w:start w:val="5"/>
      <w:numFmt w:val="decimal"/>
      <w:lvlText w:val="%1."/>
      <w:lvlJc w:val="left"/>
      <w:pPr>
        <w:ind w:left="802" w:hanging="269"/>
      </w:pPr>
      <w:rPr>
        <w:rFonts w:ascii="Arial" w:eastAsia="Arial" w:hAnsi="Arial" w:cs="Arial"/>
        <w:b/>
        <w:sz w:val="30"/>
        <w:szCs w:val="30"/>
      </w:rPr>
    </w:lvl>
    <w:lvl w:ilvl="1">
      <w:numFmt w:val="bullet"/>
      <w:lvlText w:val="•"/>
      <w:lvlJc w:val="left"/>
      <w:pPr>
        <w:ind w:left="1779" w:hanging="269"/>
      </w:pPr>
    </w:lvl>
    <w:lvl w:ilvl="2">
      <w:numFmt w:val="bullet"/>
      <w:lvlText w:val="•"/>
      <w:lvlJc w:val="left"/>
      <w:pPr>
        <w:ind w:left="2758" w:hanging="269"/>
      </w:pPr>
    </w:lvl>
    <w:lvl w:ilvl="3">
      <w:numFmt w:val="bullet"/>
      <w:lvlText w:val="•"/>
      <w:lvlJc w:val="left"/>
      <w:pPr>
        <w:ind w:left="3737" w:hanging="269"/>
      </w:pPr>
    </w:lvl>
    <w:lvl w:ilvl="4">
      <w:numFmt w:val="bullet"/>
      <w:lvlText w:val="•"/>
      <w:lvlJc w:val="left"/>
      <w:pPr>
        <w:ind w:left="4716" w:hanging="269"/>
      </w:pPr>
    </w:lvl>
    <w:lvl w:ilvl="5">
      <w:numFmt w:val="bullet"/>
      <w:lvlText w:val="•"/>
      <w:lvlJc w:val="left"/>
      <w:pPr>
        <w:ind w:left="5695" w:hanging="269"/>
      </w:pPr>
    </w:lvl>
    <w:lvl w:ilvl="6">
      <w:numFmt w:val="bullet"/>
      <w:lvlText w:val="•"/>
      <w:lvlJc w:val="left"/>
      <w:pPr>
        <w:ind w:left="6674" w:hanging="269"/>
      </w:pPr>
    </w:lvl>
    <w:lvl w:ilvl="7">
      <w:numFmt w:val="bullet"/>
      <w:lvlText w:val="•"/>
      <w:lvlJc w:val="left"/>
      <w:pPr>
        <w:ind w:left="7653" w:hanging="269"/>
      </w:pPr>
    </w:lvl>
    <w:lvl w:ilvl="8">
      <w:numFmt w:val="bullet"/>
      <w:lvlText w:val="•"/>
      <w:lvlJc w:val="left"/>
      <w:pPr>
        <w:ind w:left="8632" w:hanging="269"/>
      </w:pPr>
    </w:lvl>
  </w:abstractNum>
  <w:abstractNum w:abstractNumId="53" w15:restartNumberingAfterBreak="0">
    <w:nsid w:val="488C6E46"/>
    <w:multiLevelType w:val="multilevel"/>
    <w:tmpl w:val="DF9E43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4B9C7166"/>
    <w:multiLevelType w:val="multilevel"/>
    <w:tmpl w:val="2876C544"/>
    <w:lvl w:ilvl="0">
      <w:start w:val="8"/>
      <w:numFmt w:val="lowerLetter"/>
      <w:lvlText w:val="%1)"/>
      <w:lvlJc w:val="left"/>
      <w:pPr>
        <w:ind w:left="946" w:hanging="293"/>
      </w:pPr>
      <w:rPr>
        <w:rFonts w:ascii="Arial" w:eastAsia="Arial" w:hAnsi="Arial" w:cs="Arial"/>
        <w:sz w:val="24"/>
        <w:szCs w:val="24"/>
      </w:rPr>
    </w:lvl>
    <w:lvl w:ilvl="1">
      <w:numFmt w:val="bullet"/>
      <w:lvlText w:val="•"/>
      <w:lvlJc w:val="left"/>
      <w:pPr>
        <w:ind w:left="1905" w:hanging="293"/>
      </w:pPr>
    </w:lvl>
    <w:lvl w:ilvl="2">
      <w:numFmt w:val="bullet"/>
      <w:lvlText w:val="•"/>
      <w:lvlJc w:val="left"/>
      <w:pPr>
        <w:ind w:left="2870" w:hanging="293"/>
      </w:pPr>
    </w:lvl>
    <w:lvl w:ilvl="3">
      <w:numFmt w:val="bullet"/>
      <w:lvlText w:val="•"/>
      <w:lvlJc w:val="left"/>
      <w:pPr>
        <w:ind w:left="3835" w:hanging="293"/>
      </w:pPr>
    </w:lvl>
    <w:lvl w:ilvl="4">
      <w:numFmt w:val="bullet"/>
      <w:lvlText w:val="•"/>
      <w:lvlJc w:val="left"/>
      <w:pPr>
        <w:ind w:left="4800" w:hanging="293"/>
      </w:pPr>
    </w:lvl>
    <w:lvl w:ilvl="5">
      <w:numFmt w:val="bullet"/>
      <w:lvlText w:val="•"/>
      <w:lvlJc w:val="left"/>
      <w:pPr>
        <w:ind w:left="5765" w:hanging="293"/>
      </w:pPr>
    </w:lvl>
    <w:lvl w:ilvl="6">
      <w:numFmt w:val="bullet"/>
      <w:lvlText w:val="•"/>
      <w:lvlJc w:val="left"/>
      <w:pPr>
        <w:ind w:left="6730" w:hanging="293"/>
      </w:pPr>
    </w:lvl>
    <w:lvl w:ilvl="7">
      <w:numFmt w:val="bullet"/>
      <w:lvlText w:val="•"/>
      <w:lvlJc w:val="left"/>
      <w:pPr>
        <w:ind w:left="7695" w:hanging="293"/>
      </w:pPr>
    </w:lvl>
    <w:lvl w:ilvl="8">
      <w:numFmt w:val="bullet"/>
      <w:lvlText w:val="•"/>
      <w:lvlJc w:val="left"/>
      <w:pPr>
        <w:ind w:left="8660" w:hanging="293"/>
      </w:pPr>
    </w:lvl>
  </w:abstractNum>
  <w:abstractNum w:abstractNumId="55" w15:restartNumberingAfterBreak="0">
    <w:nsid w:val="4DBA0D5B"/>
    <w:multiLevelType w:val="multilevel"/>
    <w:tmpl w:val="2B106BC6"/>
    <w:lvl w:ilvl="0">
      <w:start w:val="1"/>
      <w:numFmt w:val="decimal"/>
      <w:lvlText w:val="%1."/>
      <w:lvlJc w:val="left"/>
      <w:pPr>
        <w:ind w:left="946" w:hanging="360"/>
      </w:pPr>
      <w:rPr>
        <w:rFonts w:ascii="Arial" w:eastAsia="Arial" w:hAnsi="Arial" w:cs="Arial"/>
        <w:b/>
        <w:sz w:val="28"/>
        <w:szCs w:val="28"/>
      </w:rPr>
    </w:lvl>
    <w:lvl w:ilvl="1">
      <w:start w:val="1"/>
      <w:numFmt w:val="decimal"/>
      <w:lvlText w:val="%1.%2"/>
      <w:lvlJc w:val="left"/>
      <w:pPr>
        <w:ind w:left="1238" w:hanging="720"/>
      </w:pPr>
      <w:rPr>
        <w:rFonts w:ascii="Arial" w:eastAsia="Arial" w:hAnsi="Arial" w:cs="Arial"/>
        <w:b/>
        <w:sz w:val="32"/>
        <w:szCs w:val="32"/>
      </w:rPr>
    </w:lvl>
    <w:lvl w:ilvl="2">
      <w:numFmt w:val="bullet"/>
      <w:lvlText w:val="•"/>
      <w:lvlJc w:val="left"/>
      <w:pPr>
        <w:ind w:left="2279" w:hanging="720"/>
      </w:pPr>
    </w:lvl>
    <w:lvl w:ilvl="3">
      <w:numFmt w:val="bullet"/>
      <w:lvlText w:val="•"/>
      <w:lvlJc w:val="left"/>
      <w:pPr>
        <w:ind w:left="3318" w:hanging="720"/>
      </w:pPr>
    </w:lvl>
    <w:lvl w:ilvl="4">
      <w:numFmt w:val="bullet"/>
      <w:lvlText w:val="•"/>
      <w:lvlJc w:val="left"/>
      <w:pPr>
        <w:ind w:left="4357" w:hanging="720"/>
      </w:pPr>
    </w:lvl>
    <w:lvl w:ilvl="5">
      <w:numFmt w:val="bullet"/>
      <w:lvlText w:val="•"/>
      <w:lvlJc w:val="left"/>
      <w:pPr>
        <w:ind w:left="5396" w:hanging="720"/>
      </w:pPr>
    </w:lvl>
    <w:lvl w:ilvl="6">
      <w:numFmt w:val="bullet"/>
      <w:lvlText w:val="•"/>
      <w:lvlJc w:val="left"/>
      <w:pPr>
        <w:ind w:left="6435" w:hanging="720"/>
      </w:pPr>
    </w:lvl>
    <w:lvl w:ilvl="7">
      <w:numFmt w:val="bullet"/>
      <w:lvlText w:val="•"/>
      <w:lvlJc w:val="left"/>
      <w:pPr>
        <w:ind w:left="7474" w:hanging="720"/>
      </w:pPr>
    </w:lvl>
    <w:lvl w:ilvl="8">
      <w:numFmt w:val="bullet"/>
      <w:lvlText w:val="•"/>
      <w:lvlJc w:val="left"/>
      <w:pPr>
        <w:ind w:left="8513" w:hanging="720"/>
      </w:pPr>
    </w:lvl>
  </w:abstractNum>
  <w:abstractNum w:abstractNumId="56" w15:restartNumberingAfterBreak="0">
    <w:nsid w:val="4F301E4F"/>
    <w:multiLevelType w:val="multilevel"/>
    <w:tmpl w:val="C89237A4"/>
    <w:lvl w:ilvl="0">
      <w:start w:val="1"/>
      <w:numFmt w:val="bullet"/>
      <w:lvlText w:val="◻"/>
      <w:lvlJc w:val="left"/>
      <w:pPr>
        <w:ind w:left="360" w:hanging="360"/>
      </w:pPr>
      <w:rPr>
        <w:rFonts w:ascii="Noto Sans Symbols" w:eastAsia="Noto Sans Symbols" w:hAnsi="Noto Sans Symbols" w:cs="Noto Sans Symbols"/>
        <w:color w:val="4472C4"/>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1080" w:hanging="360"/>
      </w:pPr>
      <w:rPr>
        <w:rFonts w:ascii="Noto Sans Symbols" w:eastAsia="Noto Sans Symbols" w:hAnsi="Noto Sans Symbols" w:cs="Noto Sans Symbols"/>
        <w:color w:val="000000"/>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7" w15:restartNumberingAfterBreak="0">
    <w:nsid w:val="50685D32"/>
    <w:multiLevelType w:val="multilevel"/>
    <w:tmpl w:val="033A2DFA"/>
    <w:lvl w:ilvl="0">
      <w:start w:val="1"/>
      <w:numFmt w:val="decimal"/>
      <w:lvlText w:val="%1"/>
      <w:lvlJc w:val="left"/>
      <w:pPr>
        <w:ind w:left="360" w:hanging="360"/>
      </w:pPr>
    </w:lvl>
    <w:lvl w:ilvl="1">
      <w:start w:val="1"/>
      <w:numFmt w:val="decimal"/>
      <w:lvlText w:val="%1.%2"/>
      <w:lvlJc w:val="left"/>
      <w:pPr>
        <w:ind w:left="1185" w:hanging="360"/>
      </w:pPr>
    </w:lvl>
    <w:lvl w:ilvl="2">
      <w:start w:val="1"/>
      <w:numFmt w:val="decimal"/>
      <w:lvlText w:val="%1.%2.%3"/>
      <w:lvlJc w:val="left"/>
      <w:pPr>
        <w:ind w:left="2370" w:hanging="720"/>
      </w:pPr>
    </w:lvl>
    <w:lvl w:ilvl="3">
      <w:start w:val="1"/>
      <w:numFmt w:val="decimal"/>
      <w:lvlText w:val="%1.%2.%3.%4"/>
      <w:lvlJc w:val="left"/>
      <w:pPr>
        <w:ind w:left="3195" w:hanging="720"/>
      </w:pPr>
    </w:lvl>
    <w:lvl w:ilvl="4">
      <w:start w:val="1"/>
      <w:numFmt w:val="decimal"/>
      <w:lvlText w:val="%1.%2.%3.%4.%5"/>
      <w:lvlJc w:val="left"/>
      <w:pPr>
        <w:ind w:left="4020" w:hanging="720"/>
      </w:pPr>
    </w:lvl>
    <w:lvl w:ilvl="5">
      <w:start w:val="1"/>
      <w:numFmt w:val="decimal"/>
      <w:lvlText w:val="%1.%2.%3.%4.%5.%6"/>
      <w:lvlJc w:val="left"/>
      <w:pPr>
        <w:ind w:left="5205" w:hanging="1080"/>
      </w:pPr>
    </w:lvl>
    <w:lvl w:ilvl="6">
      <w:start w:val="1"/>
      <w:numFmt w:val="decimal"/>
      <w:lvlText w:val="%1.%2.%3.%4.%5.%6.%7"/>
      <w:lvlJc w:val="left"/>
      <w:pPr>
        <w:ind w:left="6030" w:hanging="1080"/>
      </w:pPr>
    </w:lvl>
    <w:lvl w:ilvl="7">
      <w:start w:val="1"/>
      <w:numFmt w:val="decimal"/>
      <w:lvlText w:val="%1.%2.%3.%4.%5.%6.%7.%8"/>
      <w:lvlJc w:val="left"/>
      <w:pPr>
        <w:ind w:left="7215" w:hanging="1440"/>
      </w:pPr>
    </w:lvl>
    <w:lvl w:ilvl="8">
      <w:start w:val="1"/>
      <w:numFmt w:val="decimal"/>
      <w:lvlText w:val="%1.%2.%3.%4.%5.%6.%7.%8.%9"/>
      <w:lvlJc w:val="left"/>
      <w:pPr>
        <w:ind w:left="8040" w:hanging="1440"/>
      </w:pPr>
    </w:lvl>
  </w:abstractNum>
  <w:abstractNum w:abstractNumId="58" w15:restartNumberingAfterBreak="0">
    <w:nsid w:val="524439BE"/>
    <w:multiLevelType w:val="multilevel"/>
    <w:tmpl w:val="E1B2079A"/>
    <w:lvl w:ilvl="0">
      <w:numFmt w:val="bullet"/>
      <w:lvlText w:val="-"/>
      <w:lvlJc w:val="left"/>
      <w:pPr>
        <w:ind w:left="720" w:hanging="360"/>
      </w:pPr>
      <w:rPr>
        <w:rFonts w:ascii="Times New Roman" w:eastAsia="Times New Roman" w:hAnsi="Times New Roman" w:cs="Times New Roman"/>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9" w15:restartNumberingAfterBreak="0">
    <w:nsid w:val="526B0A36"/>
    <w:multiLevelType w:val="multilevel"/>
    <w:tmpl w:val="FC086F52"/>
    <w:lvl w:ilvl="0">
      <w:start w:val="1"/>
      <w:numFmt w:val="bullet"/>
      <w:lvlText w:val="●"/>
      <w:lvlJc w:val="left"/>
      <w:pPr>
        <w:ind w:left="828" w:hanging="360"/>
      </w:pPr>
      <w:rPr>
        <w:rFonts w:ascii="Noto Sans Symbols" w:eastAsia="Noto Sans Symbols" w:hAnsi="Noto Sans Symbols" w:cs="Noto Sans Symbols"/>
      </w:rPr>
    </w:lvl>
    <w:lvl w:ilvl="1">
      <w:start w:val="1"/>
      <w:numFmt w:val="bullet"/>
      <w:lvlText w:val="o"/>
      <w:lvlJc w:val="left"/>
      <w:pPr>
        <w:ind w:left="1548" w:hanging="360"/>
      </w:pPr>
      <w:rPr>
        <w:rFonts w:ascii="Courier New" w:eastAsia="Courier New" w:hAnsi="Courier New" w:cs="Courier New"/>
      </w:rPr>
    </w:lvl>
    <w:lvl w:ilvl="2">
      <w:start w:val="1"/>
      <w:numFmt w:val="bullet"/>
      <w:lvlText w:val="▪"/>
      <w:lvlJc w:val="left"/>
      <w:pPr>
        <w:ind w:left="2268" w:hanging="360"/>
      </w:pPr>
      <w:rPr>
        <w:rFonts w:ascii="Noto Sans Symbols" w:eastAsia="Noto Sans Symbols" w:hAnsi="Noto Sans Symbols" w:cs="Noto Sans Symbols"/>
      </w:rPr>
    </w:lvl>
    <w:lvl w:ilvl="3">
      <w:start w:val="1"/>
      <w:numFmt w:val="bullet"/>
      <w:lvlText w:val="●"/>
      <w:lvlJc w:val="left"/>
      <w:pPr>
        <w:ind w:left="2988" w:hanging="360"/>
      </w:pPr>
      <w:rPr>
        <w:rFonts w:ascii="Noto Sans Symbols" w:eastAsia="Noto Sans Symbols" w:hAnsi="Noto Sans Symbols" w:cs="Noto Sans Symbols"/>
      </w:rPr>
    </w:lvl>
    <w:lvl w:ilvl="4">
      <w:start w:val="1"/>
      <w:numFmt w:val="bullet"/>
      <w:lvlText w:val="o"/>
      <w:lvlJc w:val="left"/>
      <w:pPr>
        <w:ind w:left="3708" w:hanging="360"/>
      </w:pPr>
      <w:rPr>
        <w:rFonts w:ascii="Courier New" w:eastAsia="Courier New" w:hAnsi="Courier New" w:cs="Courier New"/>
      </w:rPr>
    </w:lvl>
    <w:lvl w:ilvl="5">
      <w:start w:val="1"/>
      <w:numFmt w:val="bullet"/>
      <w:lvlText w:val="▪"/>
      <w:lvlJc w:val="left"/>
      <w:pPr>
        <w:ind w:left="4428" w:hanging="360"/>
      </w:pPr>
      <w:rPr>
        <w:rFonts w:ascii="Noto Sans Symbols" w:eastAsia="Noto Sans Symbols" w:hAnsi="Noto Sans Symbols" w:cs="Noto Sans Symbols"/>
      </w:rPr>
    </w:lvl>
    <w:lvl w:ilvl="6">
      <w:start w:val="1"/>
      <w:numFmt w:val="bullet"/>
      <w:lvlText w:val="●"/>
      <w:lvlJc w:val="left"/>
      <w:pPr>
        <w:ind w:left="5148" w:hanging="360"/>
      </w:pPr>
      <w:rPr>
        <w:rFonts w:ascii="Noto Sans Symbols" w:eastAsia="Noto Sans Symbols" w:hAnsi="Noto Sans Symbols" w:cs="Noto Sans Symbols"/>
      </w:rPr>
    </w:lvl>
    <w:lvl w:ilvl="7">
      <w:start w:val="1"/>
      <w:numFmt w:val="bullet"/>
      <w:lvlText w:val="o"/>
      <w:lvlJc w:val="left"/>
      <w:pPr>
        <w:ind w:left="5868" w:hanging="360"/>
      </w:pPr>
      <w:rPr>
        <w:rFonts w:ascii="Courier New" w:eastAsia="Courier New" w:hAnsi="Courier New" w:cs="Courier New"/>
      </w:rPr>
    </w:lvl>
    <w:lvl w:ilvl="8">
      <w:start w:val="1"/>
      <w:numFmt w:val="bullet"/>
      <w:lvlText w:val="▪"/>
      <w:lvlJc w:val="left"/>
      <w:pPr>
        <w:ind w:left="6588" w:hanging="360"/>
      </w:pPr>
      <w:rPr>
        <w:rFonts w:ascii="Noto Sans Symbols" w:eastAsia="Noto Sans Symbols" w:hAnsi="Noto Sans Symbols" w:cs="Noto Sans Symbols"/>
      </w:rPr>
    </w:lvl>
  </w:abstractNum>
  <w:abstractNum w:abstractNumId="60" w15:restartNumberingAfterBreak="0">
    <w:nsid w:val="5294326A"/>
    <w:multiLevelType w:val="multilevel"/>
    <w:tmpl w:val="7660BC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32B593D"/>
    <w:multiLevelType w:val="multilevel"/>
    <w:tmpl w:val="9D3CAD22"/>
    <w:lvl w:ilvl="0">
      <w:start w:val="1"/>
      <w:numFmt w:val="bullet"/>
      <w:lvlText w:val="●"/>
      <w:lvlJc w:val="left"/>
      <w:pPr>
        <w:ind w:left="828" w:hanging="360"/>
      </w:pPr>
      <w:rPr>
        <w:rFonts w:ascii="Noto Sans Symbols" w:eastAsia="Noto Sans Symbols" w:hAnsi="Noto Sans Symbols" w:cs="Noto Sans Symbols"/>
      </w:rPr>
    </w:lvl>
    <w:lvl w:ilvl="1">
      <w:start w:val="1"/>
      <w:numFmt w:val="bullet"/>
      <w:lvlText w:val="o"/>
      <w:lvlJc w:val="left"/>
      <w:pPr>
        <w:ind w:left="1548" w:hanging="360"/>
      </w:pPr>
      <w:rPr>
        <w:rFonts w:ascii="Courier New" w:eastAsia="Courier New" w:hAnsi="Courier New" w:cs="Courier New"/>
      </w:rPr>
    </w:lvl>
    <w:lvl w:ilvl="2">
      <w:start w:val="1"/>
      <w:numFmt w:val="bullet"/>
      <w:lvlText w:val="▪"/>
      <w:lvlJc w:val="left"/>
      <w:pPr>
        <w:ind w:left="2268" w:hanging="360"/>
      </w:pPr>
      <w:rPr>
        <w:rFonts w:ascii="Noto Sans Symbols" w:eastAsia="Noto Sans Symbols" w:hAnsi="Noto Sans Symbols" w:cs="Noto Sans Symbols"/>
      </w:rPr>
    </w:lvl>
    <w:lvl w:ilvl="3">
      <w:start w:val="1"/>
      <w:numFmt w:val="bullet"/>
      <w:lvlText w:val="●"/>
      <w:lvlJc w:val="left"/>
      <w:pPr>
        <w:ind w:left="2988" w:hanging="360"/>
      </w:pPr>
      <w:rPr>
        <w:rFonts w:ascii="Noto Sans Symbols" w:eastAsia="Noto Sans Symbols" w:hAnsi="Noto Sans Symbols" w:cs="Noto Sans Symbols"/>
      </w:rPr>
    </w:lvl>
    <w:lvl w:ilvl="4">
      <w:start w:val="1"/>
      <w:numFmt w:val="bullet"/>
      <w:lvlText w:val="o"/>
      <w:lvlJc w:val="left"/>
      <w:pPr>
        <w:ind w:left="3708" w:hanging="360"/>
      </w:pPr>
      <w:rPr>
        <w:rFonts w:ascii="Courier New" w:eastAsia="Courier New" w:hAnsi="Courier New" w:cs="Courier New"/>
      </w:rPr>
    </w:lvl>
    <w:lvl w:ilvl="5">
      <w:start w:val="1"/>
      <w:numFmt w:val="bullet"/>
      <w:lvlText w:val="▪"/>
      <w:lvlJc w:val="left"/>
      <w:pPr>
        <w:ind w:left="4428" w:hanging="360"/>
      </w:pPr>
      <w:rPr>
        <w:rFonts w:ascii="Noto Sans Symbols" w:eastAsia="Noto Sans Symbols" w:hAnsi="Noto Sans Symbols" w:cs="Noto Sans Symbols"/>
      </w:rPr>
    </w:lvl>
    <w:lvl w:ilvl="6">
      <w:start w:val="1"/>
      <w:numFmt w:val="bullet"/>
      <w:lvlText w:val="●"/>
      <w:lvlJc w:val="left"/>
      <w:pPr>
        <w:ind w:left="5148" w:hanging="360"/>
      </w:pPr>
      <w:rPr>
        <w:rFonts w:ascii="Noto Sans Symbols" w:eastAsia="Noto Sans Symbols" w:hAnsi="Noto Sans Symbols" w:cs="Noto Sans Symbols"/>
      </w:rPr>
    </w:lvl>
    <w:lvl w:ilvl="7">
      <w:start w:val="1"/>
      <w:numFmt w:val="bullet"/>
      <w:lvlText w:val="o"/>
      <w:lvlJc w:val="left"/>
      <w:pPr>
        <w:ind w:left="5868" w:hanging="360"/>
      </w:pPr>
      <w:rPr>
        <w:rFonts w:ascii="Courier New" w:eastAsia="Courier New" w:hAnsi="Courier New" w:cs="Courier New"/>
      </w:rPr>
    </w:lvl>
    <w:lvl w:ilvl="8">
      <w:start w:val="1"/>
      <w:numFmt w:val="bullet"/>
      <w:lvlText w:val="▪"/>
      <w:lvlJc w:val="left"/>
      <w:pPr>
        <w:ind w:left="6588" w:hanging="360"/>
      </w:pPr>
      <w:rPr>
        <w:rFonts w:ascii="Noto Sans Symbols" w:eastAsia="Noto Sans Symbols" w:hAnsi="Noto Sans Symbols" w:cs="Noto Sans Symbols"/>
      </w:rPr>
    </w:lvl>
  </w:abstractNum>
  <w:abstractNum w:abstractNumId="62" w15:restartNumberingAfterBreak="0">
    <w:nsid w:val="541145CF"/>
    <w:multiLevelType w:val="multilevel"/>
    <w:tmpl w:val="9B405122"/>
    <w:lvl w:ilvl="0">
      <w:start w:val="1"/>
      <w:numFmt w:val="decimal"/>
      <w:lvlText w:val="%1."/>
      <w:lvlJc w:val="left"/>
      <w:pPr>
        <w:ind w:left="1185" w:hanging="360"/>
      </w:pPr>
    </w:lvl>
    <w:lvl w:ilvl="1">
      <w:start w:val="1"/>
      <w:numFmt w:val="decimal"/>
      <w:lvlText w:val="%2."/>
      <w:lvlJc w:val="left"/>
      <w:pPr>
        <w:ind w:left="1905" w:hanging="360"/>
      </w:pPr>
    </w:lvl>
    <w:lvl w:ilvl="2">
      <w:start w:val="1"/>
      <w:numFmt w:val="lowerRoman"/>
      <w:lvlText w:val="%3."/>
      <w:lvlJc w:val="right"/>
      <w:pPr>
        <w:ind w:left="2625" w:hanging="180"/>
      </w:pPr>
    </w:lvl>
    <w:lvl w:ilvl="3">
      <w:start w:val="1"/>
      <w:numFmt w:val="decimal"/>
      <w:lvlText w:val="%4."/>
      <w:lvlJc w:val="left"/>
      <w:pPr>
        <w:ind w:left="3345" w:hanging="360"/>
      </w:pPr>
    </w:lvl>
    <w:lvl w:ilvl="4">
      <w:start w:val="1"/>
      <w:numFmt w:val="lowerLetter"/>
      <w:lvlText w:val="%5."/>
      <w:lvlJc w:val="left"/>
      <w:pPr>
        <w:ind w:left="4065" w:hanging="360"/>
      </w:pPr>
    </w:lvl>
    <w:lvl w:ilvl="5">
      <w:start w:val="1"/>
      <w:numFmt w:val="lowerRoman"/>
      <w:lvlText w:val="%6."/>
      <w:lvlJc w:val="right"/>
      <w:pPr>
        <w:ind w:left="4785" w:hanging="180"/>
      </w:pPr>
    </w:lvl>
    <w:lvl w:ilvl="6">
      <w:start w:val="1"/>
      <w:numFmt w:val="decimal"/>
      <w:lvlText w:val="%7."/>
      <w:lvlJc w:val="left"/>
      <w:pPr>
        <w:ind w:left="5505" w:hanging="360"/>
      </w:pPr>
    </w:lvl>
    <w:lvl w:ilvl="7">
      <w:start w:val="1"/>
      <w:numFmt w:val="lowerLetter"/>
      <w:lvlText w:val="%8."/>
      <w:lvlJc w:val="left"/>
      <w:pPr>
        <w:ind w:left="6225" w:hanging="360"/>
      </w:pPr>
    </w:lvl>
    <w:lvl w:ilvl="8">
      <w:start w:val="1"/>
      <w:numFmt w:val="lowerRoman"/>
      <w:lvlText w:val="%9."/>
      <w:lvlJc w:val="right"/>
      <w:pPr>
        <w:ind w:left="6945" w:hanging="180"/>
      </w:pPr>
    </w:lvl>
  </w:abstractNum>
  <w:abstractNum w:abstractNumId="63" w15:restartNumberingAfterBreak="0">
    <w:nsid w:val="54D25308"/>
    <w:multiLevelType w:val="multilevel"/>
    <w:tmpl w:val="59104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6135715"/>
    <w:multiLevelType w:val="multilevel"/>
    <w:tmpl w:val="F0E402B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69D0A15"/>
    <w:multiLevelType w:val="hybridMultilevel"/>
    <w:tmpl w:val="11E6EB2C"/>
    <w:lvl w:ilvl="0" w:tplc="BC3A93E6">
      <w:start w:val="1"/>
      <w:numFmt w:val="bullet"/>
      <w:lvlRestart w:val="0"/>
      <w:lvlText w:val=""/>
      <w:lvlJc w:val="left"/>
      <w:pPr>
        <w:ind w:left="720" w:hanging="363"/>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6" w15:restartNumberingAfterBreak="0">
    <w:nsid w:val="56F419EE"/>
    <w:multiLevelType w:val="multilevel"/>
    <w:tmpl w:val="D5326792"/>
    <w:lvl w:ilvl="0">
      <w:start w:val="1"/>
      <w:numFmt w:val="decimal"/>
      <w:lvlText w:val="%1."/>
      <w:lvlJc w:val="left"/>
      <w:pPr>
        <w:ind w:left="720" w:hanging="360"/>
      </w:pPr>
      <w:rPr>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577456C6"/>
    <w:multiLevelType w:val="multilevel"/>
    <w:tmpl w:val="5AFE27DC"/>
    <w:lvl w:ilvl="0">
      <w:start w:val="1"/>
      <w:numFmt w:val="bullet"/>
      <w:lvlText w:val="◻"/>
      <w:lvlJc w:val="left"/>
      <w:pPr>
        <w:ind w:left="360" w:hanging="360"/>
      </w:pPr>
      <w:rPr>
        <w:rFonts w:ascii="Noto Sans Symbols" w:eastAsia="Noto Sans Symbols" w:hAnsi="Noto Sans Symbols" w:cs="Noto Sans Symbols"/>
        <w:color w:val="4472C4"/>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1080" w:hanging="360"/>
      </w:pPr>
      <w:rPr>
        <w:rFonts w:ascii="Noto Sans Symbols" w:eastAsia="Noto Sans Symbols" w:hAnsi="Noto Sans Symbols" w:cs="Noto Sans Symbols"/>
        <w:color w:val="000000"/>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8" w15:restartNumberingAfterBreak="0">
    <w:nsid w:val="5A6115B0"/>
    <w:multiLevelType w:val="hybridMultilevel"/>
    <w:tmpl w:val="73E81696"/>
    <w:lvl w:ilvl="0" w:tplc="BC3A93E6">
      <w:start w:val="1"/>
      <w:numFmt w:val="bullet"/>
      <w:lvlRestart w:val="0"/>
      <w:lvlText w:val=""/>
      <w:lvlJc w:val="left"/>
      <w:pPr>
        <w:ind w:left="723" w:hanging="363"/>
      </w:pPr>
      <w:rPr>
        <w:rFonts w:ascii="Symbol" w:hAnsi="Symbol" w:hint="default"/>
      </w:rPr>
    </w:lvl>
    <w:lvl w:ilvl="1" w:tplc="0C0A0003" w:tentative="1">
      <w:start w:val="1"/>
      <w:numFmt w:val="bullet"/>
      <w:lvlText w:val="o"/>
      <w:lvlJc w:val="left"/>
      <w:pPr>
        <w:ind w:left="1443" w:hanging="360"/>
      </w:pPr>
      <w:rPr>
        <w:rFonts w:ascii="Courier New" w:hAnsi="Courier New" w:cs="Courier New" w:hint="default"/>
      </w:rPr>
    </w:lvl>
    <w:lvl w:ilvl="2" w:tplc="0C0A0005" w:tentative="1">
      <w:start w:val="1"/>
      <w:numFmt w:val="bullet"/>
      <w:lvlText w:val=""/>
      <w:lvlJc w:val="left"/>
      <w:pPr>
        <w:ind w:left="2163" w:hanging="360"/>
      </w:pPr>
      <w:rPr>
        <w:rFonts w:ascii="Wingdings" w:hAnsi="Wingdings" w:hint="default"/>
      </w:rPr>
    </w:lvl>
    <w:lvl w:ilvl="3" w:tplc="0C0A0001" w:tentative="1">
      <w:start w:val="1"/>
      <w:numFmt w:val="bullet"/>
      <w:lvlText w:val=""/>
      <w:lvlJc w:val="left"/>
      <w:pPr>
        <w:ind w:left="2883" w:hanging="360"/>
      </w:pPr>
      <w:rPr>
        <w:rFonts w:ascii="Symbol" w:hAnsi="Symbol" w:hint="default"/>
      </w:rPr>
    </w:lvl>
    <w:lvl w:ilvl="4" w:tplc="0C0A0003" w:tentative="1">
      <w:start w:val="1"/>
      <w:numFmt w:val="bullet"/>
      <w:lvlText w:val="o"/>
      <w:lvlJc w:val="left"/>
      <w:pPr>
        <w:ind w:left="3603" w:hanging="360"/>
      </w:pPr>
      <w:rPr>
        <w:rFonts w:ascii="Courier New" w:hAnsi="Courier New" w:cs="Courier New" w:hint="default"/>
      </w:rPr>
    </w:lvl>
    <w:lvl w:ilvl="5" w:tplc="0C0A0005" w:tentative="1">
      <w:start w:val="1"/>
      <w:numFmt w:val="bullet"/>
      <w:lvlText w:val=""/>
      <w:lvlJc w:val="left"/>
      <w:pPr>
        <w:ind w:left="4323" w:hanging="360"/>
      </w:pPr>
      <w:rPr>
        <w:rFonts w:ascii="Wingdings" w:hAnsi="Wingdings" w:hint="default"/>
      </w:rPr>
    </w:lvl>
    <w:lvl w:ilvl="6" w:tplc="0C0A0001" w:tentative="1">
      <w:start w:val="1"/>
      <w:numFmt w:val="bullet"/>
      <w:lvlText w:val=""/>
      <w:lvlJc w:val="left"/>
      <w:pPr>
        <w:ind w:left="5043" w:hanging="360"/>
      </w:pPr>
      <w:rPr>
        <w:rFonts w:ascii="Symbol" w:hAnsi="Symbol" w:hint="default"/>
      </w:rPr>
    </w:lvl>
    <w:lvl w:ilvl="7" w:tplc="0C0A0003" w:tentative="1">
      <w:start w:val="1"/>
      <w:numFmt w:val="bullet"/>
      <w:lvlText w:val="o"/>
      <w:lvlJc w:val="left"/>
      <w:pPr>
        <w:ind w:left="5763" w:hanging="360"/>
      </w:pPr>
      <w:rPr>
        <w:rFonts w:ascii="Courier New" w:hAnsi="Courier New" w:cs="Courier New" w:hint="default"/>
      </w:rPr>
    </w:lvl>
    <w:lvl w:ilvl="8" w:tplc="0C0A0005" w:tentative="1">
      <w:start w:val="1"/>
      <w:numFmt w:val="bullet"/>
      <w:lvlText w:val=""/>
      <w:lvlJc w:val="left"/>
      <w:pPr>
        <w:ind w:left="6483" w:hanging="360"/>
      </w:pPr>
      <w:rPr>
        <w:rFonts w:ascii="Wingdings" w:hAnsi="Wingdings" w:hint="default"/>
      </w:rPr>
    </w:lvl>
  </w:abstractNum>
  <w:abstractNum w:abstractNumId="69" w15:restartNumberingAfterBreak="0">
    <w:nsid w:val="5A8A1E4F"/>
    <w:multiLevelType w:val="multilevel"/>
    <w:tmpl w:val="CEAA0D06"/>
    <w:lvl w:ilvl="0">
      <w:start w:val="1"/>
      <w:numFmt w:val="bullet"/>
      <w:lvlText w:val="◻"/>
      <w:lvlJc w:val="left"/>
      <w:pPr>
        <w:ind w:left="360" w:hanging="360"/>
      </w:pPr>
      <w:rPr>
        <w:rFonts w:ascii="Noto Sans Symbols" w:eastAsia="Noto Sans Symbols" w:hAnsi="Noto Sans Symbols" w:cs="Noto Sans Symbols"/>
        <w:color w:val="4472C4"/>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1080" w:hanging="360"/>
      </w:pPr>
      <w:rPr>
        <w:rFonts w:ascii="Noto Sans Symbols" w:eastAsia="Noto Sans Symbols" w:hAnsi="Noto Sans Symbols" w:cs="Noto Sans Symbols"/>
        <w:color w:val="000000"/>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0" w15:restartNumberingAfterBreak="0">
    <w:nsid w:val="5B411981"/>
    <w:multiLevelType w:val="multilevel"/>
    <w:tmpl w:val="1CBA8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5C3C3B3D"/>
    <w:multiLevelType w:val="multilevel"/>
    <w:tmpl w:val="B7941C80"/>
    <w:lvl w:ilvl="0">
      <w:start w:val="16"/>
      <w:numFmt w:val="lowerLetter"/>
      <w:lvlText w:val="%1)"/>
      <w:lvlJc w:val="left"/>
      <w:pPr>
        <w:ind w:left="946" w:hanging="293"/>
      </w:pPr>
      <w:rPr>
        <w:rFonts w:ascii="Arial" w:eastAsia="Arial" w:hAnsi="Arial" w:cs="Arial"/>
        <w:sz w:val="24"/>
        <w:szCs w:val="24"/>
      </w:rPr>
    </w:lvl>
    <w:lvl w:ilvl="1">
      <w:numFmt w:val="bullet"/>
      <w:lvlText w:val="•"/>
      <w:lvlJc w:val="left"/>
      <w:pPr>
        <w:ind w:left="1905" w:hanging="293"/>
      </w:pPr>
    </w:lvl>
    <w:lvl w:ilvl="2">
      <w:numFmt w:val="bullet"/>
      <w:lvlText w:val="•"/>
      <w:lvlJc w:val="left"/>
      <w:pPr>
        <w:ind w:left="2870" w:hanging="293"/>
      </w:pPr>
    </w:lvl>
    <w:lvl w:ilvl="3">
      <w:numFmt w:val="bullet"/>
      <w:lvlText w:val="•"/>
      <w:lvlJc w:val="left"/>
      <w:pPr>
        <w:ind w:left="3835" w:hanging="293"/>
      </w:pPr>
    </w:lvl>
    <w:lvl w:ilvl="4">
      <w:numFmt w:val="bullet"/>
      <w:lvlText w:val="•"/>
      <w:lvlJc w:val="left"/>
      <w:pPr>
        <w:ind w:left="4800" w:hanging="293"/>
      </w:pPr>
    </w:lvl>
    <w:lvl w:ilvl="5">
      <w:numFmt w:val="bullet"/>
      <w:lvlText w:val="•"/>
      <w:lvlJc w:val="left"/>
      <w:pPr>
        <w:ind w:left="5765" w:hanging="293"/>
      </w:pPr>
    </w:lvl>
    <w:lvl w:ilvl="6">
      <w:numFmt w:val="bullet"/>
      <w:lvlText w:val="•"/>
      <w:lvlJc w:val="left"/>
      <w:pPr>
        <w:ind w:left="6730" w:hanging="293"/>
      </w:pPr>
    </w:lvl>
    <w:lvl w:ilvl="7">
      <w:numFmt w:val="bullet"/>
      <w:lvlText w:val="•"/>
      <w:lvlJc w:val="left"/>
      <w:pPr>
        <w:ind w:left="7695" w:hanging="293"/>
      </w:pPr>
    </w:lvl>
    <w:lvl w:ilvl="8">
      <w:numFmt w:val="bullet"/>
      <w:lvlText w:val="•"/>
      <w:lvlJc w:val="left"/>
      <w:pPr>
        <w:ind w:left="8660" w:hanging="293"/>
      </w:pPr>
    </w:lvl>
  </w:abstractNum>
  <w:abstractNum w:abstractNumId="72" w15:restartNumberingAfterBreak="0">
    <w:nsid w:val="5D1A7081"/>
    <w:multiLevelType w:val="multilevel"/>
    <w:tmpl w:val="9908597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5D2E7B2D"/>
    <w:multiLevelType w:val="multilevel"/>
    <w:tmpl w:val="886891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5DA42314"/>
    <w:multiLevelType w:val="multilevel"/>
    <w:tmpl w:val="F8F8E57C"/>
    <w:lvl w:ilvl="0">
      <w:start w:val="1"/>
      <w:numFmt w:val="decimal"/>
      <w:lvlText w:val="%1"/>
      <w:lvlJc w:val="left"/>
      <w:pPr>
        <w:ind w:left="360" w:hanging="360"/>
      </w:pPr>
    </w:lvl>
    <w:lvl w:ilvl="1">
      <w:start w:val="1"/>
      <w:numFmt w:val="decimal"/>
      <w:lvlText w:val="%1.%2"/>
      <w:lvlJc w:val="left"/>
      <w:pPr>
        <w:ind w:left="1185" w:hanging="360"/>
      </w:pPr>
    </w:lvl>
    <w:lvl w:ilvl="2">
      <w:start w:val="1"/>
      <w:numFmt w:val="decimal"/>
      <w:lvlText w:val="%1.%2.%3"/>
      <w:lvlJc w:val="left"/>
      <w:pPr>
        <w:ind w:left="2370" w:hanging="720"/>
      </w:pPr>
    </w:lvl>
    <w:lvl w:ilvl="3">
      <w:start w:val="1"/>
      <w:numFmt w:val="decimal"/>
      <w:lvlText w:val="%1.%2.%3.%4"/>
      <w:lvlJc w:val="left"/>
      <w:pPr>
        <w:ind w:left="3195" w:hanging="720"/>
      </w:pPr>
    </w:lvl>
    <w:lvl w:ilvl="4">
      <w:start w:val="1"/>
      <w:numFmt w:val="decimal"/>
      <w:lvlText w:val="%1.%2.%3.%4.%5"/>
      <w:lvlJc w:val="left"/>
      <w:pPr>
        <w:ind w:left="4020" w:hanging="720"/>
      </w:pPr>
    </w:lvl>
    <w:lvl w:ilvl="5">
      <w:start w:val="1"/>
      <w:numFmt w:val="decimal"/>
      <w:lvlText w:val="%1.%2.%3.%4.%5.%6"/>
      <w:lvlJc w:val="left"/>
      <w:pPr>
        <w:ind w:left="5205" w:hanging="1080"/>
      </w:pPr>
    </w:lvl>
    <w:lvl w:ilvl="6">
      <w:start w:val="1"/>
      <w:numFmt w:val="decimal"/>
      <w:lvlText w:val="%1.%2.%3.%4.%5.%6.%7"/>
      <w:lvlJc w:val="left"/>
      <w:pPr>
        <w:ind w:left="6030" w:hanging="1080"/>
      </w:pPr>
    </w:lvl>
    <w:lvl w:ilvl="7">
      <w:start w:val="1"/>
      <w:numFmt w:val="decimal"/>
      <w:lvlText w:val="%1.%2.%3.%4.%5.%6.%7.%8"/>
      <w:lvlJc w:val="left"/>
      <w:pPr>
        <w:ind w:left="7215" w:hanging="1440"/>
      </w:pPr>
    </w:lvl>
    <w:lvl w:ilvl="8">
      <w:start w:val="1"/>
      <w:numFmt w:val="decimal"/>
      <w:lvlText w:val="%1.%2.%3.%4.%5.%6.%7.%8.%9"/>
      <w:lvlJc w:val="left"/>
      <w:pPr>
        <w:ind w:left="8040" w:hanging="1440"/>
      </w:pPr>
    </w:lvl>
  </w:abstractNum>
  <w:abstractNum w:abstractNumId="75" w15:restartNumberingAfterBreak="0">
    <w:nsid w:val="5F644B37"/>
    <w:multiLevelType w:val="multilevel"/>
    <w:tmpl w:val="7C424CD8"/>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601F4CFB"/>
    <w:multiLevelType w:val="multilevel"/>
    <w:tmpl w:val="FF0045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60543A77"/>
    <w:multiLevelType w:val="multilevel"/>
    <w:tmpl w:val="2B34F246"/>
    <w:lvl w:ilvl="0">
      <w:start w:val="1"/>
      <w:numFmt w:val="bullet"/>
      <w:lvlText w:val="●"/>
      <w:lvlJc w:val="left"/>
      <w:pPr>
        <w:ind w:left="828" w:hanging="360"/>
      </w:pPr>
      <w:rPr>
        <w:rFonts w:ascii="Noto Sans Symbols" w:eastAsia="Noto Sans Symbols" w:hAnsi="Noto Sans Symbols" w:cs="Noto Sans Symbols"/>
      </w:rPr>
    </w:lvl>
    <w:lvl w:ilvl="1">
      <w:start w:val="1"/>
      <w:numFmt w:val="bullet"/>
      <w:lvlText w:val="o"/>
      <w:lvlJc w:val="left"/>
      <w:pPr>
        <w:ind w:left="1548" w:hanging="360"/>
      </w:pPr>
      <w:rPr>
        <w:rFonts w:ascii="Courier New" w:eastAsia="Courier New" w:hAnsi="Courier New" w:cs="Courier New"/>
      </w:rPr>
    </w:lvl>
    <w:lvl w:ilvl="2">
      <w:start w:val="1"/>
      <w:numFmt w:val="bullet"/>
      <w:lvlText w:val="▪"/>
      <w:lvlJc w:val="left"/>
      <w:pPr>
        <w:ind w:left="2268" w:hanging="360"/>
      </w:pPr>
      <w:rPr>
        <w:rFonts w:ascii="Noto Sans Symbols" w:eastAsia="Noto Sans Symbols" w:hAnsi="Noto Sans Symbols" w:cs="Noto Sans Symbols"/>
      </w:rPr>
    </w:lvl>
    <w:lvl w:ilvl="3">
      <w:start w:val="1"/>
      <w:numFmt w:val="bullet"/>
      <w:lvlText w:val="●"/>
      <w:lvlJc w:val="left"/>
      <w:pPr>
        <w:ind w:left="2988" w:hanging="360"/>
      </w:pPr>
      <w:rPr>
        <w:rFonts w:ascii="Noto Sans Symbols" w:eastAsia="Noto Sans Symbols" w:hAnsi="Noto Sans Symbols" w:cs="Noto Sans Symbols"/>
      </w:rPr>
    </w:lvl>
    <w:lvl w:ilvl="4">
      <w:start w:val="1"/>
      <w:numFmt w:val="bullet"/>
      <w:lvlText w:val="o"/>
      <w:lvlJc w:val="left"/>
      <w:pPr>
        <w:ind w:left="3708" w:hanging="360"/>
      </w:pPr>
      <w:rPr>
        <w:rFonts w:ascii="Courier New" w:eastAsia="Courier New" w:hAnsi="Courier New" w:cs="Courier New"/>
      </w:rPr>
    </w:lvl>
    <w:lvl w:ilvl="5">
      <w:start w:val="1"/>
      <w:numFmt w:val="bullet"/>
      <w:lvlText w:val="▪"/>
      <w:lvlJc w:val="left"/>
      <w:pPr>
        <w:ind w:left="4428" w:hanging="360"/>
      </w:pPr>
      <w:rPr>
        <w:rFonts w:ascii="Noto Sans Symbols" w:eastAsia="Noto Sans Symbols" w:hAnsi="Noto Sans Symbols" w:cs="Noto Sans Symbols"/>
      </w:rPr>
    </w:lvl>
    <w:lvl w:ilvl="6">
      <w:start w:val="1"/>
      <w:numFmt w:val="bullet"/>
      <w:lvlText w:val="●"/>
      <w:lvlJc w:val="left"/>
      <w:pPr>
        <w:ind w:left="5148" w:hanging="360"/>
      </w:pPr>
      <w:rPr>
        <w:rFonts w:ascii="Noto Sans Symbols" w:eastAsia="Noto Sans Symbols" w:hAnsi="Noto Sans Symbols" w:cs="Noto Sans Symbols"/>
      </w:rPr>
    </w:lvl>
    <w:lvl w:ilvl="7">
      <w:start w:val="1"/>
      <w:numFmt w:val="bullet"/>
      <w:lvlText w:val="o"/>
      <w:lvlJc w:val="left"/>
      <w:pPr>
        <w:ind w:left="5868" w:hanging="360"/>
      </w:pPr>
      <w:rPr>
        <w:rFonts w:ascii="Courier New" w:eastAsia="Courier New" w:hAnsi="Courier New" w:cs="Courier New"/>
      </w:rPr>
    </w:lvl>
    <w:lvl w:ilvl="8">
      <w:start w:val="1"/>
      <w:numFmt w:val="bullet"/>
      <w:lvlText w:val="▪"/>
      <w:lvlJc w:val="left"/>
      <w:pPr>
        <w:ind w:left="6588" w:hanging="360"/>
      </w:pPr>
      <w:rPr>
        <w:rFonts w:ascii="Noto Sans Symbols" w:eastAsia="Noto Sans Symbols" w:hAnsi="Noto Sans Symbols" w:cs="Noto Sans Symbols"/>
      </w:rPr>
    </w:lvl>
  </w:abstractNum>
  <w:abstractNum w:abstractNumId="78" w15:restartNumberingAfterBreak="0">
    <w:nsid w:val="62760DB5"/>
    <w:multiLevelType w:val="multilevel"/>
    <w:tmpl w:val="2340D6A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6A4F1B91"/>
    <w:multiLevelType w:val="multilevel"/>
    <w:tmpl w:val="5F6AF5A2"/>
    <w:lvl w:ilvl="0">
      <w:start w:val="1"/>
      <w:numFmt w:val="bullet"/>
      <w:lvlText w:val="●"/>
      <w:lvlJc w:val="left"/>
      <w:pPr>
        <w:ind w:left="828" w:hanging="360"/>
      </w:pPr>
      <w:rPr>
        <w:rFonts w:ascii="Noto Sans Symbols" w:eastAsia="Noto Sans Symbols" w:hAnsi="Noto Sans Symbols" w:cs="Noto Sans Symbols"/>
      </w:rPr>
    </w:lvl>
    <w:lvl w:ilvl="1">
      <w:start w:val="1"/>
      <w:numFmt w:val="bullet"/>
      <w:lvlText w:val="o"/>
      <w:lvlJc w:val="left"/>
      <w:pPr>
        <w:ind w:left="1548" w:hanging="360"/>
      </w:pPr>
      <w:rPr>
        <w:rFonts w:ascii="Courier New" w:eastAsia="Courier New" w:hAnsi="Courier New" w:cs="Courier New"/>
      </w:rPr>
    </w:lvl>
    <w:lvl w:ilvl="2">
      <w:start w:val="1"/>
      <w:numFmt w:val="bullet"/>
      <w:lvlText w:val="▪"/>
      <w:lvlJc w:val="left"/>
      <w:pPr>
        <w:ind w:left="2268" w:hanging="360"/>
      </w:pPr>
      <w:rPr>
        <w:rFonts w:ascii="Noto Sans Symbols" w:eastAsia="Noto Sans Symbols" w:hAnsi="Noto Sans Symbols" w:cs="Noto Sans Symbols"/>
      </w:rPr>
    </w:lvl>
    <w:lvl w:ilvl="3">
      <w:start w:val="1"/>
      <w:numFmt w:val="bullet"/>
      <w:lvlText w:val="●"/>
      <w:lvlJc w:val="left"/>
      <w:pPr>
        <w:ind w:left="2988" w:hanging="360"/>
      </w:pPr>
      <w:rPr>
        <w:rFonts w:ascii="Noto Sans Symbols" w:eastAsia="Noto Sans Symbols" w:hAnsi="Noto Sans Symbols" w:cs="Noto Sans Symbols"/>
      </w:rPr>
    </w:lvl>
    <w:lvl w:ilvl="4">
      <w:start w:val="1"/>
      <w:numFmt w:val="bullet"/>
      <w:lvlText w:val="o"/>
      <w:lvlJc w:val="left"/>
      <w:pPr>
        <w:ind w:left="3708" w:hanging="360"/>
      </w:pPr>
      <w:rPr>
        <w:rFonts w:ascii="Courier New" w:eastAsia="Courier New" w:hAnsi="Courier New" w:cs="Courier New"/>
      </w:rPr>
    </w:lvl>
    <w:lvl w:ilvl="5">
      <w:start w:val="1"/>
      <w:numFmt w:val="bullet"/>
      <w:lvlText w:val="▪"/>
      <w:lvlJc w:val="left"/>
      <w:pPr>
        <w:ind w:left="4428" w:hanging="360"/>
      </w:pPr>
      <w:rPr>
        <w:rFonts w:ascii="Noto Sans Symbols" w:eastAsia="Noto Sans Symbols" w:hAnsi="Noto Sans Symbols" w:cs="Noto Sans Symbols"/>
      </w:rPr>
    </w:lvl>
    <w:lvl w:ilvl="6">
      <w:start w:val="1"/>
      <w:numFmt w:val="bullet"/>
      <w:lvlText w:val="●"/>
      <w:lvlJc w:val="left"/>
      <w:pPr>
        <w:ind w:left="5148" w:hanging="360"/>
      </w:pPr>
      <w:rPr>
        <w:rFonts w:ascii="Noto Sans Symbols" w:eastAsia="Noto Sans Symbols" w:hAnsi="Noto Sans Symbols" w:cs="Noto Sans Symbols"/>
      </w:rPr>
    </w:lvl>
    <w:lvl w:ilvl="7">
      <w:start w:val="1"/>
      <w:numFmt w:val="bullet"/>
      <w:lvlText w:val="o"/>
      <w:lvlJc w:val="left"/>
      <w:pPr>
        <w:ind w:left="5868" w:hanging="360"/>
      </w:pPr>
      <w:rPr>
        <w:rFonts w:ascii="Courier New" w:eastAsia="Courier New" w:hAnsi="Courier New" w:cs="Courier New"/>
      </w:rPr>
    </w:lvl>
    <w:lvl w:ilvl="8">
      <w:start w:val="1"/>
      <w:numFmt w:val="bullet"/>
      <w:lvlText w:val="▪"/>
      <w:lvlJc w:val="left"/>
      <w:pPr>
        <w:ind w:left="6588" w:hanging="360"/>
      </w:pPr>
      <w:rPr>
        <w:rFonts w:ascii="Noto Sans Symbols" w:eastAsia="Noto Sans Symbols" w:hAnsi="Noto Sans Symbols" w:cs="Noto Sans Symbols"/>
      </w:rPr>
    </w:lvl>
  </w:abstractNum>
  <w:abstractNum w:abstractNumId="80" w15:restartNumberingAfterBreak="0">
    <w:nsid w:val="6A6F0163"/>
    <w:multiLevelType w:val="multilevel"/>
    <w:tmpl w:val="C65C65A4"/>
    <w:lvl w:ilvl="0">
      <w:numFmt w:val="bullet"/>
      <w:lvlText w:val="-"/>
      <w:lvlJc w:val="left"/>
      <w:pPr>
        <w:ind w:left="113" w:hanging="147"/>
      </w:pPr>
      <w:rPr>
        <w:rFonts w:ascii="Arial" w:eastAsia="Arial" w:hAnsi="Arial" w:cs="Arial"/>
        <w:color w:val="C00000"/>
        <w:sz w:val="24"/>
        <w:szCs w:val="24"/>
      </w:rPr>
    </w:lvl>
    <w:lvl w:ilvl="1">
      <w:numFmt w:val="bullet"/>
      <w:lvlText w:val="•"/>
      <w:lvlJc w:val="left"/>
      <w:pPr>
        <w:ind w:left="532" w:hanging="147"/>
      </w:pPr>
    </w:lvl>
    <w:lvl w:ilvl="2">
      <w:numFmt w:val="bullet"/>
      <w:lvlText w:val="•"/>
      <w:lvlJc w:val="left"/>
      <w:pPr>
        <w:ind w:left="944" w:hanging="147"/>
      </w:pPr>
    </w:lvl>
    <w:lvl w:ilvl="3">
      <w:numFmt w:val="bullet"/>
      <w:lvlText w:val="•"/>
      <w:lvlJc w:val="left"/>
      <w:pPr>
        <w:ind w:left="1356" w:hanging="147"/>
      </w:pPr>
    </w:lvl>
    <w:lvl w:ilvl="4">
      <w:numFmt w:val="bullet"/>
      <w:lvlText w:val="•"/>
      <w:lvlJc w:val="left"/>
      <w:pPr>
        <w:ind w:left="1769" w:hanging="146"/>
      </w:pPr>
    </w:lvl>
    <w:lvl w:ilvl="5">
      <w:numFmt w:val="bullet"/>
      <w:lvlText w:val="•"/>
      <w:lvlJc w:val="left"/>
      <w:pPr>
        <w:ind w:left="2181" w:hanging="147"/>
      </w:pPr>
    </w:lvl>
    <w:lvl w:ilvl="6">
      <w:numFmt w:val="bullet"/>
      <w:lvlText w:val="•"/>
      <w:lvlJc w:val="left"/>
      <w:pPr>
        <w:ind w:left="2593" w:hanging="147"/>
      </w:pPr>
    </w:lvl>
    <w:lvl w:ilvl="7">
      <w:numFmt w:val="bullet"/>
      <w:lvlText w:val="•"/>
      <w:lvlJc w:val="left"/>
      <w:pPr>
        <w:ind w:left="3006" w:hanging="146"/>
      </w:pPr>
    </w:lvl>
    <w:lvl w:ilvl="8">
      <w:numFmt w:val="bullet"/>
      <w:lvlText w:val="•"/>
      <w:lvlJc w:val="left"/>
      <w:pPr>
        <w:ind w:left="3418" w:hanging="147"/>
      </w:pPr>
    </w:lvl>
  </w:abstractNum>
  <w:abstractNum w:abstractNumId="81" w15:restartNumberingAfterBreak="0">
    <w:nsid w:val="6A737AEA"/>
    <w:multiLevelType w:val="multilevel"/>
    <w:tmpl w:val="4E4897CC"/>
    <w:lvl w:ilvl="0">
      <w:start w:val="1"/>
      <w:numFmt w:val="decimal"/>
      <w:lvlText w:val="%1."/>
      <w:lvlJc w:val="left"/>
      <w:pPr>
        <w:ind w:left="360" w:hanging="360"/>
      </w:pPr>
      <w:rPr>
        <w:rFonts w:ascii="Lucida Sans" w:eastAsia="Lucida Sans" w:hAnsi="Lucida Sans" w:cs="Lucida Sans"/>
      </w:rPr>
    </w:lvl>
    <w:lvl w:ilvl="1">
      <w:start w:val="1"/>
      <w:numFmt w:val="decimal"/>
      <w:lvlText w:val="%1.%2"/>
      <w:lvlJc w:val="left"/>
      <w:pPr>
        <w:ind w:left="1185" w:hanging="360"/>
      </w:pPr>
    </w:lvl>
    <w:lvl w:ilvl="2">
      <w:start w:val="1"/>
      <w:numFmt w:val="decimal"/>
      <w:lvlText w:val="%1.%2.%3"/>
      <w:lvlJc w:val="left"/>
      <w:pPr>
        <w:ind w:left="2370" w:hanging="720"/>
      </w:pPr>
    </w:lvl>
    <w:lvl w:ilvl="3">
      <w:start w:val="1"/>
      <w:numFmt w:val="decimal"/>
      <w:lvlText w:val="%1.%2.%3.%4"/>
      <w:lvlJc w:val="left"/>
      <w:pPr>
        <w:ind w:left="3195" w:hanging="720"/>
      </w:pPr>
    </w:lvl>
    <w:lvl w:ilvl="4">
      <w:start w:val="1"/>
      <w:numFmt w:val="decimal"/>
      <w:lvlText w:val="%1.%2.%3.%4.%5"/>
      <w:lvlJc w:val="left"/>
      <w:pPr>
        <w:ind w:left="4020" w:hanging="720"/>
      </w:pPr>
    </w:lvl>
    <w:lvl w:ilvl="5">
      <w:start w:val="1"/>
      <w:numFmt w:val="decimal"/>
      <w:lvlText w:val="%1.%2.%3.%4.%5.%6"/>
      <w:lvlJc w:val="left"/>
      <w:pPr>
        <w:ind w:left="5205" w:hanging="1080"/>
      </w:pPr>
    </w:lvl>
    <w:lvl w:ilvl="6">
      <w:start w:val="1"/>
      <w:numFmt w:val="decimal"/>
      <w:lvlText w:val="%1.%2.%3.%4.%5.%6.%7"/>
      <w:lvlJc w:val="left"/>
      <w:pPr>
        <w:ind w:left="6030" w:hanging="1080"/>
      </w:pPr>
    </w:lvl>
    <w:lvl w:ilvl="7">
      <w:start w:val="1"/>
      <w:numFmt w:val="decimal"/>
      <w:lvlText w:val="%1.%2.%3.%4.%5.%6.%7.%8"/>
      <w:lvlJc w:val="left"/>
      <w:pPr>
        <w:ind w:left="7215" w:hanging="1440"/>
      </w:pPr>
    </w:lvl>
    <w:lvl w:ilvl="8">
      <w:start w:val="1"/>
      <w:numFmt w:val="decimal"/>
      <w:lvlText w:val="%1.%2.%3.%4.%5.%6.%7.%8.%9"/>
      <w:lvlJc w:val="left"/>
      <w:pPr>
        <w:ind w:left="8040" w:hanging="1440"/>
      </w:pPr>
    </w:lvl>
  </w:abstractNum>
  <w:abstractNum w:abstractNumId="82" w15:restartNumberingAfterBreak="0">
    <w:nsid w:val="6BD5191C"/>
    <w:multiLevelType w:val="multilevel"/>
    <w:tmpl w:val="05E8E6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3" w15:restartNumberingAfterBreak="0">
    <w:nsid w:val="6CAB2363"/>
    <w:multiLevelType w:val="multilevel"/>
    <w:tmpl w:val="8F4E4642"/>
    <w:lvl w:ilvl="0">
      <w:start w:val="1"/>
      <w:numFmt w:val="bullet"/>
      <w:lvlText w:val=""/>
      <w:lvlJc w:val="left"/>
      <w:pPr>
        <w:tabs>
          <w:tab w:val="num" w:pos="720"/>
        </w:tabs>
        <w:ind w:left="720" w:hanging="360"/>
      </w:pPr>
      <w:rPr>
        <w:rFonts w:ascii="Symbol" w:hAnsi="Symbol" w:hint="default"/>
        <w:sz w:val="20"/>
      </w:rPr>
    </w:lvl>
    <w:lvl w:ilvl="1">
      <w:start w:val="3"/>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6DE64E4B"/>
    <w:multiLevelType w:val="multilevel"/>
    <w:tmpl w:val="C07CF6B8"/>
    <w:lvl w:ilvl="0">
      <w:numFmt w:val="bullet"/>
      <w:lvlText w:val="—"/>
      <w:lvlJc w:val="left"/>
      <w:pPr>
        <w:ind w:left="113" w:hanging="308"/>
      </w:pPr>
      <w:rPr>
        <w:rFonts w:ascii="Arial" w:eastAsia="Arial" w:hAnsi="Arial" w:cs="Arial"/>
        <w:sz w:val="24"/>
        <w:szCs w:val="24"/>
      </w:rPr>
    </w:lvl>
    <w:lvl w:ilvl="1">
      <w:numFmt w:val="bullet"/>
      <w:lvlText w:val="•"/>
      <w:lvlJc w:val="left"/>
      <w:pPr>
        <w:ind w:left="532" w:hanging="308"/>
      </w:pPr>
    </w:lvl>
    <w:lvl w:ilvl="2">
      <w:numFmt w:val="bullet"/>
      <w:lvlText w:val="•"/>
      <w:lvlJc w:val="left"/>
      <w:pPr>
        <w:ind w:left="944" w:hanging="307"/>
      </w:pPr>
    </w:lvl>
    <w:lvl w:ilvl="3">
      <w:numFmt w:val="bullet"/>
      <w:lvlText w:val="•"/>
      <w:lvlJc w:val="left"/>
      <w:pPr>
        <w:ind w:left="1356" w:hanging="308"/>
      </w:pPr>
    </w:lvl>
    <w:lvl w:ilvl="4">
      <w:numFmt w:val="bullet"/>
      <w:lvlText w:val="•"/>
      <w:lvlJc w:val="left"/>
      <w:pPr>
        <w:ind w:left="1769" w:hanging="308"/>
      </w:pPr>
    </w:lvl>
    <w:lvl w:ilvl="5">
      <w:numFmt w:val="bullet"/>
      <w:lvlText w:val="•"/>
      <w:lvlJc w:val="left"/>
      <w:pPr>
        <w:ind w:left="2181" w:hanging="308"/>
      </w:pPr>
    </w:lvl>
    <w:lvl w:ilvl="6">
      <w:numFmt w:val="bullet"/>
      <w:lvlText w:val="•"/>
      <w:lvlJc w:val="left"/>
      <w:pPr>
        <w:ind w:left="2593" w:hanging="308"/>
      </w:pPr>
    </w:lvl>
    <w:lvl w:ilvl="7">
      <w:numFmt w:val="bullet"/>
      <w:lvlText w:val="•"/>
      <w:lvlJc w:val="left"/>
      <w:pPr>
        <w:ind w:left="3006" w:hanging="308"/>
      </w:pPr>
    </w:lvl>
    <w:lvl w:ilvl="8">
      <w:numFmt w:val="bullet"/>
      <w:lvlText w:val="•"/>
      <w:lvlJc w:val="left"/>
      <w:pPr>
        <w:ind w:left="3418" w:hanging="308"/>
      </w:pPr>
    </w:lvl>
  </w:abstractNum>
  <w:abstractNum w:abstractNumId="85" w15:restartNumberingAfterBreak="0">
    <w:nsid w:val="6E4349DF"/>
    <w:multiLevelType w:val="multilevel"/>
    <w:tmpl w:val="8C66C182"/>
    <w:lvl w:ilvl="0">
      <w:start w:val="1"/>
      <w:numFmt w:val="decimal"/>
      <w:lvlText w:val="%1."/>
      <w:lvlJc w:val="left"/>
      <w:pPr>
        <w:ind w:left="720" w:hanging="360"/>
      </w:pPr>
    </w:lvl>
    <w:lvl w:ilvl="1">
      <w:start w:val="1"/>
      <w:numFmt w:val="decimal"/>
      <w:lvlText w:val="%1.%2"/>
      <w:lvlJc w:val="left"/>
      <w:pPr>
        <w:ind w:left="809" w:hanging="359"/>
      </w:pPr>
    </w:lvl>
    <w:lvl w:ilvl="2">
      <w:start w:val="1"/>
      <w:numFmt w:val="decimal"/>
      <w:lvlText w:val="%1.%2.%3"/>
      <w:lvlJc w:val="left"/>
      <w:pPr>
        <w:ind w:left="1258" w:hanging="720"/>
      </w:pPr>
    </w:lvl>
    <w:lvl w:ilvl="3">
      <w:start w:val="1"/>
      <w:numFmt w:val="decimal"/>
      <w:lvlText w:val="%1.%2.%3.%4"/>
      <w:lvlJc w:val="left"/>
      <w:pPr>
        <w:ind w:left="1347" w:hanging="720"/>
      </w:pPr>
    </w:lvl>
    <w:lvl w:ilvl="4">
      <w:start w:val="1"/>
      <w:numFmt w:val="decimal"/>
      <w:lvlText w:val="%1.%2.%3.%4.%5"/>
      <w:lvlJc w:val="left"/>
      <w:pPr>
        <w:ind w:left="1436" w:hanging="720"/>
      </w:pPr>
    </w:lvl>
    <w:lvl w:ilvl="5">
      <w:start w:val="1"/>
      <w:numFmt w:val="decimal"/>
      <w:lvlText w:val="%1.%2.%3.%4.%5.%6"/>
      <w:lvlJc w:val="left"/>
      <w:pPr>
        <w:ind w:left="1885" w:hanging="1080"/>
      </w:pPr>
    </w:lvl>
    <w:lvl w:ilvl="6">
      <w:start w:val="1"/>
      <w:numFmt w:val="decimal"/>
      <w:lvlText w:val="%1.%2.%3.%4.%5.%6.%7"/>
      <w:lvlJc w:val="left"/>
      <w:pPr>
        <w:ind w:left="1974" w:hanging="1080"/>
      </w:pPr>
    </w:lvl>
    <w:lvl w:ilvl="7">
      <w:start w:val="1"/>
      <w:numFmt w:val="decimal"/>
      <w:lvlText w:val="%1.%2.%3.%4.%5.%6.%7.%8"/>
      <w:lvlJc w:val="left"/>
      <w:pPr>
        <w:ind w:left="2423" w:hanging="1440"/>
      </w:pPr>
    </w:lvl>
    <w:lvl w:ilvl="8">
      <w:start w:val="1"/>
      <w:numFmt w:val="decimal"/>
      <w:lvlText w:val="%1.%2.%3.%4.%5.%6.%7.%8.%9"/>
      <w:lvlJc w:val="left"/>
      <w:pPr>
        <w:ind w:left="2512" w:hanging="1440"/>
      </w:pPr>
    </w:lvl>
  </w:abstractNum>
  <w:abstractNum w:abstractNumId="86" w15:restartNumberingAfterBreak="0">
    <w:nsid w:val="6F195E7A"/>
    <w:multiLevelType w:val="hybridMultilevel"/>
    <w:tmpl w:val="928A384C"/>
    <w:lvl w:ilvl="0" w:tplc="AFC6D7E0">
      <w:start w:val="1"/>
      <w:numFmt w:val="bullet"/>
      <w:lvlRestart w:val="0"/>
      <w:lvlText w:val=""/>
      <w:lvlJc w:val="left"/>
      <w:pPr>
        <w:ind w:left="1440" w:hanging="363"/>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87" w15:restartNumberingAfterBreak="0">
    <w:nsid w:val="6F322C8A"/>
    <w:multiLevelType w:val="multilevel"/>
    <w:tmpl w:val="D1E02A96"/>
    <w:lvl w:ilvl="0">
      <w:start w:val="1"/>
      <w:numFmt w:val="decimal"/>
      <w:lvlText w:val="%1."/>
      <w:lvlJc w:val="left"/>
      <w:pPr>
        <w:ind w:left="1162" w:hanging="360"/>
      </w:pPr>
      <w:rPr>
        <w:rFonts w:ascii="Arial" w:eastAsia="Arial" w:hAnsi="Arial" w:cs="Arial"/>
        <w:sz w:val="32"/>
        <w:szCs w:val="32"/>
      </w:rPr>
    </w:lvl>
    <w:lvl w:ilvl="1">
      <w:start w:val="1"/>
      <w:numFmt w:val="decimal"/>
      <w:lvlText w:val="%1.%2."/>
      <w:lvlJc w:val="left"/>
      <w:pPr>
        <w:ind w:left="2215" w:hanging="1054"/>
      </w:pPr>
      <w:rPr>
        <w:rFonts w:ascii="Arial" w:eastAsia="Arial" w:hAnsi="Arial" w:cs="Arial"/>
        <w:sz w:val="32"/>
        <w:szCs w:val="32"/>
      </w:rPr>
    </w:lvl>
    <w:lvl w:ilvl="2">
      <w:numFmt w:val="bullet"/>
      <w:lvlText w:val="•"/>
      <w:lvlJc w:val="left"/>
      <w:pPr>
        <w:ind w:left="3150" w:hanging="1054"/>
      </w:pPr>
    </w:lvl>
    <w:lvl w:ilvl="3">
      <w:numFmt w:val="bullet"/>
      <w:lvlText w:val="•"/>
      <w:lvlJc w:val="left"/>
      <w:pPr>
        <w:ind w:left="4080" w:hanging="1054"/>
      </w:pPr>
    </w:lvl>
    <w:lvl w:ilvl="4">
      <w:numFmt w:val="bullet"/>
      <w:lvlText w:val="•"/>
      <w:lvlJc w:val="left"/>
      <w:pPr>
        <w:ind w:left="5010" w:hanging="1054"/>
      </w:pPr>
    </w:lvl>
    <w:lvl w:ilvl="5">
      <w:numFmt w:val="bullet"/>
      <w:lvlText w:val="•"/>
      <w:lvlJc w:val="left"/>
      <w:pPr>
        <w:ind w:left="5940" w:hanging="1054"/>
      </w:pPr>
    </w:lvl>
    <w:lvl w:ilvl="6">
      <w:numFmt w:val="bullet"/>
      <w:lvlText w:val="•"/>
      <w:lvlJc w:val="left"/>
      <w:pPr>
        <w:ind w:left="6870" w:hanging="1054"/>
      </w:pPr>
    </w:lvl>
    <w:lvl w:ilvl="7">
      <w:numFmt w:val="bullet"/>
      <w:lvlText w:val="•"/>
      <w:lvlJc w:val="left"/>
      <w:pPr>
        <w:ind w:left="7800" w:hanging="1054"/>
      </w:pPr>
    </w:lvl>
    <w:lvl w:ilvl="8">
      <w:numFmt w:val="bullet"/>
      <w:lvlText w:val="•"/>
      <w:lvlJc w:val="left"/>
      <w:pPr>
        <w:ind w:left="8730" w:hanging="1054"/>
      </w:pPr>
    </w:lvl>
  </w:abstractNum>
  <w:abstractNum w:abstractNumId="88" w15:restartNumberingAfterBreak="0">
    <w:nsid w:val="6FB7142A"/>
    <w:multiLevelType w:val="multilevel"/>
    <w:tmpl w:val="93F6E24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705A0FC3"/>
    <w:multiLevelType w:val="multilevel"/>
    <w:tmpl w:val="A000ACA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7068273F"/>
    <w:multiLevelType w:val="multilevel"/>
    <w:tmpl w:val="B768B3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721F61E3"/>
    <w:multiLevelType w:val="multilevel"/>
    <w:tmpl w:val="14D8FA24"/>
    <w:lvl w:ilvl="0">
      <w:start w:val="1"/>
      <w:numFmt w:val="bullet"/>
      <w:lvlText w:val="–"/>
      <w:lvlJc w:val="left"/>
      <w:pPr>
        <w:ind w:left="1080" w:hanging="360"/>
      </w:pPr>
      <w:rPr>
        <w:rFonts w:ascii="Courier New" w:eastAsia="Courier New" w:hAnsi="Courier New" w:cs="Courier New"/>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92" w15:restartNumberingAfterBreak="0">
    <w:nsid w:val="72F4388C"/>
    <w:multiLevelType w:val="multilevel"/>
    <w:tmpl w:val="0E0C42D4"/>
    <w:lvl w:ilvl="0">
      <w:start w:val="1"/>
      <w:numFmt w:val="decimal"/>
      <w:lvlText w:val="%1."/>
      <w:lvlJc w:val="left"/>
      <w:pPr>
        <w:ind w:left="360" w:hanging="360"/>
      </w:pPr>
      <w:rPr>
        <w:rFonts w:ascii="Lucida Sans" w:eastAsia="Lucida Sans" w:hAnsi="Lucida Sans" w:cs="Lucida Sans"/>
      </w:rPr>
    </w:lvl>
    <w:lvl w:ilvl="1">
      <w:start w:val="1"/>
      <w:numFmt w:val="decimal"/>
      <w:lvlText w:val="%1.%2"/>
      <w:lvlJc w:val="left"/>
      <w:pPr>
        <w:ind w:left="1185" w:hanging="360"/>
      </w:pPr>
    </w:lvl>
    <w:lvl w:ilvl="2">
      <w:start w:val="1"/>
      <w:numFmt w:val="decimal"/>
      <w:lvlText w:val="%1.%2.%3"/>
      <w:lvlJc w:val="left"/>
      <w:pPr>
        <w:ind w:left="2370" w:hanging="720"/>
      </w:pPr>
    </w:lvl>
    <w:lvl w:ilvl="3">
      <w:start w:val="1"/>
      <w:numFmt w:val="decimal"/>
      <w:lvlText w:val="%1.%2.%3.%4"/>
      <w:lvlJc w:val="left"/>
      <w:pPr>
        <w:ind w:left="3195" w:hanging="720"/>
      </w:pPr>
    </w:lvl>
    <w:lvl w:ilvl="4">
      <w:start w:val="1"/>
      <w:numFmt w:val="decimal"/>
      <w:lvlText w:val="%1.%2.%3.%4.%5"/>
      <w:lvlJc w:val="left"/>
      <w:pPr>
        <w:ind w:left="4020" w:hanging="720"/>
      </w:pPr>
    </w:lvl>
    <w:lvl w:ilvl="5">
      <w:start w:val="1"/>
      <w:numFmt w:val="decimal"/>
      <w:lvlText w:val="%1.%2.%3.%4.%5.%6"/>
      <w:lvlJc w:val="left"/>
      <w:pPr>
        <w:ind w:left="5205" w:hanging="1080"/>
      </w:pPr>
    </w:lvl>
    <w:lvl w:ilvl="6">
      <w:start w:val="1"/>
      <w:numFmt w:val="decimal"/>
      <w:lvlText w:val="%1.%2.%3.%4.%5.%6.%7"/>
      <w:lvlJc w:val="left"/>
      <w:pPr>
        <w:ind w:left="6030" w:hanging="1080"/>
      </w:pPr>
    </w:lvl>
    <w:lvl w:ilvl="7">
      <w:start w:val="1"/>
      <w:numFmt w:val="decimal"/>
      <w:lvlText w:val="%1.%2.%3.%4.%5.%6.%7.%8"/>
      <w:lvlJc w:val="left"/>
      <w:pPr>
        <w:ind w:left="7215" w:hanging="1440"/>
      </w:pPr>
    </w:lvl>
    <w:lvl w:ilvl="8">
      <w:start w:val="1"/>
      <w:numFmt w:val="decimal"/>
      <w:lvlText w:val="%1.%2.%3.%4.%5.%6.%7.%8.%9"/>
      <w:lvlJc w:val="left"/>
      <w:pPr>
        <w:ind w:left="8040" w:hanging="1440"/>
      </w:pPr>
    </w:lvl>
  </w:abstractNum>
  <w:abstractNum w:abstractNumId="93" w15:restartNumberingAfterBreak="0">
    <w:nsid w:val="741340B4"/>
    <w:multiLevelType w:val="multilevel"/>
    <w:tmpl w:val="1B06185C"/>
    <w:lvl w:ilvl="0">
      <w:start w:val="1"/>
      <w:numFmt w:val="decimal"/>
      <w:lvlText w:val="%1"/>
      <w:lvlJc w:val="left"/>
      <w:pPr>
        <w:ind w:left="360" w:hanging="360"/>
      </w:pPr>
    </w:lvl>
    <w:lvl w:ilvl="1">
      <w:start w:val="1"/>
      <w:numFmt w:val="decimal"/>
      <w:lvlText w:val="%1.%2"/>
      <w:lvlJc w:val="left"/>
      <w:pPr>
        <w:ind w:left="1185" w:hanging="360"/>
      </w:pPr>
    </w:lvl>
    <w:lvl w:ilvl="2">
      <w:start w:val="1"/>
      <w:numFmt w:val="decimal"/>
      <w:lvlText w:val="%1.%2.%3"/>
      <w:lvlJc w:val="left"/>
      <w:pPr>
        <w:ind w:left="2370" w:hanging="720"/>
      </w:pPr>
    </w:lvl>
    <w:lvl w:ilvl="3">
      <w:start w:val="1"/>
      <w:numFmt w:val="decimal"/>
      <w:lvlText w:val="%1.%2.%3.%4"/>
      <w:lvlJc w:val="left"/>
      <w:pPr>
        <w:ind w:left="3195" w:hanging="720"/>
      </w:pPr>
    </w:lvl>
    <w:lvl w:ilvl="4">
      <w:start w:val="1"/>
      <w:numFmt w:val="decimal"/>
      <w:lvlText w:val="%1.%2.%3.%4.%5"/>
      <w:lvlJc w:val="left"/>
      <w:pPr>
        <w:ind w:left="4020" w:hanging="720"/>
      </w:pPr>
    </w:lvl>
    <w:lvl w:ilvl="5">
      <w:start w:val="1"/>
      <w:numFmt w:val="decimal"/>
      <w:lvlText w:val="%1.%2.%3.%4.%5.%6"/>
      <w:lvlJc w:val="left"/>
      <w:pPr>
        <w:ind w:left="5205" w:hanging="1080"/>
      </w:pPr>
    </w:lvl>
    <w:lvl w:ilvl="6">
      <w:start w:val="1"/>
      <w:numFmt w:val="decimal"/>
      <w:lvlText w:val="%1.%2.%3.%4.%5.%6.%7"/>
      <w:lvlJc w:val="left"/>
      <w:pPr>
        <w:ind w:left="6030" w:hanging="1080"/>
      </w:pPr>
    </w:lvl>
    <w:lvl w:ilvl="7">
      <w:start w:val="1"/>
      <w:numFmt w:val="decimal"/>
      <w:lvlText w:val="%1.%2.%3.%4.%5.%6.%7.%8"/>
      <w:lvlJc w:val="left"/>
      <w:pPr>
        <w:ind w:left="7215" w:hanging="1440"/>
      </w:pPr>
    </w:lvl>
    <w:lvl w:ilvl="8">
      <w:start w:val="1"/>
      <w:numFmt w:val="decimal"/>
      <w:lvlText w:val="%1.%2.%3.%4.%5.%6.%7.%8.%9"/>
      <w:lvlJc w:val="left"/>
      <w:pPr>
        <w:ind w:left="8040" w:hanging="1440"/>
      </w:pPr>
    </w:lvl>
  </w:abstractNum>
  <w:abstractNum w:abstractNumId="94" w15:restartNumberingAfterBreak="0">
    <w:nsid w:val="744247C7"/>
    <w:multiLevelType w:val="multilevel"/>
    <w:tmpl w:val="C896C980"/>
    <w:lvl w:ilvl="0">
      <w:start w:val="1"/>
      <w:numFmt w:val="decimal"/>
      <w:lvlText w:val="%1"/>
      <w:lvlJc w:val="left"/>
      <w:pPr>
        <w:ind w:left="360" w:hanging="360"/>
      </w:pPr>
    </w:lvl>
    <w:lvl w:ilvl="1">
      <w:start w:val="1"/>
      <w:numFmt w:val="decimal"/>
      <w:lvlText w:val="%1.%2"/>
      <w:lvlJc w:val="left"/>
      <w:pPr>
        <w:ind w:left="1185" w:hanging="360"/>
      </w:pPr>
    </w:lvl>
    <w:lvl w:ilvl="2">
      <w:start w:val="1"/>
      <w:numFmt w:val="decimal"/>
      <w:lvlText w:val="%1.%2.%3"/>
      <w:lvlJc w:val="left"/>
      <w:pPr>
        <w:ind w:left="2370" w:hanging="720"/>
      </w:pPr>
    </w:lvl>
    <w:lvl w:ilvl="3">
      <w:start w:val="1"/>
      <w:numFmt w:val="decimal"/>
      <w:lvlText w:val="%1.%2.%3.%4"/>
      <w:lvlJc w:val="left"/>
      <w:pPr>
        <w:ind w:left="3195" w:hanging="720"/>
      </w:pPr>
    </w:lvl>
    <w:lvl w:ilvl="4">
      <w:start w:val="1"/>
      <w:numFmt w:val="decimal"/>
      <w:lvlText w:val="%1.%2.%3.%4.%5"/>
      <w:lvlJc w:val="left"/>
      <w:pPr>
        <w:ind w:left="4020" w:hanging="720"/>
      </w:pPr>
    </w:lvl>
    <w:lvl w:ilvl="5">
      <w:start w:val="1"/>
      <w:numFmt w:val="decimal"/>
      <w:lvlText w:val="%1.%2.%3.%4.%5.%6"/>
      <w:lvlJc w:val="left"/>
      <w:pPr>
        <w:ind w:left="5205" w:hanging="1080"/>
      </w:pPr>
    </w:lvl>
    <w:lvl w:ilvl="6">
      <w:start w:val="1"/>
      <w:numFmt w:val="decimal"/>
      <w:lvlText w:val="%1.%2.%3.%4.%5.%6.%7"/>
      <w:lvlJc w:val="left"/>
      <w:pPr>
        <w:ind w:left="6030" w:hanging="1080"/>
      </w:pPr>
    </w:lvl>
    <w:lvl w:ilvl="7">
      <w:start w:val="1"/>
      <w:numFmt w:val="decimal"/>
      <w:lvlText w:val="%1.%2.%3.%4.%5.%6.%7.%8"/>
      <w:lvlJc w:val="left"/>
      <w:pPr>
        <w:ind w:left="7215" w:hanging="1440"/>
      </w:pPr>
    </w:lvl>
    <w:lvl w:ilvl="8">
      <w:start w:val="1"/>
      <w:numFmt w:val="decimal"/>
      <w:lvlText w:val="%1.%2.%3.%4.%5.%6.%7.%8.%9"/>
      <w:lvlJc w:val="left"/>
      <w:pPr>
        <w:ind w:left="8040" w:hanging="1440"/>
      </w:pPr>
    </w:lvl>
  </w:abstractNum>
  <w:abstractNum w:abstractNumId="95" w15:restartNumberingAfterBreak="0">
    <w:nsid w:val="75982A1D"/>
    <w:multiLevelType w:val="multilevel"/>
    <w:tmpl w:val="C49410C8"/>
    <w:lvl w:ilvl="0">
      <w:numFmt w:val="bullet"/>
      <w:lvlText w:val="—"/>
      <w:lvlJc w:val="left"/>
      <w:pPr>
        <w:ind w:left="113" w:hanging="308"/>
      </w:pPr>
      <w:rPr>
        <w:rFonts w:ascii="Arial" w:eastAsia="Arial" w:hAnsi="Arial" w:cs="Arial"/>
        <w:sz w:val="24"/>
        <w:szCs w:val="24"/>
      </w:rPr>
    </w:lvl>
    <w:lvl w:ilvl="1">
      <w:numFmt w:val="bullet"/>
      <w:lvlText w:val="•"/>
      <w:lvlJc w:val="left"/>
      <w:pPr>
        <w:ind w:left="532" w:hanging="308"/>
      </w:pPr>
    </w:lvl>
    <w:lvl w:ilvl="2">
      <w:numFmt w:val="bullet"/>
      <w:lvlText w:val="•"/>
      <w:lvlJc w:val="left"/>
      <w:pPr>
        <w:ind w:left="944" w:hanging="307"/>
      </w:pPr>
    </w:lvl>
    <w:lvl w:ilvl="3">
      <w:numFmt w:val="bullet"/>
      <w:lvlText w:val="•"/>
      <w:lvlJc w:val="left"/>
      <w:pPr>
        <w:ind w:left="1356" w:hanging="308"/>
      </w:pPr>
    </w:lvl>
    <w:lvl w:ilvl="4">
      <w:numFmt w:val="bullet"/>
      <w:lvlText w:val="•"/>
      <w:lvlJc w:val="left"/>
      <w:pPr>
        <w:ind w:left="1769" w:hanging="308"/>
      </w:pPr>
    </w:lvl>
    <w:lvl w:ilvl="5">
      <w:numFmt w:val="bullet"/>
      <w:lvlText w:val="•"/>
      <w:lvlJc w:val="left"/>
      <w:pPr>
        <w:ind w:left="2181" w:hanging="308"/>
      </w:pPr>
    </w:lvl>
    <w:lvl w:ilvl="6">
      <w:numFmt w:val="bullet"/>
      <w:lvlText w:val="•"/>
      <w:lvlJc w:val="left"/>
      <w:pPr>
        <w:ind w:left="2593" w:hanging="308"/>
      </w:pPr>
    </w:lvl>
    <w:lvl w:ilvl="7">
      <w:numFmt w:val="bullet"/>
      <w:lvlText w:val="•"/>
      <w:lvlJc w:val="left"/>
      <w:pPr>
        <w:ind w:left="3006" w:hanging="308"/>
      </w:pPr>
    </w:lvl>
    <w:lvl w:ilvl="8">
      <w:numFmt w:val="bullet"/>
      <w:lvlText w:val="•"/>
      <w:lvlJc w:val="left"/>
      <w:pPr>
        <w:ind w:left="3418" w:hanging="308"/>
      </w:pPr>
    </w:lvl>
  </w:abstractNum>
  <w:abstractNum w:abstractNumId="96" w15:restartNumberingAfterBreak="0">
    <w:nsid w:val="75DF39B5"/>
    <w:multiLevelType w:val="hybridMultilevel"/>
    <w:tmpl w:val="E886DB3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7" w15:restartNumberingAfterBreak="0">
    <w:nsid w:val="76277A62"/>
    <w:multiLevelType w:val="multilevel"/>
    <w:tmpl w:val="89D0579E"/>
    <w:lvl w:ilvl="0">
      <w:start w:val="1"/>
      <w:numFmt w:val="bullet"/>
      <w:lvlText w:val="●"/>
      <w:lvlJc w:val="left"/>
      <w:pPr>
        <w:ind w:left="828" w:hanging="360"/>
      </w:pPr>
      <w:rPr>
        <w:rFonts w:ascii="Noto Sans Symbols" w:eastAsia="Noto Sans Symbols" w:hAnsi="Noto Sans Symbols" w:cs="Noto Sans Symbols"/>
      </w:rPr>
    </w:lvl>
    <w:lvl w:ilvl="1">
      <w:start w:val="1"/>
      <w:numFmt w:val="bullet"/>
      <w:lvlText w:val="o"/>
      <w:lvlJc w:val="left"/>
      <w:pPr>
        <w:ind w:left="1548" w:hanging="360"/>
      </w:pPr>
      <w:rPr>
        <w:rFonts w:ascii="Courier New" w:eastAsia="Courier New" w:hAnsi="Courier New" w:cs="Courier New"/>
      </w:rPr>
    </w:lvl>
    <w:lvl w:ilvl="2">
      <w:start w:val="1"/>
      <w:numFmt w:val="bullet"/>
      <w:lvlText w:val="▪"/>
      <w:lvlJc w:val="left"/>
      <w:pPr>
        <w:ind w:left="2268" w:hanging="360"/>
      </w:pPr>
      <w:rPr>
        <w:rFonts w:ascii="Noto Sans Symbols" w:eastAsia="Noto Sans Symbols" w:hAnsi="Noto Sans Symbols" w:cs="Noto Sans Symbols"/>
      </w:rPr>
    </w:lvl>
    <w:lvl w:ilvl="3">
      <w:start w:val="1"/>
      <w:numFmt w:val="bullet"/>
      <w:lvlText w:val="●"/>
      <w:lvlJc w:val="left"/>
      <w:pPr>
        <w:ind w:left="2988" w:hanging="360"/>
      </w:pPr>
      <w:rPr>
        <w:rFonts w:ascii="Noto Sans Symbols" w:eastAsia="Noto Sans Symbols" w:hAnsi="Noto Sans Symbols" w:cs="Noto Sans Symbols"/>
      </w:rPr>
    </w:lvl>
    <w:lvl w:ilvl="4">
      <w:start w:val="1"/>
      <w:numFmt w:val="bullet"/>
      <w:lvlText w:val="o"/>
      <w:lvlJc w:val="left"/>
      <w:pPr>
        <w:ind w:left="3708" w:hanging="360"/>
      </w:pPr>
      <w:rPr>
        <w:rFonts w:ascii="Courier New" w:eastAsia="Courier New" w:hAnsi="Courier New" w:cs="Courier New"/>
      </w:rPr>
    </w:lvl>
    <w:lvl w:ilvl="5">
      <w:start w:val="1"/>
      <w:numFmt w:val="bullet"/>
      <w:lvlText w:val="▪"/>
      <w:lvlJc w:val="left"/>
      <w:pPr>
        <w:ind w:left="4428" w:hanging="360"/>
      </w:pPr>
      <w:rPr>
        <w:rFonts w:ascii="Noto Sans Symbols" w:eastAsia="Noto Sans Symbols" w:hAnsi="Noto Sans Symbols" w:cs="Noto Sans Symbols"/>
      </w:rPr>
    </w:lvl>
    <w:lvl w:ilvl="6">
      <w:start w:val="1"/>
      <w:numFmt w:val="bullet"/>
      <w:lvlText w:val="●"/>
      <w:lvlJc w:val="left"/>
      <w:pPr>
        <w:ind w:left="5148" w:hanging="360"/>
      </w:pPr>
      <w:rPr>
        <w:rFonts w:ascii="Noto Sans Symbols" w:eastAsia="Noto Sans Symbols" w:hAnsi="Noto Sans Symbols" w:cs="Noto Sans Symbols"/>
      </w:rPr>
    </w:lvl>
    <w:lvl w:ilvl="7">
      <w:start w:val="1"/>
      <w:numFmt w:val="bullet"/>
      <w:lvlText w:val="o"/>
      <w:lvlJc w:val="left"/>
      <w:pPr>
        <w:ind w:left="5868" w:hanging="360"/>
      </w:pPr>
      <w:rPr>
        <w:rFonts w:ascii="Courier New" w:eastAsia="Courier New" w:hAnsi="Courier New" w:cs="Courier New"/>
      </w:rPr>
    </w:lvl>
    <w:lvl w:ilvl="8">
      <w:start w:val="1"/>
      <w:numFmt w:val="bullet"/>
      <w:lvlText w:val="▪"/>
      <w:lvlJc w:val="left"/>
      <w:pPr>
        <w:ind w:left="6588" w:hanging="360"/>
      </w:pPr>
      <w:rPr>
        <w:rFonts w:ascii="Noto Sans Symbols" w:eastAsia="Noto Sans Symbols" w:hAnsi="Noto Sans Symbols" w:cs="Noto Sans Symbols"/>
      </w:rPr>
    </w:lvl>
  </w:abstractNum>
  <w:abstractNum w:abstractNumId="98" w15:restartNumberingAfterBreak="0">
    <w:nsid w:val="76CF25A4"/>
    <w:multiLevelType w:val="multilevel"/>
    <w:tmpl w:val="887458DA"/>
    <w:lvl w:ilvl="0">
      <w:start w:val="1"/>
      <w:numFmt w:val="lowerLetter"/>
      <w:lvlText w:val="%1)"/>
      <w:lvlJc w:val="left"/>
      <w:pPr>
        <w:ind w:left="110" w:hanging="315"/>
      </w:pPr>
      <w:rPr>
        <w:rFonts w:ascii="Arial" w:eastAsia="Arial" w:hAnsi="Arial" w:cs="Arial"/>
        <w:sz w:val="24"/>
        <w:szCs w:val="24"/>
      </w:rPr>
    </w:lvl>
    <w:lvl w:ilvl="1">
      <w:numFmt w:val="bullet"/>
      <w:lvlText w:val="•"/>
      <w:lvlJc w:val="left"/>
      <w:pPr>
        <w:ind w:left="491" w:hanging="315"/>
      </w:pPr>
    </w:lvl>
    <w:lvl w:ilvl="2">
      <w:numFmt w:val="bullet"/>
      <w:lvlText w:val="•"/>
      <w:lvlJc w:val="left"/>
      <w:pPr>
        <w:ind w:left="862" w:hanging="315"/>
      </w:pPr>
    </w:lvl>
    <w:lvl w:ilvl="3">
      <w:numFmt w:val="bullet"/>
      <w:lvlText w:val="•"/>
      <w:lvlJc w:val="left"/>
      <w:pPr>
        <w:ind w:left="1233" w:hanging="315"/>
      </w:pPr>
    </w:lvl>
    <w:lvl w:ilvl="4">
      <w:numFmt w:val="bullet"/>
      <w:lvlText w:val="•"/>
      <w:lvlJc w:val="left"/>
      <w:pPr>
        <w:ind w:left="1605" w:hanging="315"/>
      </w:pPr>
    </w:lvl>
    <w:lvl w:ilvl="5">
      <w:numFmt w:val="bullet"/>
      <w:lvlText w:val="•"/>
      <w:lvlJc w:val="left"/>
      <w:pPr>
        <w:ind w:left="1976" w:hanging="315"/>
      </w:pPr>
    </w:lvl>
    <w:lvl w:ilvl="6">
      <w:numFmt w:val="bullet"/>
      <w:lvlText w:val="•"/>
      <w:lvlJc w:val="left"/>
      <w:pPr>
        <w:ind w:left="2347" w:hanging="315"/>
      </w:pPr>
    </w:lvl>
    <w:lvl w:ilvl="7">
      <w:numFmt w:val="bullet"/>
      <w:lvlText w:val="•"/>
      <w:lvlJc w:val="left"/>
      <w:pPr>
        <w:ind w:left="2719" w:hanging="315"/>
      </w:pPr>
    </w:lvl>
    <w:lvl w:ilvl="8">
      <w:numFmt w:val="bullet"/>
      <w:lvlText w:val="•"/>
      <w:lvlJc w:val="left"/>
      <w:pPr>
        <w:ind w:left="3090" w:hanging="315"/>
      </w:pPr>
    </w:lvl>
  </w:abstractNum>
  <w:abstractNum w:abstractNumId="99" w15:restartNumberingAfterBreak="0">
    <w:nsid w:val="7C5349D8"/>
    <w:multiLevelType w:val="multilevel"/>
    <w:tmpl w:val="73A4FB72"/>
    <w:lvl w:ilvl="0">
      <w:numFmt w:val="bullet"/>
      <w:lvlText w:val="-"/>
      <w:lvlJc w:val="left"/>
      <w:pPr>
        <w:ind w:left="113" w:hanging="147"/>
      </w:pPr>
      <w:rPr>
        <w:rFonts w:ascii="Arial" w:eastAsia="Arial" w:hAnsi="Arial" w:cs="Arial"/>
        <w:sz w:val="24"/>
        <w:szCs w:val="24"/>
      </w:rPr>
    </w:lvl>
    <w:lvl w:ilvl="1">
      <w:numFmt w:val="bullet"/>
      <w:lvlText w:val="•"/>
      <w:lvlJc w:val="left"/>
      <w:pPr>
        <w:ind w:left="532" w:hanging="147"/>
      </w:pPr>
    </w:lvl>
    <w:lvl w:ilvl="2">
      <w:numFmt w:val="bullet"/>
      <w:lvlText w:val="•"/>
      <w:lvlJc w:val="left"/>
      <w:pPr>
        <w:ind w:left="944" w:hanging="147"/>
      </w:pPr>
    </w:lvl>
    <w:lvl w:ilvl="3">
      <w:numFmt w:val="bullet"/>
      <w:lvlText w:val="•"/>
      <w:lvlJc w:val="left"/>
      <w:pPr>
        <w:ind w:left="1356" w:hanging="147"/>
      </w:pPr>
    </w:lvl>
    <w:lvl w:ilvl="4">
      <w:numFmt w:val="bullet"/>
      <w:lvlText w:val="•"/>
      <w:lvlJc w:val="left"/>
      <w:pPr>
        <w:ind w:left="1769" w:hanging="146"/>
      </w:pPr>
    </w:lvl>
    <w:lvl w:ilvl="5">
      <w:numFmt w:val="bullet"/>
      <w:lvlText w:val="•"/>
      <w:lvlJc w:val="left"/>
      <w:pPr>
        <w:ind w:left="2181" w:hanging="147"/>
      </w:pPr>
    </w:lvl>
    <w:lvl w:ilvl="6">
      <w:numFmt w:val="bullet"/>
      <w:lvlText w:val="•"/>
      <w:lvlJc w:val="left"/>
      <w:pPr>
        <w:ind w:left="2593" w:hanging="147"/>
      </w:pPr>
    </w:lvl>
    <w:lvl w:ilvl="7">
      <w:numFmt w:val="bullet"/>
      <w:lvlText w:val="•"/>
      <w:lvlJc w:val="left"/>
      <w:pPr>
        <w:ind w:left="3006" w:hanging="146"/>
      </w:pPr>
    </w:lvl>
    <w:lvl w:ilvl="8">
      <w:numFmt w:val="bullet"/>
      <w:lvlText w:val="•"/>
      <w:lvlJc w:val="left"/>
      <w:pPr>
        <w:ind w:left="3418" w:hanging="147"/>
      </w:pPr>
    </w:lvl>
  </w:abstractNum>
  <w:abstractNum w:abstractNumId="100" w15:restartNumberingAfterBreak="0">
    <w:nsid w:val="7DC9497B"/>
    <w:multiLevelType w:val="multilevel"/>
    <w:tmpl w:val="87BCD7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1" w15:restartNumberingAfterBreak="0">
    <w:nsid w:val="7E106E4B"/>
    <w:multiLevelType w:val="multilevel"/>
    <w:tmpl w:val="06AC49A4"/>
    <w:lvl w:ilvl="0">
      <w:start w:val="1"/>
      <w:numFmt w:val="bullet"/>
      <w:lvlText w:val="●"/>
      <w:lvlJc w:val="left"/>
      <w:pPr>
        <w:ind w:left="828" w:hanging="360"/>
      </w:pPr>
      <w:rPr>
        <w:rFonts w:ascii="Noto Sans Symbols" w:eastAsia="Noto Sans Symbols" w:hAnsi="Noto Sans Symbols" w:cs="Noto Sans Symbols"/>
      </w:rPr>
    </w:lvl>
    <w:lvl w:ilvl="1">
      <w:start w:val="1"/>
      <w:numFmt w:val="bullet"/>
      <w:lvlText w:val="o"/>
      <w:lvlJc w:val="left"/>
      <w:pPr>
        <w:ind w:left="1548" w:hanging="360"/>
      </w:pPr>
      <w:rPr>
        <w:rFonts w:ascii="Courier New" w:eastAsia="Courier New" w:hAnsi="Courier New" w:cs="Courier New"/>
      </w:rPr>
    </w:lvl>
    <w:lvl w:ilvl="2">
      <w:start w:val="1"/>
      <w:numFmt w:val="bullet"/>
      <w:lvlText w:val="▪"/>
      <w:lvlJc w:val="left"/>
      <w:pPr>
        <w:ind w:left="2268" w:hanging="360"/>
      </w:pPr>
      <w:rPr>
        <w:rFonts w:ascii="Noto Sans Symbols" w:eastAsia="Noto Sans Symbols" w:hAnsi="Noto Sans Symbols" w:cs="Noto Sans Symbols"/>
      </w:rPr>
    </w:lvl>
    <w:lvl w:ilvl="3">
      <w:start w:val="1"/>
      <w:numFmt w:val="bullet"/>
      <w:lvlText w:val="●"/>
      <w:lvlJc w:val="left"/>
      <w:pPr>
        <w:ind w:left="2988" w:hanging="360"/>
      </w:pPr>
      <w:rPr>
        <w:rFonts w:ascii="Noto Sans Symbols" w:eastAsia="Noto Sans Symbols" w:hAnsi="Noto Sans Symbols" w:cs="Noto Sans Symbols"/>
      </w:rPr>
    </w:lvl>
    <w:lvl w:ilvl="4">
      <w:start w:val="1"/>
      <w:numFmt w:val="bullet"/>
      <w:lvlText w:val="o"/>
      <w:lvlJc w:val="left"/>
      <w:pPr>
        <w:ind w:left="3708" w:hanging="360"/>
      </w:pPr>
      <w:rPr>
        <w:rFonts w:ascii="Courier New" w:eastAsia="Courier New" w:hAnsi="Courier New" w:cs="Courier New"/>
      </w:rPr>
    </w:lvl>
    <w:lvl w:ilvl="5">
      <w:start w:val="1"/>
      <w:numFmt w:val="bullet"/>
      <w:lvlText w:val="▪"/>
      <w:lvlJc w:val="left"/>
      <w:pPr>
        <w:ind w:left="4428" w:hanging="360"/>
      </w:pPr>
      <w:rPr>
        <w:rFonts w:ascii="Noto Sans Symbols" w:eastAsia="Noto Sans Symbols" w:hAnsi="Noto Sans Symbols" w:cs="Noto Sans Symbols"/>
      </w:rPr>
    </w:lvl>
    <w:lvl w:ilvl="6">
      <w:start w:val="1"/>
      <w:numFmt w:val="bullet"/>
      <w:lvlText w:val="●"/>
      <w:lvlJc w:val="left"/>
      <w:pPr>
        <w:ind w:left="5148" w:hanging="360"/>
      </w:pPr>
      <w:rPr>
        <w:rFonts w:ascii="Noto Sans Symbols" w:eastAsia="Noto Sans Symbols" w:hAnsi="Noto Sans Symbols" w:cs="Noto Sans Symbols"/>
      </w:rPr>
    </w:lvl>
    <w:lvl w:ilvl="7">
      <w:start w:val="1"/>
      <w:numFmt w:val="bullet"/>
      <w:lvlText w:val="o"/>
      <w:lvlJc w:val="left"/>
      <w:pPr>
        <w:ind w:left="5868" w:hanging="360"/>
      </w:pPr>
      <w:rPr>
        <w:rFonts w:ascii="Courier New" w:eastAsia="Courier New" w:hAnsi="Courier New" w:cs="Courier New"/>
      </w:rPr>
    </w:lvl>
    <w:lvl w:ilvl="8">
      <w:start w:val="1"/>
      <w:numFmt w:val="bullet"/>
      <w:lvlText w:val="▪"/>
      <w:lvlJc w:val="left"/>
      <w:pPr>
        <w:ind w:left="6588" w:hanging="360"/>
      </w:pPr>
      <w:rPr>
        <w:rFonts w:ascii="Noto Sans Symbols" w:eastAsia="Noto Sans Symbols" w:hAnsi="Noto Sans Symbols" w:cs="Noto Sans Symbols"/>
      </w:rPr>
    </w:lvl>
  </w:abstractNum>
  <w:abstractNum w:abstractNumId="102" w15:restartNumberingAfterBreak="0">
    <w:nsid w:val="7E8A4758"/>
    <w:multiLevelType w:val="multilevel"/>
    <w:tmpl w:val="623CF4F6"/>
    <w:lvl w:ilvl="0">
      <w:start w:val="1"/>
      <w:numFmt w:val="bullet"/>
      <w:lvlText w:val="◻"/>
      <w:lvlJc w:val="left"/>
      <w:pPr>
        <w:ind w:left="360" w:hanging="360"/>
      </w:pPr>
      <w:rPr>
        <w:rFonts w:ascii="Noto Sans Symbols" w:eastAsia="Noto Sans Symbols" w:hAnsi="Noto Sans Symbols" w:cs="Noto Sans Symbols"/>
        <w:color w:val="4472C4"/>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1080" w:hanging="360"/>
      </w:pPr>
      <w:rPr>
        <w:rFonts w:ascii="Noto Sans Symbols" w:eastAsia="Noto Sans Symbols" w:hAnsi="Noto Sans Symbols" w:cs="Noto Sans Symbols"/>
        <w:color w:val="000000"/>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272253384">
    <w:abstractNumId w:val="53"/>
  </w:num>
  <w:num w:numId="2" w16cid:durableId="520094601">
    <w:abstractNumId w:val="9"/>
  </w:num>
  <w:num w:numId="3" w16cid:durableId="236981907">
    <w:abstractNumId w:val="82"/>
  </w:num>
  <w:num w:numId="4" w16cid:durableId="1108811444">
    <w:abstractNumId w:val="76"/>
  </w:num>
  <w:num w:numId="5" w16cid:durableId="1139033889">
    <w:abstractNumId w:val="58"/>
  </w:num>
  <w:num w:numId="6" w16cid:durableId="512962198">
    <w:abstractNumId w:val="1"/>
  </w:num>
  <w:num w:numId="7" w16cid:durableId="774522049">
    <w:abstractNumId w:val="36"/>
  </w:num>
  <w:num w:numId="8" w16cid:durableId="2101483602">
    <w:abstractNumId w:val="4"/>
  </w:num>
  <w:num w:numId="9" w16cid:durableId="101531075">
    <w:abstractNumId w:val="44"/>
  </w:num>
  <w:num w:numId="10" w16cid:durableId="667246863">
    <w:abstractNumId w:val="17"/>
  </w:num>
  <w:num w:numId="11" w16cid:durableId="734010943">
    <w:abstractNumId w:val="75"/>
  </w:num>
  <w:num w:numId="12" w16cid:durableId="584341841">
    <w:abstractNumId w:val="90"/>
  </w:num>
  <w:num w:numId="13" w16cid:durableId="600526818">
    <w:abstractNumId w:val="41"/>
  </w:num>
  <w:num w:numId="14" w16cid:durableId="1767337074">
    <w:abstractNumId w:val="89"/>
  </w:num>
  <w:num w:numId="15" w16cid:durableId="626007857">
    <w:abstractNumId w:val="43"/>
  </w:num>
  <w:num w:numId="16" w16cid:durableId="1320766142">
    <w:abstractNumId w:val="40"/>
  </w:num>
  <w:num w:numId="17" w16cid:durableId="1472552122">
    <w:abstractNumId w:val="32"/>
  </w:num>
  <w:num w:numId="18" w16cid:durableId="693383871">
    <w:abstractNumId w:val="42"/>
  </w:num>
  <w:num w:numId="19" w16cid:durableId="1391344139">
    <w:abstractNumId w:val="21"/>
  </w:num>
  <w:num w:numId="20" w16cid:durableId="1303193338">
    <w:abstractNumId w:val="52"/>
  </w:num>
  <w:num w:numId="21" w16cid:durableId="1371809246">
    <w:abstractNumId w:val="84"/>
  </w:num>
  <w:num w:numId="22" w16cid:durableId="224336824">
    <w:abstractNumId w:val="46"/>
  </w:num>
  <w:num w:numId="23" w16cid:durableId="1129206371">
    <w:abstractNumId w:val="95"/>
  </w:num>
  <w:num w:numId="24" w16cid:durableId="495145140">
    <w:abstractNumId w:val="37"/>
  </w:num>
  <w:num w:numId="25" w16cid:durableId="1065681609">
    <w:abstractNumId w:val="50"/>
  </w:num>
  <w:num w:numId="26" w16cid:durableId="1445270500">
    <w:abstractNumId w:val="14"/>
  </w:num>
  <w:num w:numId="27" w16cid:durableId="1291396364">
    <w:abstractNumId w:val="99"/>
  </w:num>
  <w:num w:numId="28" w16cid:durableId="967932250">
    <w:abstractNumId w:val="22"/>
  </w:num>
  <w:num w:numId="29" w16cid:durableId="177038636">
    <w:abstractNumId w:val="45"/>
  </w:num>
  <w:num w:numId="30" w16cid:durableId="1839225926">
    <w:abstractNumId w:val="39"/>
  </w:num>
  <w:num w:numId="31" w16cid:durableId="467362517">
    <w:abstractNumId w:val="80"/>
  </w:num>
  <w:num w:numId="32" w16cid:durableId="1739285430">
    <w:abstractNumId w:val="98"/>
  </w:num>
  <w:num w:numId="33" w16cid:durableId="1399402416">
    <w:abstractNumId w:val="71"/>
  </w:num>
  <w:num w:numId="34" w16cid:durableId="127939101">
    <w:abstractNumId w:val="25"/>
  </w:num>
  <w:num w:numId="35" w16cid:durableId="108282195">
    <w:abstractNumId w:val="54"/>
  </w:num>
  <w:num w:numId="36" w16cid:durableId="1156340555">
    <w:abstractNumId w:val="6"/>
  </w:num>
  <w:num w:numId="37" w16cid:durableId="890580633">
    <w:abstractNumId w:val="55"/>
  </w:num>
  <w:num w:numId="38" w16cid:durableId="1052536981">
    <w:abstractNumId w:val="87"/>
  </w:num>
  <w:num w:numId="39" w16cid:durableId="250046049">
    <w:abstractNumId w:val="85"/>
  </w:num>
  <w:num w:numId="40" w16cid:durableId="1152941746">
    <w:abstractNumId w:val="56"/>
  </w:num>
  <w:num w:numId="41" w16cid:durableId="195772649">
    <w:abstractNumId w:val="15"/>
  </w:num>
  <w:num w:numId="42" w16cid:durableId="1912037403">
    <w:abstractNumId w:val="69"/>
  </w:num>
  <w:num w:numId="43" w16cid:durableId="2020228342">
    <w:abstractNumId w:val="28"/>
  </w:num>
  <w:num w:numId="44" w16cid:durableId="1572930203">
    <w:abstractNumId w:val="102"/>
  </w:num>
  <w:num w:numId="45" w16cid:durableId="1460146007">
    <w:abstractNumId w:val="31"/>
  </w:num>
  <w:num w:numId="46" w16cid:durableId="1505394285">
    <w:abstractNumId w:val="27"/>
  </w:num>
  <w:num w:numId="47" w16cid:durableId="499396025">
    <w:abstractNumId w:val="10"/>
  </w:num>
  <w:num w:numId="48" w16cid:durableId="587933853">
    <w:abstractNumId w:val="91"/>
  </w:num>
  <w:num w:numId="49" w16cid:durableId="396516522">
    <w:abstractNumId w:val="47"/>
  </w:num>
  <w:num w:numId="50" w16cid:durableId="1253246290">
    <w:abstractNumId w:val="62"/>
  </w:num>
  <w:num w:numId="51" w16cid:durableId="1113206939">
    <w:abstractNumId w:val="94"/>
  </w:num>
  <w:num w:numId="52" w16cid:durableId="2120832908">
    <w:abstractNumId w:val="30"/>
  </w:num>
  <w:num w:numId="53" w16cid:durableId="1686438103">
    <w:abstractNumId w:val="11"/>
  </w:num>
  <w:num w:numId="54" w16cid:durableId="2105569683">
    <w:abstractNumId w:val="101"/>
  </w:num>
  <w:num w:numId="55" w16cid:durableId="342779053">
    <w:abstractNumId w:val="77"/>
  </w:num>
  <w:num w:numId="56" w16cid:durableId="435449435">
    <w:abstractNumId w:val="3"/>
  </w:num>
  <w:num w:numId="57" w16cid:durableId="1821117191">
    <w:abstractNumId w:val="61"/>
  </w:num>
  <w:num w:numId="58" w16cid:durableId="1022239888">
    <w:abstractNumId w:val="18"/>
  </w:num>
  <w:num w:numId="59" w16cid:durableId="1509056941">
    <w:abstractNumId w:val="33"/>
  </w:num>
  <w:num w:numId="60" w16cid:durableId="1716852580">
    <w:abstractNumId w:val="74"/>
  </w:num>
  <w:num w:numId="61" w16cid:durableId="1712684262">
    <w:abstractNumId w:val="29"/>
  </w:num>
  <w:num w:numId="62" w16cid:durableId="1626614861">
    <w:abstractNumId w:val="81"/>
  </w:num>
  <w:num w:numId="63" w16cid:durableId="727070612">
    <w:abstractNumId w:val="35"/>
  </w:num>
  <w:num w:numId="64" w16cid:durableId="813302571">
    <w:abstractNumId w:val="57"/>
  </w:num>
  <w:num w:numId="65" w16cid:durableId="226066195">
    <w:abstractNumId w:val="97"/>
  </w:num>
  <w:num w:numId="66" w16cid:durableId="175777920">
    <w:abstractNumId w:val="59"/>
  </w:num>
  <w:num w:numId="67" w16cid:durableId="1363484086">
    <w:abstractNumId w:val="93"/>
  </w:num>
  <w:num w:numId="68" w16cid:durableId="1388603941">
    <w:abstractNumId w:val="92"/>
  </w:num>
  <w:num w:numId="69" w16cid:durableId="81993480">
    <w:abstractNumId w:val="79"/>
  </w:num>
  <w:num w:numId="70" w16cid:durableId="25914286">
    <w:abstractNumId w:val="20"/>
  </w:num>
  <w:num w:numId="71" w16cid:durableId="2079982285">
    <w:abstractNumId w:val="88"/>
  </w:num>
  <w:num w:numId="72" w16cid:durableId="1451820128">
    <w:abstractNumId w:val="73"/>
  </w:num>
  <w:num w:numId="73" w16cid:durableId="154615785">
    <w:abstractNumId w:val="34"/>
  </w:num>
  <w:num w:numId="74" w16cid:durableId="350372752">
    <w:abstractNumId w:val="100"/>
  </w:num>
  <w:num w:numId="75" w16cid:durableId="838275433">
    <w:abstractNumId w:val="67"/>
  </w:num>
  <w:num w:numId="76" w16cid:durableId="372002182">
    <w:abstractNumId w:val="2"/>
  </w:num>
  <w:num w:numId="77" w16cid:durableId="1682852319">
    <w:abstractNumId w:val="16"/>
  </w:num>
  <w:num w:numId="78" w16cid:durableId="734932968">
    <w:abstractNumId w:val="60"/>
  </w:num>
  <w:num w:numId="79" w16cid:durableId="151146048">
    <w:abstractNumId w:val="7"/>
  </w:num>
  <w:num w:numId="80" w16cid:durableId="1793403683">
    <w:abstractNumId w:val="78"/>
  </w:num>
  <w:num w:numId="81" w16cid:durableId="1608347567">
    <w:abstractNumId w:val="64"/>
  </w:num>
  <w:num w:numId="82" w16cid:durableId="78137647">
    <w:abstractNumId w:val="51"/>
  </w:num>
  <w:num w:numId="83" w16cid:durableId="1774209864">
    <w:abstractNumId w:val="38"/>
  </w:num>
  <w:num w:numId="84" w16cid:durableId="2132698647">
    <w:abstractNumId w:val="72"/>
  </w:num>
  <w:num w:numId="85" w16cid:durableId="956836613">
    <w:abstractNumId w:val="66"/>
  </w:num>
  <w:num w:numId="86" w16cid:durableId="1114053585">
    <w:abstractNumId w:val="0"/>
  </w:num>
  <w:num w:numId="87" w16cid:durableId="875315343">
    <w:abstractNumId w:val="96"/>
  </w:num>
  <w:num w:numId="88" w16cid:durableId="1362248753">
    <w:abstractNumId w:val="68"/>
  </w:num>
  <w:num w:numId="89" w16cid:durableId="1953003626">
    <w:abstractNumId w:val="65"/>
  </w:num>
  <w:num w:numId="90" w16cid:durableId="182332157">
    <w:abstractNumId w:val="86"/>
  </w:num>
  <w:num w:numId="91" w16cid:durableId="1407075019">
    <w:abstractNumId w:val="13"/>
  </w:num>
  <w:num w:numId="92" w16cid:durableId="59058079">
    <w:abstractNumId w:val="26"/>
  </w:num>
  <w:num w:numId="93" w16cid:durableId="1724865513">
    <w:abstractNumId w:val="19"/>
  </w:num>
  <w:num w:numId="94" w16cid:durableId="1779136126">
    <w:abstractNumId w:val="49"/>
  </w:num>
  <w:num w:numId="95" w16cid:durableId="1756978996">
    <w:abstractNumId w:val="12"/>
  </w:num>
  <w:num w:numId="96" w16cid:durableId="1810856583">
    <w:abstractNumId w:val="5"/>
  </w:num>
  <w:num w:numId="97" w16cid:durableId="353580064">
    <w:abstractNumId w:val="48"/>
  </w:num>
  <w:num w:numId="98" w16cid:durableId="768620222">
    <w:abstractNumId w:val="70"/>
  </w:num>
  <w:num w:numId="99" w16cid:durableId="1754012652">
    <w:abstractNumId w:val="63"/>
  </w:num>
  <w:num w:numId="100" w16cid:durableId="445471076">
    <w:abstractNumId w:val="83"/>
  </w:num>
  <w:num w:numId="101" w16cid:durableId="1582788986">
    <w:abstractNumId w:val="23"/>
  </w:num>
  <w:num w:numId="102" w16cid:durableId="1415321467">
    <w:abstractNumId w:val="24"/>
  </w:num>
  <w:num w:numId="103" w16cid:durableId="1477138754">
    <w:abstractNumId w:val="8"/>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186D"/>
    <w:rsid w:val="000B3E3C"/>
    <w:rsid w:val="00192121"/>
    <w:rsid w:val="002277EB"/>
    <w:rsid w:val="002B2B69"/>
    <w:rsid w:val="00372D28"/>
    <w:rsid w:val="004531A9"/>
    <w:rsid w:val="004726A2"/>
    <w:rsid w:val="004B2620"/>
    <w:rsid w:val="004D3699"/>
    <w:rsid w:val="004E2BFE"/>
    <w:rsid w:val="00590F33"/>
    <w:rsid w:val="006868BF"/>
    <w:rsid w:val="006B09CC"/>
    <w:rsid w:val="006B62DF"/>
    <w:rsid w:val="006D67FB"/>
    <w:rsid w:val="0071091E"/>
    <w:rsid w:val="00712CA3"/>
    <w:rsid w:val="007311EA"/>
    <w:rsid w:val="007A3095"/>
    <w:rsid w:val="007A5305"/>
    <w:rsid w:val="00832290"/>
    <w:rsid w:val="009C4DC0"/>
    <w:rsid w:val="00AA4466"/>
    <w:rsid w:val="00AE462E"/>
    <w:rsid w:val="00B527F6"/>
    <w:rsid w:val="00B87064"/>
    <w:rsid w:val="00B9186D"/>
    <w:rsid w:val="00BE5AED"/>
    <w:rsid w:val="00C64180"/>
    <w:rsid w:val="00D25A16"/>
    <w:rsid w:val="00DD15DE"/>
    <w:rsid w:val="00DD364E"/>
    <w:rsid w:val="00FD6FB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4143B2"/>
  <w15:docId w15:val="{BE5E7835-1E45-4C6B-B24A-0416F5D680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ES" w:eastAsia="es-E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rPr>
  </w:style>
  <w:style w:type="paragraph" w:styleId="Ttulo1">
    <w:name w:val="heading 1"/>
    <w:basedOn w:val="Normal"/>
    <w:link w:val="Ttulo1Car"/>
    <w:uiPriority w:val="9"/>
    <w:qFormat/>
    <w:pPr>
      <w:ind w:left="802"/>
      <w:outlineLvl w:val="0"/>
    </w:pPr>
    <w:rPr>
      <w:rFonts w:ascii="Arial" w:eastAsia="Arial" w:hAnsi="Arial" w:cs="Arial"/>
      <w:b/>
      <w:bCs/>
      <w:sz w:val="32"/>
      <w:szCs w:val="32"/>
    </w:rPr>
  </w:style>
  <w:style w:type="paragraph" w:styleId="Ttulo2">
    <w:name w:val="heading 2"/>
    <w:basedOn w:val="Normal"/>
    <w:link w:val="Ttulo2Car"/>
    <w:uiPriority w:val="9"/>
    <w:unhideWhenUsed/>
    <w:qFormat/>
    <w:pPr>
      <w:ind w:left="823" w:hanging="363"/>
      <w:outlineLvl w:val="1"/>
    </w:pPr>
    <w:rPr>
      <w:rFonts w:ascii="Arial" w:eastAsia="Arial" w:hAnsi="Arial" w:cs="Arial"/>
      <w:b/>
      <w:bCs/>
      <w:sz w:val="24"/>
      <w:szCs w:val="24"/>
    </w:rPr>
  </w:style>
  <w:style w:type="paragraph" w:styleId="Ttulo3">
    <w:name w:val="heading 3"/>
    <w:basedOn w:val="Normal"/>
    <w:next w:val="Normal"/>
    <w:link w:val="Ttulo3Car"/>
    <w:uiPriority w:val="9"/>
    <w:unhideWhenUsed/>
    <w:qFormat/>
    <w:rsid w:val="004D5A68"/>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link w:val="TtuloCar"/>
    <w:uiPriority w:val="10"/>
    <w:qFormat/>
    <w:pPr>
      <w:spacing w:before="81"/>
      <w:ind w:left="1082" w:right="1562"/>
      <w:jc w:val="center"/>
    </w:pPr>
    <w:rPr>
      <w:rFonts w:ascii="Arial" w:eastAsia="Arial" w:hAnsi="Arial" w:cs="Arial"/>
      <w:b/>
      <w:bCs/>
      <w:sz w:val="56"/>
      <w:szCs w:val="56"/>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qFormat/>
    <w:rPr>
      <w:sz w:val="24"/>
      <w:szCs w:val="24"/>
    </w:rPr>
  </w:style>
  <w:style w:type="paragraph" w:styleId="Prrafodelista">
    <w:name w:val="List Paragraph"/>
    <w:basedOn w:val="Normal"/>
    <w:uiPriority w:val="34"/>
    <w:qFormat/>
    <w:pPr>
      <w:ind w:left="1522" w:hanging="360"/>
    </w:pPr>
  </w:style>
  <w:style w:type="paragraph" w:customStyle="1" w:styleId="TableParagraph">
    <w:name w:val="Table Paragraph"/>
    <w:basedOn w:val="Normal"/>
    <w:uiPriority w:val="1"/>
    <w:qFormat/>
    <w:pPr>
      <w:ind w:left="112"/>
    </w:pPr>
  </w:style>
  <w:style w:type="paragraph" w:styleId="Textonotapie">
    <w:name w:val="footnote text"/>
    <w:basedOn w:val="Normal"/>
    <w:link w:val="TextonotapieCar"/>
    <w:uiPriority w:val="99"/>
    <w:semiHidden/>
    <w:unhideWhenUsed/>
    <w:rsid w:val="00987AE2"/>
    <w:pPr>
      <w:widowControl/>
      <w:spacing w:after="200" w:line="276" w:lineRule="auto"/>
    </w:pPr>
    <w:rPr>
      <w:rFonts w:ascii="Calibri" w:eastAsia="Calibri" w:hAnsi="Calibri" w:cs="Times New Roman"/>
      <w:sz w:val="20"/>
      <w:szCs w:val="20"/>
    </w:rPr>
  </w:style>
  <w:style w:type="character" w:customStyle="1" w:styleId="TextonotapieCar">
    <w:name w:val="Texto nota pie Car"/>
    <w:basedOn w:val="Fuentedeprrafopredeter"/>
    <w:link w:val="Textonotapie"/>
    <w:uiPriority w:val="99"/>
    <w:semiHidden/>
    <w:rsid w:val="00987AE2"/>
    <w:rPr>
      <w:rFonts w:ascii="Calibri" w:eastAsia="Calibri" w:hAnsi="Calibri" w:cs="Times New Roman"/>
      <w:sz w:val="20"/>
      <w:szCs w:val="20"/>
      <w:lang w:val="es-ES"/>
    </w:rPr>
  </w:style>
  <w:style w:type="character" w:styleId="Refdenotaalpie">
    <w:name w:val="footnote reference"/>
    <w:uiPriority w:val="99"/>
    <w:semiHidden/>
    <w:unhideWhenUsed/>
    <w:rsid w:val="00987AE2"/>
    <w:rPr>
      <w:vertAlign w:val="superscript"/>
    </w:rPr>
  </w:style>
  <w:style w:type="character" w:customStyle="1" w:styleId="Ttulo3Car">
    <w:name w:val="Título 3 Car"/>
    <w:basedOn w:val="Fuentedeprrafopredeter"/>
    <w:link w:val="Ttulo3"/>
    <w:uiPriority w:val="9"/>
    <w:rsid w:val="004D5A68"/>
    <w:rPr>
      <w:rFonts w:asciiTheme="majorHAnsi" w:eastAsiaTheme="majorEastAsia" w:hAnsiTheme="majorHAnsi" w:cstheme="majorBidi"/>
      <w:color w:val="243F60" w:themeColor="accent1" w:themeShade="7F"/>
      <w:sz w:val="24"/>
      <w:szCs w:val="24"/>
      <w:lang w:val="es-ES"/>
    </w:rPr>
  </w:style>
  <w:style w:type="paragraph" w:styleId="Encabezado">
    <w:name w:val="header"/>
    <w:basedOn w:val="Normal"/>
    <w:link w:val="EncabezadoCar"/>
    <w:unhideWhenUsed/>
    <w:rsid w:val="004D5A68"/>
    <w:pPr>
      <w:widowControl/>
      <w:tabs>
        <w:tab w:val="center" w:pos="4252"/>
        <w:tab w:val="right" w:pos="8504"/>
      </w:tabs>
      <w:spacing w:after="200" w:line="276" w:lineRule="auto"/>
    </w:pPr>
    <w:rPr>
      <w:rFonts w:ascii="Calibri" w:eastAsia="Calibri" w:hAnsi="Calibri" w:cs="Times New Roman"/>
    </w:rPr>
  </w:style>
  <w:style w:type="character" w:customStyle="1" w:styleId="EncabezadoCar">
    <w:name w:val="Encabezado Car"/>
    <w:basedOn w:val="Fuentedeprrafopredeter"/>
    <w:link w:val="Encabezado"/>
    <w:rsid w:val="004D5A68"/>
    <w:rPr>
      <w:rFonts w:ascii="Calibri" w:eastAsia="Calibri" w:hAnsi="Calibri" w:cs="Times New Roman"/>
      <w:lang w:val="es-ES"/>
    </w:rPr>
  </w:style>
  <w:style w:type="paragraph" w:styleId="Piedepgina">
    <w:name w:val="footer"/>
    <w:basedOn w:val="Normal"/>
    <w:link w:val="PiedepginaCar"/>
    <w:uiPriority w:val="99"/>
    <w:unhideWhenUsed/>
    <w:rsid w:val="004D5A68"/>
    <w:pPr>
      <w:widowControl/>
      <w:tabs>
        <w:tab w:val="center" w:pos="4252"/>
        <w:tab w:val="right" w:pos="8504"/>
      </w:tabs>
      <w:spacing w:after="200" w:line="276" w:lineRule="auto"/>
    </w:pPr>
    <w:rPr>
      <w:rFonts w:ascii="Calibri" w:eastAsia="Calibri" w:hAnsi="Calibri" w:cs="Times New Roman"/>
    </w:rPr>
  </w:style>
  <w:style w:type="character" w:customStyle="1" w:styleId="PiedepginaCar">
    <w:name w:val="Pie de página Car"/>
    <w:basedOn w:val="Fuentedeprrafopredeter"/>
    <w:link w:val="Piedepgina"/>
    <w:uiPriority w:val="99"/>
    <w:rsid w:val="004D5A68"/>
    <w:rPr>
      <w:rFonts w:ascii="Calibri" w:eastAsia="Calibri" w:hAnsi="Calibri" w:cs="Times New Roman"/>
      <w:lang w:val="es-ES"/>
    </w:rPr>
  </w:style>
  <w:style w:type="paragraph" w:styleId="Textodeglobo">
    <w:name w:val="Balloon Text"/>
    <w:basedOn w:val="Normal"/>
    <w:link w:val="TextodegloboCar"/>
    <w:uiPriority w:val="99"/>
    <w:semiHidden/>
    <w:unhideWhenUsed/>
    <w:rsid w:val="004D5A68"/>
    <w:pPr>
      <w:widowControl/>
    </w:pPr>
    <w:rPr>
      <w:rFonts w:ascii="Tahoma" w:eastAsia="Calibri" w:hAnsi="Tahoma" w:cs="Tahoma"/>
      <w:sz w:val="16"/>
      <w:szCs w:val="16"/>
    </w:rPr>
  </w:style>
  <w:style w:type="character" w:customStyle="1" w:styleId="TextodegloboCar">
    <w:name w:val="Texto de globo Car"/>
    <w:basedOn w:val="Fuentedeprrafopredeter"/>
    <w:link w:val="Textodeglobo"/>
    <w:uiPriority w:val="99"/>
    <w:semiHidden/>
    <w:rsid w:val="004D5A68"/>
    <w:rPr>
      <w:rFonts w:ascii="Tahoma" w:eastAsia="Calibri" w:hAnsi="Tahoma" w:cs="Tahoma"/>
      <w:sz w:val="16"/>
      <w:szCs w:val="16"/>
      <w:lang w:val="es-ES"/>
    </w:rPr>
  </w:style>
  <w:style w:type="paragraph" w:customStyle="1" w:styleId="Pa10">
    <w:name w:val="Pa10"/>
    <w:basedOn w:val="Normal"/>
    <w:next w:val="Normal"/>
    <w:uiPriority w:val="99"/>
    <w:rsid w:val="004D5A68"/>
    <w:pPr>
      <w:widowControl/>
      <w:adjustRightInd w:val="0"/>
      <w:spacing w:line="201" w:lineRule="atLeast"/>
    </w:pPr>
    <w:rPr>
      <w:rFonts w:ascii="Arial" w:eastAsia="SimSun" w:hAnsi="Arial" w:cs="Arial"/>
      <w:sz w:val="24"/>
      <w:szCs w:val="24"/>
    </w:rPr>
  </w:style>
  <w:style w:type="paragraph" w:customStyle="1" w:styleId="Pa6">
    <w:name w:val="Pa6"/>
    <w:basedOn w:val="Normal"/>
    <w:next w:val="Normal"/>
    <w:uiPriority w:val="99"/>
    <w:rsid w:val="004D5A68"/>
    <w:pPr>
      <w:widowControl/>
      <w:adjustRightInd w:val="0"/>
      <w:spacing w:line="201" w:lineRule="atLeast"/>
    </w:pPr>
    <w:rPr>
      <w:rFonts w:ascii="Arial" w:eastAsia="SimSun" w:hAnsi="Arial" w:cs="Arial"/>
      <w:sz w:val="24"/>
      <w:szCs w:val="24"/>
    </w:rPr>
  </w:style>
  <w:style w:type="paragraph" w:customStyle="1" w:styleId="Pa11">
    <w:name w:val="Pa11"/>
    <w:basedOn w:val="Normal"/>
    <w:next w:val="Normal"/>
    <w:uiPriority w:val="99"/>
    <w:rsid w:val="004D5A68"/>
    <w:pPr>
      <w:widowControl/>
      <w:adjustRightInd w:val="0"/>
      <w:spacing w:line="201" w:lineRule="atLeast"/>
    </w:pPr>
    <w:rPr>
      <w:rFonts w:ascii="Arial" w:eastAsia="SimSun" w:hAnsi="Arial" w:cs="Arial"/>
      <w:sz w:val="24"/>
      <w:szCs w:val="24"/>
    </w:rPr>
  </w:style>
  <w:style w:type="paragraph" w:customStyle="1" w:styleId="Pa14">
    <w:name w:val="Pa14"/>
    <w:basedOn w:val="Normal"/>
    <w:next w:val="Normal"/>
    <w:uiPriority w:val="99"/>
    <w:rsid w:val="004D5A68"/>
    <w:pPr>
      <w:widowControl/>
      <w:adjustRightInd w:val="0"/>
      <w:spacing w:line="241" w:lineRule="atLeast"/>
    </w:pPr>
    <w:rPr>
      <w:rFonts w:ascii="Arial" w:eastAsia="SimSun" w:hAnsi="Arial" w:cs="Arial"/>
      <w:sz w:val="24"/>
      <w:szCs w:val="24"/>
    </w:rPr>
  </w:style>
  <w:style w:type="character" w:customStyle="1" w:styleId="A1">
    <w:name w:val="A1"/>
    <w:uiPriority w:val="99"/>
    <w:rsid w:val="004D5A68"/>
    <w:rPr>
      <w:color w:val="000000"/>
      <w:sz w:val="20"/>
      <w:szCs w:val="20"/>
    </w:rPr>
  </w:style>
  <w:style w:type="paragraph" w:customStyle="1" w:styleId="Pa17">
    <w:name w:val="Pa17"/>
    <w:basedOn w:val="Normal"/>
    <w:next w:val="Normal"/>
    <w:uiPriority w:val="99"/>
    <w:rsid w:val="004D5A68"/>
    <w:pPr>
      <w:widowControl/>
      <w:adjustRightInd w:val="0"/>
      <w:spacing w:line="241" w:lineRule="atLeast"/>
    </w:pPr>
    <w:rPr>
      <w:rFonts w:ascii="Arial" w:eastAsia="SimSun" w:hAnsi="Arial" w:cs="Arial"/>
      <w:sz w:val="24"/>
      <w:szCs w:val="24"/>
    </w:rPr>
  </w:style>
  <w:style w:type="paragraph" w:customStyle="1" w:styleId="Pa39">
    <w:name w:val="Pa39"/>
    <w:basedOn w:val="Normal"/>
    <w:next w:val="Normal"/>
    <w:uiPriority w:val="99"/>
    <w:rsid w:val="004D5A68"/>
    <w:pPr>
      <w:widowControl/>
      <w:adjustRightInd w:val="0"/>
      <w:spacing w:line="241" w:lineRule="atLeast"/>
    </w:pPr>
    <w:rPr>
      <w:rFonts w:ascii="Arial" w:eastAsia="SimSun" w:hAnsi="Arial" w:cs="Arial"/>
      <w:sz w:val="24"/>
      <w:szCs w:val="24"/>
    </w:rPr>
  </w:style>
  <w:style w:type="paragraph" w:customStyle="1" w:styleId="Default">
    <w:name w:val="Default"/>
    <w:rsid w:val="004D5A68"/>
    <w:pPr>
      <w:widowControl/>
      <w:adjustRightInd w:val="0"/>
    </w:pPr>
    <w:rPr>
      <w:rFonts w:eastAsia="Calibri"/>
      <w:color w:val="000000"/>
      <w:sz w:val="24"/>
      <w:szCs w:val="24"/>
    </w:rPr>
  </w:style>
  <w:style w:type="paragraph" w:customStyle="1" w:styleId="Pa12">
    <w:name w:val="Pa12"/>
    <w:basedOn w:val="Default"/>
    <w:next w:val="Default"/>
    <w:uiPriority w:val="99"/>
    <w:rsid w:val="004D5A68"/>
    <w:pPr>
      <w:spacing w:line="201" w:lineRule="atLeast"/>
    </w:pPr>
  </w:style>
  <w:style w:type="paragraph" w:customStyle="1" w:styleId="Pa19">
    <w:name w:val="Pa19"/>
    <w:basedOn w:val="Default"/>
    <w:next w:val="Default"/>
    <w:uiPriority w:val="99"/>
    <w:rsid w:val="004D5A68"/>
    <w:pPr>
      <w:spacing w:line="241" w:lineRule="atLeast"/>
    </w:pPr>
  </w:style>
  <w:style w:type="paragraph" w:customStyle="1" w:styleId="Pa20">
    <w:name w:val="Pa20"/>
    <w:basedOn w:val="Default"/>
    <w:next w:val="Default"/>
    <w:uiPriority w:val="99"/>
    <w:rsid w:val="004D5A68"/>
    <w:pPr>
      <w:spacing w:line="241" w:lineRule="atLeast"/>
    </w:pPr>
  </w:style>
  <w:style w:type="paragraph" w:customStyle="1" w:styleId="Pa28">
    <w:name w:val="Pa28"/>
    <w:basedOn w:val="Default"/>
    <w:next w:val="Default"/>
    <w:uiPriority w:val="99"/>
    <w:rsid w:val="004D5A68"/>
    <w:pPr>
      <w:spacing w:line="241" w:lineRule="atLeast"/>
    </w:pPr>
  </w:style>
  <w:style w:type="character" w:customStyle="1" w:styleId="TextoindependienteCar">
    <w:name w:val="Texto independiente Car"/>
    <w:link w:val="Textoindependiente"/>
    <w:rsid w:val="004D5A68"/>
    <w:rPr>
      <w:rFonts w:ascii="Arial MT" w:eastAsia="Arial MT" w:hAnsi="Arial MT" w:cs="Arial MT"/>
      <w:sz w:val="24"/>
      <w:szCs w:val="24"/>
      <w:lang w:val="es-ES"/>
    </w:rPr>
  </w:style>
  <w:style w:type="paragraph" w:customStyle="1" w:styleId="TEXTOGRAL">
    <w:name w:val="*TEXTO GRAL"/>
    <w:basedOn w:val="Normal"/>
    <w:rsid w:val="004D5A68"/>
    <w:pPr>
      <w:spacing w:after="120" w:line="280" w:lineRule="exact"/>
      <w:jc w:val="both"/>
      <w:outlineLvl w:val="0"/>
    </w:pPr>
    <w:rPr>
      <w:rFonts w:ascii="Times New Roman" w:eastAsia="Calibri" w:hAnsi="Times New Roman" w:cs="Times New Roman"/>
      <w:kern w:val="22"/>
    </w:rPr>
  </w:style>
  <w:style w:type="paragraph" w:styleId="Textoindependiente3">
    <w:name w:val="Body Text 3"/>
    <w:basedOn w:val="Normal"/>
    <w:link w:val="Textoindependiente3Car"/>
    <w:uiPriority w:val="99"/>
    <w:semiHidden/>
    <w:unhideWhenUsed/>
    <w:rsid w:val="004D5A68"/>
    <w:pPr>
      <w:widowControl/>
      <w:spacing w:after="120" w:line="276" w:lineRule="auto"/>
    </w:pPr>
    <w:rPr>
      <w:rFonts w:ascii="Calibri" w:eastAsia="Calibri" w:hAnsi="Calibri" w:cs="Times New Roman"/>
      <w:sz w:val="16"/>
      <w:szCs w:val="16"/>
    </w:rPr>
  </w:style>
  <w:style w:type="character" w:customStyle="1" w:styleId="Textoindependiente3Car">
    <w:name w:val="Texto independiente 3 Car"/>
    <w:basedOn w:val="Fuentedeprrafopredeter"/>
    <w:link w:val="Textoindependiente3"/>
    <w:uiPriority w:val="99"/>
    <w:semiHidden/>
    <w:rsid w:val="004D5A68"/>
    <w:rPr>
      <w:rFonts w:ascii="Calibri" w:eastAsia="Calibri" w:hAnsi="Calibri" w:cs="Times New Roman"/>
      <w:sz w:val="16"/>
      <w:szCs w:val="16"/>
      <w:lang w:val="es-ES"/>
    </w:rPr>
  </w:style>
  <w:style w:type="table" w:styleId="Tablaconcuadrcula">
    <w:name w:val="Table Grid"/>
    <w:basedOn w:val="Tablanormal"/>
    <w:uiPriority w:val="59"/>
    <w:rsid w:val="004D5A68"/>
    <w:pPr>
      <w:widowControl/>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25">
    <w:name w:val="Pa25"/>
    <w:basedOn w:val="Normal"/>
    <w:next w:val="Normal"/>
    <w:uiPriority w:val="99"/>
    <w:rsid w:val="004D5A68"/>
    <w:pPr>
      <w:widowControl/>
      <w:adjustRightInd w:val="0"/>
      <w:spacing w:line="241" w:lineRule="atLeast"/>
    </w:pPr>
    <w:rPr>
      <w:rFonts w:ascii="Arial" w:eastAsia="Calibri" w:hAnsi="Arial" w:cs="Arial"/>
      <w:sz w:val="24"/>
      <w:szCs w:val="24"/>
    </w:rPr>
  </w:style>
  <w:style w:type="paragraph" w:styleId="Textoindependiente2">
    <w:name w:val="Body Text 2"/>
    <w:basedOn w:val="Normal"/>
    <w:link w:val="Textoindependiente2Car"/>
    <w:uiPriority w:val="99"/>
    <w:unhideWhenUsed/>
    <w:rsid w:val="004D5A68"/>
    <w:pPr>
      <w:widowControl/>
      <w:spacing w:after="120" w:line="480" w:lineRule="auto"/>
    </w:pPr>
    <w:rPr>
      <w:rFonts w:ascii="Calibri" w:eastAsia="Calibri" w:hAnsi="Calibri" w:cs="Times New Roman"/>
    </w:rPr>
  </w:style>
  <w:style w:type="character" w:customStyle="1" w:styleId="Textoindependiente2Car">
    <w:name w:val="Texto independiente 2 Car"/>
    <w:basedOn w:val="Fuentedeprrafopredeter"/>
    <w:link w:val="Textoindependiente2"/>
    <w:uiPriority w:val="99"/>
    <w:rsid w:val="004D5A68"/>
    <w:rPr>
      <w:rFonts w:ascii="Calibri" w:eastAsia="Calibri" w:hAnsi="Calibri" w:cs="Times New Roman"/>
      <w:lang w:val="es-ES"/>
    </w:rPr>
  </w:style>
  <w:style w:type="character" w:styleId="Hipervnculo">
    <w:name w:val="Hyperlink"/>
    <w:uiPriority w:val="99"/>
    <w:unhideWhenUsed/>
    <w:rsid w:val="004D5A68"/>
    <w:rPr>
      <w:color w:val="0000FF"/>
      <w:u w:val="single"/>
    </w:rPr>
  </w:style>
  <w:style w:type="character" w:customStyle="1" w:styleId="Ttulo1Car">
    <w:name w:val="Título 1 Car"/>
    <w:link w:val="Ttulo1"/>
    <w:uiPriority w:val="9"/>
    <w:rsid w:val="004D5A68"/>
    <w:rPr>
      <w:rFonts w:ascii="Arial" w:eastAsia="Arial" w:hAnsi="Arial" w:cs="Arial"/>
      <w:b/>
      <w:bCs/>
      <w:sz w:val="32"/>
      <w:szCs w:val="32"/>
      <w:lang w:val="es-ES"/>
    </w:rPr>
  </w:style>
  <w:style w:type="character" w:customStyle="1" w:styleId="Ttulo2Car">
    <w:name w:val="Título 2 Car"/>
    <w:link w:val="Ttulo2"/>
    <w:uiPriority w:val="9"/>
    <w:rsid w:val="004D5A68"/>
    <w:rPr>
      <w:rFonts w:ascii="Arial" w:eastAsia="Arial" w:hAnsi="Arial" w:cs="Arial"/>
      <w:b/>
      <w:bCs/>
      <w:sz w:val="24"/>
      <w:szCs w:val="24"/>
      <w:lang w:val="es-ES"/>
    </w:rPr>
  </w:style>
  <w:style w:type="paragraph" w:styleId="TDC1">
    <w:name w:val="toc 1"/>
    <w:basedOn w:val="Normal"/>
    <w:next w:val="Normal"/>
    <w:autoRedefine/>
    <w:uiPriority w:val="39"/>
    <w:unhideWhenUsed/>
    <w:rsid w:val="004D5A68"/>
    <w:pPr>
      <w:widowControl/>
      <w:spacing w:after="200" w:line="276" w:lineRule="auto"/>
    </w:pPr>
    <w:rPr>
      <w:rFonts w:ascii="Calibri" w:eastAsia="Calibri" w:hAnsi="Calibri" w:cs="Times New Roman"/>
    </w:rPr>
  </w:style>
  <w:style w:type="paragraph" w:styleId="TDC2">
    <w:name w:val="toc 2"/>
    <w:basedOn w:val="Normal"/>
    <w:next w:val="Normal"/>
    <w:autoRedefine/>
    <w:uiPriority w:val="39"/>
    <w:unhideWhenUsed/>
    <w:rsid w:val="004D5A68"/>
    <w:pPr>
      <w:widowControl/>
      <w:spacing w:after="200" w:line="276" w:lineRule="auto"/>
      <w:ind w:left="220"/>
    </w:pPr>
    <w:rPr>
      <w:rFonts w:ascii="Calibri" w:eastAsia="Calibri" w:hAnsi="Calibri" w:cs="Times New Roman"/>
    </w:rPr>
  </w:style>
  <w:style w:type="paragraph" w:styleId="TDC3">
    <w:name w:val="toc 3"/>
    <w:basedOn w:val="Normal"/>
    <w:next w:val="Normal"/>
    <w:autoRedefine/>
    <w:uiPriority w:val="39"/>
    <w:unhideWhenUsed/>
    <w:rsid w:val="004D5A68"/>
    <w:pPr>
      <w:widowControl/>
      <w:spacing w:after="200" w:line="276" w:lineRule="auto"/>
      <w:ind w:left="440"/>
    </w:pPr>
    <w:rPr>
      <w:rFonts w:ascii="Calibri" w:eastAsia="Calibri" w:hAnsi="Calibri" w:cs="Times New Roman"/>
    </w:rPr>
  </w:style>
  <w:style w:type="character" w:styleId="Textodelmarcadordeposicin">
    <w:name w:val="Placeholder Text"/>
    <w:basedOn w:val="Fuentedeprrafopredeter"/>
    <w:uiPriority w:val="99"/>
    <w:semiHidden/>
    <w:rsid w:val="004D5A68"/>
    <w:rPr>
      <w:color w:val="808080"/>
    </w:rPr>
  </w:style>
  <w:style w:type="paragraph" w:customStyle="1" w:styleId="Pa13">
    <w:name w:val="Pa13"/>
    <w:basedOn w:val="Default"/>
    <w:next w:val="Default"/>
    <w:uiPriority w:val="99"/>
    <w:rsid w:val="004D5A68"/>
    <w:pPr>
      <w:spacing w:line="201" w:lineRule="atLeast"/>
    </w:pPr>
    <w:rPr>
      <w:color w:val="auto"/>
    </w:rPr>
  </w:style>
  <w:style w:type="paragraph" w:customStyle="1" w:styleId="Pa16">
    <w:name w:val="Pa16"/>
    <w:basedOn w:val="Default"/>
    <w:next w:val="Default"/>
    <w:uiPriority w:val="99"/>
    <w:rsid w:val="004D5A68"/>
    <w:pPr>
      <w:spacing w:line="201" w:lineRule="atLeast"/>
    </w:pPr>
    <w:rPr>
      <w:color w:val="auto"/>
    </w:rPr>
  </w:style>
  <w:style w:type="character" w:styleId="nfasis">
    <w:name w:val="Emphasis"/>
    <w:qFormat/>
    <w:rsid w:val="004D5A68"/>
    <w:rPr>
      <w:i/>
      <w:iCs/>
    </w:rPr>
  </w:style>
  <w:style w:type="paragraph" w:customStyle="1" w:styleId="respuestas2">
    <w:name w:val="respuestas 2"/>
    <w:basedOn w:val="Normal"/>
    <w:rsid w:val="004D5A68"/>
    <w:pPr>
      <w:widowControl/>
      <w:numPr>
        <w:numId w:val="49"/>
      </w:numPr>
    </w:pPr>
    <w:rPr>
      <w:rFonts w:ascii="Times New Roman" w:eastAsia="Times New Roman" w:hAnsi="Times New Roman" w:cs="Times New Roman"/>
      <w:sz w:val="24"/>
      <w:szCs w:val="24"/>
    </w:rPr>
  </w:style>
  <w:style w:type="paragraph" w:styleId="Textosinformato">
    <w:name w:val="Plain Text"/>
    <w:basedOn w:val="Normal"/>
    <w:link w:val="TextosinformatoCar"/>
    <w:rsid w:val="004D5A68"/>
    <w:pPr>
      <w:widowControl/>
    </w:pPr>
    <w:rPr>
      <w:rFonts w:ascii="Courier New" w:eastAsia="Times New Roman" w:hAnsi="Courier New" w:cs="Times New Roman"/>
      <w:sz w:val="20"/>
      <w:szCs w:val="20"/>
    </w:rPr>
  </w:style>
  <w:style w:type="character" w:customStyle="1" w:styleId="TextosinformatoCar">
    <w:name w:val="Texto sin formato Car"/>
    <w:basedOn w:val="Fuentedeprrafopredeter"/>
    <w:link w:val="Textosinformato"/>
    <w:rsid w:val="004D5A68"/>
    <w:rPr>
      <w:rFonts w:ascii="Courier New" w:eastAsia="Times New Roman" w:hAnsi="Courier New" w:cs="Times New Roman"/>
      <w:sz w:val="20"/>
      <w:szCs w:val="20"/>
      <w:lang w:val="es-ES" w:eastAsia="es-ES"/>
    </w:rPr>
  </w:style>
  <w:style w:type="character" w:customStyle="1" w:styleId="TEXTOMARGEN-ACTIVCar">
    <w:name w:val="*TEXTO MARGEN - ACTIV Car"/>
    <w:link w:val="TEXTOMARGEN-ACTIV"/>
    <w:rsid w:val="004D5A68"/>
    <w:rPr>
      <w:rFonts w:ascii="Arial" w:eastAsia="Times" w:hAnsi="Arial"/>
      <w:kern w:val="18"/>
      <w:sz w:val="18"/>
      <w:lang w:val="es-ES_tradnl"/>
    </w:rPr>
  </w:style>
  <w:style w:type="paragraph" w:customStyle="1" w:styleId="TEXTOMARGEN-ACTIV">
    <w:name w:val="*TEXTO MARGEN - ACTIV"/>
    <w:basedOn w:val="Normal"/>
    <w:link w:val="TEXTOMARGEN-ACTIVCar"/>
    <w:rsid w:val="004D5A68"/>
    <w:pPr>
      <w:spacing w:after="60" w:line="260" w:lineRule="exact"/>
      <w:jc w:val="both"/>
    </w:pPr>
    <w:rPr>
      <w:rFonts w:ascii="Arial" w:eastAsia="Times" w:hAnsi="Arial" w:cstheme="minorBidi"/>
      <w:kern w:val="18"/>
      <w:sz w:val="18"/>
      <w:lang w:val="es-ES_tradnl"/>
    </w:rPr>
  </w:style>
  <w:style w:type="paragraph" w:customStyle="1" w:styleId="Programacintexto">
    <w:name w:val="Programación texto"/>
    <w:basedOn w:val="Normal"/>
    <w:qFormat/>
    <w:rsid w:val="004D5A68"/>
    <w:pPr>
      <w:widowControl/>
      <w:tabs>
        <w:tab w:val="left" w:pos="-709"/>
        <w:tab w:val="left" w:pos="8505"/>
      </w:tabs>
      <w:spacing w:after="120" w:line="312" w:lineRule="auto"/>
      <w:jc w:val="both"/>
    </w:pPr>
    <w:rPr>
      <w:rFonts w:ascii="Calibri" w:eastAsia="Calibri" w:hAnsi="Calibri" w:cs="UniversLTStd"/>
      <w:sz w:val="24"/>
      <w:szCs w:val="24"/>
    </w:rPr>
  </w:style>
  <w:style w:type="table" w:styleId="Tablaconcuadrcula4-nfasis1">
    <w:name w:val="Grid Table 4 Accent 1"/>
    <w:basedOn w:val="Tablanormal"/>
    <w:uiPriority w:val="49"/>
    <w:rsid w:val="004D5A68"/>
    <w:pPr>
      <w:widowControl/>
    </w:pPr>
    <w:rPr>
      <w:rFonts w:ascii="Verdana" w:eastAsia="Calibri" w:hAnsi="Verdana" w:cs="Times New Roman"/>
      <w:sz w:val="20"/>
      <w:szCs w:val="20"/>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EPIGRAFE1">
    <w:name w:val="*EPIGRAFE 1"/>
    <w:basedOn w:val="Ttulo1"/>
    <w:rsid w:val="004D5A68"/>
    <w:pPr>
      <w:spacing w:before="240" w:line="320" w:lineRule="exact"/>
      <w:ind w:left="0"/>
    </w:pPr>
    <w:rPr>
      <w:rFonts w:eastAsia="Calibri" w:cs="Times New Roman"/>
      <w:bCs w:val="0"/>
      <w:kern w:val="30"/>
      <w:sz w:val="30"/>
      <w:szCs w:val="22"/>
    </w:rPr>
  </w:style>
  <w:style w:type="paragraph" w:customStyle="1" w:styleId="parrafo2">
    <w:name w:val="parrafo_2"/>
    <w:basedOn w:val="Normal"/>
    <w:rsid w:val="004D5A68"/>
    <w:pPr>
      <w:widowControl/>
      <w:spacing w:before="100" w:beforeAutospacing="1" w:after="100" w:afterAutospacing="1"/>
    </w:pPr>
    <w:rPr>
      <w:rFonts w:ascii="Times New Roman" w:eastAsia="Times New Roman" w:hAnsi="Times New Roman" w:cs="Times New Roman"/>
      <w:sz w:val="24"/>
      <w:szCs w:val="24"/>
    </w:rPr>
  </w:style>
  <w:style w:type="paragraph" w:customStyle="1" w:styleId="parrafo">
    <w:name w:val="parrafo"/>
    <w:basedOn w:val="Normal"/>
    <w:rsid w:val="004D5A68"/>
    <w:pPr>
      <w:widowControl/>
      <w:spacing w:before="100" w:beforeAutospacing="1" w:after="100" w:afterAutospacing="1"/>
    </w:pPr>
    <w:rPr>
      <w:rFonts w:ascii="Times New Roman" w:eastAsia="Times New Roman" w:hAnsi="Times New Roman" w:cs="Times New Roman"/>
      <w:sz w:val="24"/>
      <w:szCs w:val="24"/>
    </w:rPr>
  </w:style>
  <w:style w:type="numbering" w:customStyle="1" w:styleId="Listaactual1">
    <w:name w:val="Lista actual1"/>
    <w:uiPriority w:val="99"/>
    <w:rsid w:val="004D5A68"/>
  </w:style>
  <w:style w:type="character" w:customStyle="1" w:styleId="TtuloCar">
    <w:name w:val="Título Car"/>
    <w:basedOn w:val="Fuentedeprrafopredeter"/>
    <w:link w:val="Ttulo"/>
    <w:uiPriority w:val="10"/>
    <w:rsid w:val="004D5A68"/>
    <w:rPr>
      <w:rFonts w:ascii="Arial" w:eastAsia="Arial" w:hAnsi="Arial" w:cs="Arial"/>
      <w:b/>
      <w:bCs/>
      <w:sz w:val="56"/>
      <w:szCs w:val="56"/>
      <w:lang w:val="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CellMar>
        <w:left w:w="115" w:type="dxa"/>
        <w:right w:w="115" w:type="dxa"/>
      </w:tblCellMar>
    </w:tblPr>
  </w:style>
  <w:style w:type="table" w:customStyle="1" w:styleId="ac">
    <w:basedOn w:val="TableNormal0"/>
    <w:pPr>
      <w:widowControl/>
    </w:pPr>
    <w:rPr>
      <w:rFonts w:ascii="Verdana" w:eastAsia="Verdana" w:hAnsi="Verdana" w:cs="Verdana"/>
      <w:sz w:val="20"/>
      <w:szCs w:val="20"/>
    </w:rPr>
    <w:tblPr>
      <w:tblStyleRowBandSize w:val="1"/>
      <w:tblStyleColBandSize w:val="1"/>
      <w:tblCellMar>
        <w:left w:w="108" w:type="dxa"/>
        <w:right w:w="108" w:type="dxa"/>
      </w:tblCellMar>
    </w:tblPr>
    <w:tblStylePr w:type="firstRow">
      <w:rPr>
        <w:b/>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rPr>
      <w:tblPr/>
      <w:tcPr>
        <w:tcBorders>
          <w:top w:val="single" w:sz="4" w:space="0" w:color="4F81BD"/>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d">
    <w:basedOn w:val="TableNormal0"/>
    <w:pPr>
      <w:widowControl/>
    </w:pPr>
    <w:rPr>
      <w:rFonts w:ascii="Verdana" w:eastAsia="Verdana" w:hAnsi="Verdana" w:cs="Verdana"/>
      <w:sz w:val="20"/>
      <w:szCs w:val="20"/>
    </w:rPr>
    <w:tblPr>
      <w:tblStyleRowBandSize w:val="1"/>
      <w:tblStyleColBandSize w:val="1"/>
      <w:tblCellMar>
        <w:left w:w="108" w:type="dxa"/>
        <w:right w:w="108" w:type="dxa"/>
      </w:tblCellMar>
    </w:tblPr>
    <w:tblStylePr w:type="firstRow">
      <w:rPr>
        <w:b/>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rPr>
      <w:tblPr/>
      <w:tcPr>
        <w:tcBorders>
          <w:top w:val="single" w:sz="4" w:space="0" w:color="4F81BD"/>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e">
    <w:basedOn w:val="TableNormal0"/>
    <w:pPr>
      <w:widowControl/>
    </w:pPr>
    <w:rPr>
      <w:rFonts w:ascii="Verdana" w:eastAsia="Verdana" w:hAnsi="Verdana" w:cs="Verdana"/>
      <w:sz w:val="20"/>
      <w:szCs w:val="20"/>
    </w:rPr>
    <w:tblPr>
      <w:tblStyleRowBandSize w:val="1"/>
      <w:tblStyleColBandSize w:val="1"/>
      <w:tblCellMar>
        <w:left w:w="108" w:type="dxa"/>
        <w:right w:w="108" w:type="dxa"/>
      </w:tblCellMar>
    </w:tblPr>
    <w:tblStylePr w:type="firstRow">
      <w:rPr>
        <w:b/>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rPr>
      <w:tblPr/>
      <w:tcPr>
        <w:tcBorders>
          <w:top w:val="single" w:sz="4" w:space="0" w:color="4F81BD"/>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
    <w:basedOn w:val="TableNormal0"/>
    <w:pPr>
      <w:widowControl/>
    </w:pPr>
    <w:rPr>
      <w:rFonts w:ascii="Verdana" w:eastAsia="Verdana" w:hAnsi="Verdana" w:cs="Verdana"/>
      <w:sz w:val="20"/>
      <w:szCs w:val="20"/>
    </w:rPr>
    <w:tblPr>
      <w:tblStyleRowBandSize w:val="1"/>
      <w:tblStyleColBandSize w:val="1"/>
      <w:tblCellMar>
        <w:left w:w="108" w:type="dxa"/>
        <w:right w:w="108" w:type="dxa"/>
      </w:tblCellMar>
    </w:tblPr>
    <w:tblStylePr w:type="firstRow">
      <w:rPr>
        <w:b/>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rPr>
      <w:tblPr/>
      <w:tcPr>
        <w:tcBorders>
          <w:top w:val="single" w:sz="4" w:space="0" w:color="4F81BD"/>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0">
    <w:basedOn w:val="TableNormal0"/>
    <w:pPr>
      <w:widowControl/>
    </w:pPr>
    <w:rPr>
      <w:rFonts w:ascii="Verdana" w:eastAsia="Verdana" w:hAnsi="Verdana" w:cs="Verdana"/>
      <w:sz w:val="20"/>
      <w:szCs w:val="20"/>
    </w:rPr>
    <w:tblPr>
      <w:tblStyleRowBandSize w:val="1"/>
      <w:tblStyleColBandSize w:val="1"/>
      <w:tblCellMar>
        <w:left w:w="108" w:type="dxa"/>
        <w:right w:w="108" w:type="dxa"/>
      </w:tblCellMar>
    </w:tblPr>
    <w:tblStylePr w:type="firstRow">
      <w:rPr>
        <w:b/>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rPr>
      <w:tblPr/>
      <w:tcPr>
        <w:tcBorders>
          <w:top w:val="single" w:sz="4" w:space="0" w:color="4F81BD"/>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1">
    <w:basedOn w:val="TableNormal0"/>
    <w:pPr>
      <w:widowControl/>
    </w:pPr>
    <w:rPr>
      <w:rFonts w:ascii="Verdana" w:eastAsia="Verdana" w:hAnsi="Verdana" w:cs="Verdana"/>
      <w:sz w:val="20"/>
      <w:szCs w:val="20"/>
    </w:rPr>
    <w:tblPr>
      <w:tblStyleRowBandSize w:val="1"/>
      <w:tblStyleColBandSize w:val="1"/>
      <w:tblCellMar>
        <w:left w:w="108" w:type="dxa"/>
        <w:right w:w="108" w:type="dxa"/>
      </w:tblCellMar>
    </w:tblPr>
    <w:tblStylePr w:type="firstRow">
      <w:rPr>
        <w:b/>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rPr>
      <w:tblPr/>
      <w:tcPr>
        <w:tcBorders>
          <w:top w:val="single" w:sz="4" w:space="0" w:color="4F81BD"/>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2">
    <w:basedOn w:val="TableNormal0"/>
    <w:pPr>
      <w:widowControl/>
    </w:pPr>
    <w:rPr>
      <w:rFonts w:ascii="Verdana" w:eastAsia="Verdana" w:hAnsi="Verdana" w:cs="Verdana"/>
      <w:sz w:val="20"/>
      <w:szCs w:val="20"/>
    </w:rPr>
    <w:tblPr>
      <w:tblStyleRowBandSize w:val="1"/>
      <w:tblStyleColBandSize w:val="1"/>
      <w:tblCellMar>
        <w:left w:w="108" w:type="dxa"/>
        <w:right w:w="108" w:type="dxa"/>
      </w:tblCellMar>
    </w:tblPr>
    <w:tblStylePr w:type="firstRow">
      <w:rPr>
        <w:b/>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rPr>
      <w:tblPr/>
      <w:tcPr>
        <w:tcBorders>
          <w:top w:val="single" w:sz="4" w:space="0" w:color="4F81BD"/>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3">
    <w:basedOn w:val="TableNormal0"/>
    <w:pPr>
      <w:widowControl/>
    </w:pPr>
    <w:rPr>
      <w:rFonts w:ascii="Verdana" w:eastAsia="Verdana" w:hAnsi="Verdana" w:cs="Verdana"/>
      <w:sz w:val="20"/>
      <w:szCs w:val="20"/>
    </w:rPr>
    <w:tblPr>
      <w:tblStyleRowBandSize w:val="1"/>
      <w:tblStyleColBandSize w:val="1"/>
      <w:tblCellMar>
        <w:left w:w="108" w:type="dxa"/>
        <w:right w:w="108" w:type="dxa"/>
      </w:tblCellMar>
    </w:tblPr>
    <w:tblStylePr w:type="firstRow">
      <w:rPr>
        <w:b/>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rPr>
      <w:tblPr/>
      <w:tcPr>
        <w:tcBorders>
          <w:top w:val="single" w:sz="4" w:space="0" w:color="4F81BD"/>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4">
    <w:basedOn w:val="TableNormal0"/>
    <w:pPr>
      <w:widowControl/>
    </w:pPr>
    <w:rPr>
      <w:rFonts w:ascii="Verdana" w:eastAsia="Verdana" w:hAnsi="Verdana" w:cs="Verdana"/>
      <w:sz w:val="20"/>
      <w:szCs w:val="20"/>
    </w:rPr>
    <w:tblPr>
      <w:tblStyleRowBandSize w:val="1"/>
      <w:tblStyleColBandSize w:val="1"/>
      <w:tblCellMar>
        <w:left w:w="108" w:type="dxa"/>
        <w:right w:w="108" w:type="dxa"/>
      </w:tblCellMar>
    </w:tblPr>
    <w:tblStylePr w:type="firstRow">
      <w:rPr>
        <w:b/>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rPr>
      <w:tblPr/>
      <w:tcPr>
        <w:tcBorders>
          <w:top w:val="single" w:sz="4" w:space="0" w:color="4F81BD"/>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5">
    <w:basedOn w:val="TableNormal0"/>
    <w:pPr>
      <w:widowControl/>
    </w:pPr>
    <w:rPr>
      <w:rFonts w:ascii="Verdana" w:eastAsia="Verdana" w:hAnsi="Verdana" w:cs="Verdana"/>
      <w:sz w:val="20"/>
      <w:szCs w:val="20"/>
    </w:rPr>
    <w:tblPr>
      <w:tblStyleRowBandSize w:val="1"/>
      <w:tblStyleColBandSize w:val="1"/>
      <w:tblCellMar>
        <w:left w:w="108" w:type="dxa"/>
        <w:right w:w="108" w:type="dxa"/>
      </w:tblCellMar>
    </w:tblPr>
    <w:tblStylePr w:type="firstRow">
      <w:rPr>
        <w:b/>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rPr>
      <w:tblPr/>
      <w:tcPr>
        <w:tcBorders>
          <w:top w:val="single" w:sz="4" w:space="0" w:color="4F81BD"/>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s://www.juntadeandalucia.es/institutodeestadisticaycartografia/sima/info.htm?f=b03" TargetMode="External"/><Relationship Id="rId18" Type="http://schemas.openxmlformats.org/officeDocument/2006/relationships/hyperlink" Target="https://www.juntadeandalucia.es/institutodeestadisticaycartografia/sima/info.htm?f=b07" TargetMode="External"/><Relationship Id="rId26" Type="http://schemas.openxmlformats.org/officeDocument/2006/relationships/hyperlink" Target="https://www.juntadeandalucia.es/institutodeestadisticaycartografia/sima/info.htm?f=b13" TargetMode="External"/><Relationship Id="rId3" Type="http://schemas.openxmlformats.org/officeDocument/2006/relationships/styles" Target="styles.xml"/><Relationship Id="rId21" Type="http://schemas.openxmlformats.org/officeDocument/2006/relationships/hyperlink" Target="https://www.juntadeandalucia.es/institutodeestadisticaycartografia/sima/info.htm?f=b10" TargetMode="External"/><Relationship Id="rId7" Type="http://schemas.openxmlformats.org/officeDocument/2006/relationships/endnotes" Target="endnotes.xml"/><Relationship Id="rId12" Type="http://schemas.openxmlformats.org/officeDocument/2006/relationships/hyperlink" Target="https://www.juntadeandalucia.es/institutodeestadisticaycartografia/sima/info.htm?f=b02" TargetMode="External"/><Relationship Id="rId17" Type="http://schemas.openxmlformats.org/officeDocument/2006/relationships/hyperlink" Target="https://www.juntadeandalucia.es/institutodeestadisticaycartografia/sima/info.htm?f=b06" TargetMode="External"/><Relationship Id="rId25" Type="http://schemas.openxmlformats.org/officeDocument/2006/relationships/hyperlink" Target="https://www.juntadeandalucia.es/institutodeestadisticaycartografia/sima/info.htm?f=b12" TargetMode="External"/><Relationship Id="rId2" Type="http://schemas.openxmlformats.org/officeDocument/2006/relationships/numbering" Target="numbering.xml"/><Relationship Id="rId16" Type="http://schemas.openxmlformats.org/officeDocument/2006/relationships/hyperlink" Target="https://www.juntadeandalucia.es/institutodeestadisticaycartografia/sima/info.htm?f=b17" TargetMode="External"/><Relationship Id="rId20" Type="http://schemas.openxmlformats.org/officeDocument/2006/relationships/hyperlink" Target="https://www.juntadeandalucia.es/institutodeestadisticaycartografia/sima/info.htm?f=b09"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juntadeandalucia.es/institutodeestadisticaycartografia/sima/info.htm?f=b01" TargetMode="External"/><Relationship Id="rId24" Type="http://schemas.openxmlformats.org/officeDocument/2006/relationships/hyperlink" Target="https://www.juntadeandalucia.es/institutodeestadisticaycartografia/sima/info.htm?f=b11" TargetMode="External"/><Relationship Id="rId5" Type="http://schemas.openxmlformats.org/officeDocument/2006/relationships/webSettings" Target="webSettings.xml"/><Relationship Id="rId15" Type="http://schemas.openxmlformats.org/officeDocument/2006/relationships/hyperlink" Target="https://www.juntadeandalucia.es/institutodeestadisticaycartografia/sima/info.htm?f=b05" TargetMode="External"/><Relationship Id="rId23" Type="http://schemas.openxmlformats.org/officeDocument/2006/relationships/hyperlink" Target="https://www.juntadeandalucia.es/institutodeestadisticaycartografia/sima/info.htm?f=b11" TargetMode="External"/><Relationship Id="rId28" Type="http://schemas.openxmlformats.org/officeDocument/2006/relationships/header" Target="header4.xml"/><Relationship Id="rId10" Type="http://schemas.openxmlformats.org/officeDocument/2006/relationships/header" Target="header2.xml"/><Relationship Id="rId19" Type="http://schemas.openxmlformats.org/officeDocument/2006/relationships/hyperlink" Target="https://www.juntadeandalucia.es/institutodeestadisticaycartografia/sima/info.htm?f=b08"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www.juntadeandalucia.es/institutodeestadisticaycartografia/sima/info.htm?f=b04" TargetMode="External"/><Relationship Id="rId22" Type="http://schemas.openxmlformats.org/officeDocument/2006/relationships/hyperlink" Target="https://www.juntadeandalucia.es/institutodeestadisticaycartografia/sima/info.htm?f=b10" TargetMode="External"/><Relationship Id="rId27" Type="http://schemas.openxmlformats.org/officeDocument/2006/relationships/header" Target="header3.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zLalnPLU1qrJbUUxA4gAjASttA==">CgMxLjAyCGguZ2pkZ3hzMgppZC4zMGowemxsMgloLjFmb2I5dGUyCWguM3pueXNoNzIJaC4yZXQ5MnAwMghoLnR5amN3dDIJaC4zZHk2dmttMgloLjF0M2g1c2YyCWguNGQzNG9nODIJaC4yczhleW8xMgloLjE3ZHA4dnUyCWguM3JkY3JqbjIJaC4yNmluMXJnOAByITFVWlJVN0twQXhCWWkwd0IyRWVQQmVXV0JlMTVVRFppNg==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711</TotalTime>
  <Pages>1</Pages>
  <Words>17947</Words>
  <Characters>98713</Characters>
  <Application>Microsoft Office Word</Application>
  <DocSecurity>0</DocSecurity>
  <Lines>822</Lines>
  <Paragraphs>232</Paragraphs>
  <ScaleCrop>false</ScaleCrop>
  <HeadingPairs>
    <vt:vector size="4" baseType="variant">
      <vt:variant>
        <vt:lpstr>Título</vt:lpstr>
      </vt:variant>
      <vt:variant>
        <vt:i4>1</vt:i4>
      </vt:variant>
      <vt:variant>
        <vt:lpstr>Títulos</vt:lpstr>
      </vt:variant>
      <vt:variant>
        <vt:i4>51</vt:i4>
      </vt:variant>
    </vt:vector>
  </HeadingPairs>
  <TitlesOfParts>
    <vt:vector size="52" baseType="lpstr">
      <vt:lpstr/>
      <vt:lpstr>PROFESOR: ILDEFONSO CUEVAS RUEDA </vt:lpstr>
      <vt:lpstr>CURSO: 1º GESTIÓN ADMINISTRATIVA </vt:lpstr>
      <vt:lpstr>2025/2026</vt:lpstr>
      <vt:lpstr>INTRODUCCIÓN.</vt:lpstr>
      <vt:lpstr>    1.1 IDENTIFICACIÓN DEL CICLO Y MODULO PROFESIONAL.</vt:lpstr>
      <vt:lpstr>    1.2 NORMATIVA APLICABLE</vt:lpstr>
      <vt:lpstr>    1.3. CARACTERÍSTICAS DEL CENTRO.</vt:lpstr>
      <vt:lpstr>    </vt:lpstr>
      <vt:lpstr>    1.4 CARACTERÍSTICAS DEL ENTORNO</vt:lpstr>
      <vt:lpstr>    </vt:lpstr>
      <vt:lpstr>    1.5. CARACTERÍSTICAS DEL GRUPO</vt:lpstr>
      <vt:lpstr>COMPETECIAS Y OBJETIVOS GENERALES</vt:lpstr>
      <vt:lpstr/>
      <vt:lpstr>3.- RESULTADOS DE APRENDIZAJE Y CRITERIOS DE EVALUACIÓN.</vt:lpstr>
      <vt:lpstr>4.- CONTENIDOS BÁSICOS.</vt:lpstr>
      <vt:lpstr>ORGANIZACIÓN Y SECUENCIACIÓN DE UNIDADES DE APRENDIZAJE.</vt:lpstr>
      <vt:lpstr>    </vt:lpstr>
      <vt:lpstr>    </vt:lpstr>
      <vt:lpstr>    </vt:lpstr>
      <vt:lpstr>    </vt:lpstr>
      <vt:lpstr>    5.1 TEMPORALIZACIÓN DE UNIDADES DE APRENDIZAJE.</vt:lpstr>
      <vt:lpstr>UNIDADADES DE TRABAJO</vt:lpstr>
      <vt:lpstr>        UNIDAD DE TRABAJO 1. La empresa y su departamento comercial</vt:lpstr>
      <vt:lpstr>        UNIDAD DE TRABAJO 2. Los contratos de compraventa</vt:lpstr>
      <vt:lpstr>        UNIDAD DE TRABAJO 3. Selección de proveedores</vt:lpstr>
      <vt:lpstr>        </vt:lpstr>
      <vt:lpstr>        </vt:lpstr>
      <vt:lpstr>        UNIDAD DE TRABAJO 4. La factura</vt:lpstr>
      <vt:lpstr>        </vt:lpstr>
      <vt:lpstr>        </vt:lpstr>
      <vt:lpstr>        UNIDAD DE TRABAJO 5. El IVA (I).</vt:lpstr>
      <vt:lpstr>        UNIDAD DE TRABAJO 6. El IVA (II)</vt:lpstr>
      <vt:lpstr>        UNIDAD DE TRABAJO 7. El pago al contado</vt:lpstr>
      <vt:lpstr>        UNIDAD DE TRABAJO 8. El pago aplazado.</vt:lpstr>
      <vt:lpstr>        UNIDAD DE TRABAJO 9. Gestión de existencias</vt:lpstr>
      <vt:lpstr>        </vt:lpstr>
      <vt:lpstr>        UNIDAD DE TRABAJO 10. Valoración de existencias</vt:lpstr>
      <vt:lpstr>METODOLOGIA</vt:lpstr>
      <vt:lpstr>    TICs</vt:lpstr>
      <vt:lpstr>    Educación para la salud</vt:lpstr>
      <vt:lpstr>    Educación del consumidor y educación ambiental.</vt:lpstr>
      <vt:lpstr>    Coeducación</vt:lpstr>
      <vt:lpstr>8.- EVALUACIÓN</vt:lpstr>
      <vt:lpstr>    8.1-	EVALUACIÓN DE APRENDIZAJE DEL ALUMNADO</vt:lpstr>
      <vt:lpstr>    </vt:lpstr>
      <vt:lpstr>    8.2-	CRITERIOS DE EVALUACIÓN</vt:lpstr>
      <vt:lpstr>    8.3- TIPOS, MOMENTOS Y PROCEDIMIENTO DE EVALUACIÓN</vt:lpstr>
      <vt:lpstr>    8.4- INSTRUMENTOS DE EVALUACIÓN</vt:lpstr>
      <vt:lpstr>    8.5- CALIFICACIÓN</vt:lpstr>
      <vt:lpstr>    8.6. PLAN DE REFUERZO Y DE MEJORA PARA ALUMNOS QUE NO HAYAN SUPERADO ALGÚN RESUL</vt:lpstr>
      <vt:lpstr>9.- ATENCIÓN A LA DIVERSIDAD.</vt:lpstr>
    </vt:vector>
  </TitlesOfParts>
  <Company/>
  <LinksUpToDate>false</LinksUpToDate>
  <CharactersWithSpaces>116428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juan coca</dc:creator>
  <cp:lastModifiedBy>Iden .</cp:lastModifiedBy>
  <cp:revision>9</cp:revision>
  <dcterms:created xsi:type="dcterms:W3CDTF">2024-09-26T18:48:00Z</dcterms:created>
  <dcterms:modified xsi:type="dcterms:W3CDTF">2025-10-12T22:47:00Z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2021-10-20T00:00:00Z</vt:lpwstr>
  </property>
  <property fmtid="{D5CDD505-2E9C-101B-9397-08002B2CF9AE}" pid="3" name="Creator">
    <vt:lpwstr>Microsoft® Word 2019</vt:lpwstr>
  </property>
  <property fmtid="{D5CDD505-2E9C-101B-9397-08002B2CF9AE}" pid="4" name="LastSaved">
    <vt:lpwstr>2022-10-18T00:00:00Z</vt:lpwstr>
  </property>
</Properties>
</file>